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E3E5F" w14:textId="686EB3C8" w:rsidR="006F0EB6" w:rsidRPr="006F0EB6" w:rsidRDefault="006F0EB6" w:rsidP="006F0EB6">
      <w:r w:rsidRPr="006F0EB6">
        <w:rPr>
          <w:rFonts w:asciiTheme="majorHAnsi" w:eastAsiaTheme="majorEastAsia" w:hAnsiTheme="majorHAnsi" w:cstheme="majorBidi"/>
          <w:color w:val="2F5496" w:themeColor="accent1" w:themeShade="BF"/>
          <w:sz w:val="28"/>
          <w:szCs w:val="28"/>
        </w:rPr>
        <w:t>Al Meezan Accounting &amp; Bookkeeping – Website Content Draft</w:t>
      </w:r>
      <w:r>
        <w:rPr>
          <w:rFonts w:asciiTheme="majorHAnsi" w:eastAsiaTheme="majorEastAsia" w:hAnsiTheme="majorHAnsi" w:cstheme="majorBidi"/>
          <w:color w:val="2F5496" w:themeColor="accent1" w:themeShade="BF"/>
          <w:sz w:val="28"/>
          <w:szCs w:val="28"/>
        </w:rPr>
        <w:br/>
      </w:r>
      <w:r>
        <w:rPr>
          <w:rFonts w:asciiTheme="majorHAnsi" w:eastAsiaTheme="majorEastAsia" w:hAnsiTheme="majorHAnsi" w:cstheme="majorBidi"/>
          <w:color w:val="2F5496" w:themeColor="accent1" w:themeShade="BF"/>
          <w:sz w:val="28"/>
          <w:szCs w:val="28"/>
        </w:rPr>
        <w:br/>
      </w:r>
      <w:r w:rsidRPr="006F0EB6">
        <w:t>At Al Meezan Accounting &amp; Bookkeeping, we provide comprehensive and professional accounting, bookkeeping, and taxation services in the UAE, USA, and Pakistan. With over 25 years of experience, we are committed to helping individuals and businesses maintain financial transparency, compliance, and growth.</w:t>
      </w:r>
    </w:p>
    <w:p w14:paraId="535B8FC3" w14:textId="77777777" w:rsidR="006F0EB6" w:rsidRPr="006F0EB6" w:rsidRDefault="006F0EB6" w:rsidP="006F0EB6">
      <w:r w:rsidRPr="006F0EB6">
        <w:pict w14:anchorId="6D5AC41E">
          <v:rect id="_x0000_i1061" style="width:0;height:1.5pt" o:hralign="center" o:hrstd="t" o:hr="t" fillcolor="#a0a0a0" stroked="f"/>
        </w:pict>
      </w:r>
    </w:p>
    <w:p w14:paraId="7AA71017" w14:textId="77777777" w:rsidR="006F0EB6" w:rsidRPr="006F0EB6" w:rsidRDefault="006F0EB6" w:rsidP="006F0EB6">
      <w:pPr>
        <w:rPr>
          <w:b/>
          <w:bCs/>
        </w:rPr>
      </w:pPr>
      <w:r w:rsidRPr="006F0EB6">
        <w:rPr>
          <w:b/>
          <w:bCs/>
        </w:rPr>
        <w:t>About Us</w:t>
      </w:r>
    </w:p>
    <w:p w14:paraId="762143E7" w14:textId="77777777" w:rsidR="006F0EB6" w:rsidRPr="006F0EB6" w:rsidRDefault="006F0EB6" w:rsidP="006F0EB6">
      <w:r w:rsidRPr="006F0EB6">
        <w:t>Founded by a team of certified accountants and financial experts, Al Meezan has served clients across various industries with tailored solutions since its establishment. We’ve been operating in Dubai since 2017 and have built a reputation for accuracy, integrity, and personalized service.</w:t>
      </w:r>
    </w:p>
    <w:p w14:paraId="7536F75D" w14:textId="77777777" w:rsidR="006F0EB6" w:rsidRPr="006F0EB6" w:rsidRDefault="006F0EB6" w:rsidP="006F0EB6">
      <w:r w:rsidRPr="006F0EB6">
        <w:t>Our approach is client-centric, focusing on secure and efficient services backed by cloud-based technology. We ensure your financial records are accessible, accurate, and up to date — always.</w:t>
      </w:r>
    </w:p>
    <w:p w14:paraId="58BCB421" w14:textId="77777777" w:rsidR="006F0EB6" w:rsidRPr="006F0EB6" w:rsidRDefault="006F0EB6" w:rsidP="006F0EB6">
      <w:r w:rsidRPr="006F0EB6">
        <w:pict w14:anchorId="4E229E92">
          <v:rect id="_x0000_i1062" style="width:0;height:1.5pt" o:hralign="center" o:hrstd="t" o:hr="t" fillcolor="#a0a0a0" stroked="f"/>
        </w:pict>
      </w:r>
    </w:p>
    <w:p w14:paraId="5A572DE1" w14:textId="77777777" w:rsidR="006F0EB6" w:rsidRPr="006F0EB6" w:rsidRDefault="006F0EB6" w:rsidP="006F0EB6">
      <w:pPr>
        <w:rPr>
          <w:b/>
          <w:bCs/>
        </w:rPr>
      </w:pPr>
      <w:r w:rsidRPr="006F0EB6">
        <w:rPr>
          <w:b/>
          <w:bCs/>
        </w:rPr>
        <w:t>Our Services</w:t>
      </w:r>
    </w:p>
    <w:p w14:paraId="5D87ED0C" w14:textId="77777777" w:rsidR="006F0EB6" w:rsidRPr="006F0EB6" w:rsidRDefault="006F0EB6" w:rsidP="006F0EB6">
      <w:pPr>
        <w:rPr>
          <w:b/>
          <w:bCs/>
        </w:rPr>
      </w:pPr>
      <w:r w:rsidRPr="006F0EB6">
        <w:rPr>
          <w:b/>
          <w:bCs/>
        </w:rPr>
        <w:t>For Businesses in the UAE</w:t>
      </w:r>
    </w:p>
    <w:p w14:paraId="429DDD2B" w14:textId="72C88CAA" w:rsidR="006F0EB6" w:rsidRPr="006F0EB6" w:rsidRDefault="006F0EB6" w:rsidP="006F0EB6">
      <w:pPr>
        <w:numPr>
          <w:ilvl w:val="0"/>
          <w:numId w:val="1"/>
        </w:numPr>
      </w:pPr>
      <w:r w:rsidRPr="006F0EB6">
        <w:t>VAT Registration, Filing &amp; Compliance</w:t>
      </w:r>
    </w:p>
    <w:p w14:paraId="3D3AA578" w14:textId="77777777" w:rsidR="006F0EB6" w:rsidRPr="006F0EB6" w:rsidRDefault="006F0EB6" w:rsidP="006F0EB6">
      <w:pPr>
        <w:numPr>
          <w:ilvl w:val="0"/>
          <w:numId w:val="1"/>
        </w:numPr>
      </w:pPr>
      <w:r w:rsidRPr="006F0EB6">
        <w:t>ESR (Economic Substance Regulations) advisory &amp; compliance</w:t>
      </w:r>
    </w:p>
    <w:p w14:paraId="0DEAC72F" w14:textId="77777777" w:rsidR="006F0EB6" w:rsidRPr="006F0EB6" w:rsidRDefault="006F0EB6" w:rsidP="006F0EB6">
      <w:pPr>
        <w:numPr>
          <w:ilvl w:val="0"/>
          <w:numId w:val="1"/>
        </w:numPr>
      </w:pPr>
      <w:r w:rsidRPr="006F0EB6">
        <w:t>Assistance with Tourist Refund Scheme registration and processing</w:t>
      </w:r>
    </w:p>
    <w:p w14:paraId="02E820B5" w14:textId="77777777" w:rsidR="006F0EB6" w:rsidRPr="006F0EB6" w:rsidRDefault="006F0EB6" w:rsidP="006F0EB6">
      <w:pPr>
        <w:numPr>
          <w:ilvl w:val="0"/>
          <w:numId w:val="1"/>
        </w:numPr>
      </w:pPr>
      <w:r w:rsidRPr="006F0EB6">
        <w:t>Bookkeeping and maintaining accurate financial records</w:t>
      </w:r>
    </w:p>
    <w:p w14:paraId="1E3B6FEF" w14:textId="77777777" w:rsidR="006F0EB6" w:rsidRPr="006F0EB6" w:rsidRDefault="006F0EB6" w:rsidP="006F0EB6">
      <w:pPr>
        <w:rPr>
          <w:b/>
          <w:bCs/>
        </w:rPr>
      </w:pPr>
      <w:r w:rsidRPr="006F0EB6">
        <w:rPr>
          <w:b/>
          <w:bCs/>
        </w:rPr>
        <w:t>For Businesses in the USA</w:t>
      </w:r>
    </w:p>
    <w:p w14:paraId="6941F5CC" w14:textId="77777777" w:rsidR="006F0EB6" w:rsidRPr="006F0EB6" w:rsidRDefault="006F0EB6" w:rsidP="006F0EB6">
      <w:pPr>
        <w:numPr>
          <w:ilvl w:val="0"/>
          <w:numId w:val="2"/>
        </w:numPr>
      </w:pPr>
      <w:r w:rsidRPr="006F0EB6">
        <w:t>Sales Tax Returns filing across multiple states</w:t>
      </w:r>
    </w:p>
    <w:p w14:paraId="227F7904" w14:textId="77777777" w:rsidR="006F0EB6" w:rsidRPr="006F0EB6" w:rsidRDefault="006F0EB6" w:rsidP="006F0EB6">
      <w:pPr>
        <w:numPr>
          <w:ilvl w:val="0"/>
          <w:numId w:val="2"/>
        </w:numPr>
      </w:pPr>
      <w:r w:rsidRPr="006F0EB6">
        <w:t>Annual Federal &amp; State Income Tax Returns preparation</w:t>
      </w:r>
    </w:p>
    <w:p w14:paraId="0F524322" w14:textId="77777777" w:rsidR="006F0EB6" w:rsidRPr="006F0EB6" w:rsidRDefault="006F0EB6" w:rsidP="006F0EB6">
      <w:pPr>
        <w:numPr>
          <w:ilvl w:val="0"/>
          <w:numId w:val="2"/>
        </w:numPr>
      </w:pPr>
      <w:r w:rsidRPr="006F0EB6">
        <w:t>Preparation and filing of Annual Business Reports</w:t>
      </w:r>
    </w:p>
    <w:p w14:paraId="61E61710" w14:textId="77777777" w:rsidR="006F0EB6" w:rsidRPr="006F0EB6" w:rsidRDefault="006F0EB6" w:rsidP="006F0EB6">
      <w:pPr>
        <w:numPr>
          <w:ilvl w:val="0"/>
          <w:numId w:val="2"/>
        </w:numPr>
      </w:pPr>
      <w:r w:rsidRPr="006F0EB6">
        <w:t>FATCA compliance and FinCEN report filing for foreign assets</w:t>
      </w:r>
    </w:p>
    <w:p w14:paraId="530FA4FE" w14:textId="77777777" w:rsidR="006F0EB6" w:rsidRPr="006F0EB6" w:rsidRDefault="006F0EB6" w:rsidP="006F0EB6">
      <w:pPr>
        <w:rPr>
          <w:b/>
          <w:bCs/>
        </w:rPr>
      </w:pPr>
      <w:r w:rsidRPr="006F0EB6">
        <w:rPr>
          <w:b/>
          <w:bCs/>
        </w:rPr>
        <w:t>For USA Citizens &amp; Green Card Holders</w:t>
      </w:r>
    </w:p>
    <w:p w14:paraId="1A39787F" w14:textId="77777777" w:rsidR="006F0EB6" w:rsidRPr="006F0EB6" w:rsidRDefault="006F0EB6" w:rsidP="006F0EB6">
      <w:pPr>
        <w:numPr>
          <w:ilvl w:val="0"/>
          <w:numId w:val="3"/>
        </w:numPr>
      </w:pPr>
      <w:r w:rsidRPr="006F0EB6">
        <w:t>Annual Income Tax Returns (worldwide income reporting)</w:t>
      </w:r>
    </w:p>
    <w:p w14:paraId="29D059E8" w14:textId="77777777" w:rsidR="006F0EB6" w:rsidRPr="006F0EB6" w:rsidRDefault="006F0EB6" w:rsidP="006F0EB6">
      <w:pPr>
        <w:numPr>
          <w:ilvl w:val="0"/>
          <w:numId w:val="3"/>
        </w:numPr>
      </w:pPr>
      <w:r w:rsidRPr="006F0EB6">
        <w:t>FATCA and FBAR (Foreign Bank Account Reporting) compliance</w:t>
      </w:r>
    </w:p>
    <w:p w14:paraId="3915F4D8" w14:textId="77777777" w:rsidR="006F0EB6" w:rsidRPr="006F0EB6" w:rsidRDefault="006F0EB6" w:rsidP="006F0EB6">
      <w:pPr>
        <w:rPr>
          <w:b/>
          <w:bCs/>
        </w:rPr>
      </w:pPr>
      <w:r w:rsidRPr="006F0EB6">
        <w:rPr>
          <w:b/>
          <w:bCs/>
        </w:rPr>
        <w:lastRenderedPageBreak/>
        <w:t>Additional Services</w:t>
      </w:r>
    </w:p>
    <w:p w14:paraId="1A5EDAF6" w14:textId="77777777" w:rsidR="006F0EB6" w:rsidRPr="006F0EB6" w:rsidRDefault="006F0EB6" w:rsidP="006F0EB6">
      <w:pPr>
        <w:numPr>
          <w:ilvl w:val="0"/>
          <w:numId w:val="4"/>
        </w:numPr>
      </w:pPr>
      <w:r w:rsidRPr="006F0EB6">
        <w:t>Customized Financial Reporting</w:t>
      </w:r>
    </w:p>
    <w:p w14:paraId="4402D6B3" w14:textId="77777777" w:rsidR="006F0EB6" w:rsidRPr="006F0EB6" w:rsidRDefault="006F0EB6" w:rsidP="006F0EB6">
      <w:pPr>
        <w:numPr>
          <w:ilvl w:val="0"/>
          <w:numId w:val="4"/>
        </w:numPr>
      </w:pPr>
      <w:r w:rsidRPr="006F0EB6">
        <w:t>Business Advisory &amp; Consultancy Services</w:t>
      </w:r>
    </w:p>
    <w:p w14:paraId="3BF367DF" w14:textId="77777777" w:rsidR="006F0EB6" w:rsidRPr="006F0EB6" w:rsidRDefault="006F0EB6" w:rsidP="006F0EB6">
      <w:pPr>
        <w:numPr>
          <w:ilvl w:val="0"/>
          <w:numId w:val="4"/>
        </w:numPr>
      </w:pPr>
      <w:r w:rsidRPr="006F0EB6">
        <w:t>QuickBooks, Xero and other software integration</w:t>
      </w:r>
    </w:p>
    <w:p w14:paraId="03E49D7F" w14:textId="77777777" w:rsidR="006F0EB6" w:rsidRPr="006F0EB6" w:rsidRDefault="006F0EB6" w:rsidP="006F0EB6">
      <w:pPr>
        <w:numPr>
          <w:ilvl w:val="0"/>
          <w:numId w:val="4"/>
        </w:numPr>
      </w:pPr>
      <w:r w:rsidRPr="006F0EB6">
        <w:t>Cloud-based secure storage and access of financial data</w:t>
      </w:r>
    </w:p>
    <w:p w14:paraId="747ACF8D" w14:textId="77777777" w:rsidR="006F0EB6" w:rsidRPr="006F0EB6" w:rsidRDefault="006F0EB6" w:rsidP="006F0EB6">
      <w:r w:rsidRPr="006F0EB6">
        <w:pict w14:anchorId="212A21A1">
          <v:rect id="_x0000_i1063" style="width:0;height:1.5pt" o:hralign="center" o:hrstd="t" o:hr="t" fillcolor="#a0a0a0" stroked="f"/>
        </w:pict>
      </w:r>
    </w:p>
    <w:p w14:paraId="267939D4" w14:textId="77777777" w:rsidR="006F0EB6" w:rsidRPr="006F0EB6" w:rsidRDefault="006F0EB6" w:rsidP="006F0EB6">
      <w:pPr>
        <w:rPr>
          <w:b/>
          <w:bCs/>
        </w:rPr>
      </w:pPr>
      <w:r w:rsidRPr="006F0EB6">
        <w:rPr>
          <w:b/>
          <w:bCs/>
        </w:rPr>
        <w:t>FTA Certification</w:t>
      </w:r>
    </w:p>
    <w:p w14:paraId="13AC392F" w14:textId="77777777" w:rsidR="006F0EB6" w:rsidRPr="006F0EB6" w:rsidRDefault="006F0EB6" w:rsidP="006F0EB6">
      <w:r w:rsidRPr="006F0EB6">
        <w:t>Al Meezan is an FTA (Federal Tax Authority) certified and approved tax agency in the UAE. We are legally authorized to provide tax consultancy, VAT registration, and compliance services, ensuring our clients meet all legal obligations under the UAE’s tax regime.</w:t>
      </w:r>
    </w:p>
    <w:p w14:paraId="511A7845" w14:textId="77777777" w:rsidR="006F0EB6" w:rsidRPr="006F0EB6" w:rsidRDefault="006F0EB6" w:rsidP="006F0EB6">
      <w:r w:rsidRPr="006F0EB6">
        <w:pict w14:anchorId="6858E81D">
          <v:rect id="_x0000_i1064" style="width:0;height:1.5pt" o:hralign="center" o:hrstd="t" o:hr="t" fillcolor="#a0a0a0" stroked="f"/>
        </w:pict>
      </w:r>
    </w:p>
    <w:p w14:paraId="7F84D1BE" w14:textId="77777777" w:rsidR="006F0EB6" w:rsidRPr="006F0EB6" w:rsidRDefault="006F0EB6" w:rsidP="006F0EB6">
      <w:pPr>
        <w:rPr>
          <w:b/>
          <w:bCs/>
        </w:rPr>
      </w:pPr>
      <w:r w:rsidRPr="006F0EB6">
        <w:rPr>
          <w:b/>
          <w:bCs/>
        </w:rPr>
        <w:t>Why Choose Al Meezan?</w:t>
      </w:r>
    </w:p>
    <w:p w14:paraId="256F6EB2" w14:textId="77777777" w:rsidR="006F0EB6" w:rsidRPr="006F0EB6" w:rsidRDefault="006F0EB6" w:rsidP="006F0EB6">
      <w:pPr>
        <w:numPr>
          <w:ilvl w:val="0"/>
          <w:numId w:val="5"/>
        </w:numPr>
      </w:pPr>
      <w:r w:rsidRPr="006F0EB6">
        <w:t>Over 25 years of experience in international accounting and tax services</w:t>
      </w:r>
    </w:p>
    <w:p w14:paraId="3EF66221" w14:textId="77777777" w:rsidR="006F0EB6" w:rsidRPr="006F0EB6" w:rsidRDefault="006F0EB6" w:rsidP="006F0EB6">
      <w:pPr>
        <w:numPr>
          <w:ilvl w:val="0"/>
          <w:numId w:val="5"/>
        </w:numPr>
      </w:pPr>
      <w:r w:rsidRPr="006F0EB6">
        <w:t>Certified and recognized by FTA as an official tax agency</w:t>
      </w:r>
    </w:p>
    <w:p w14:paraId="0D1F6010" w14:textId="77777777" w:rsidR="006F0EB6" w:rsidRPr="006F0EB6" w:rsidRDefault="006F0EB6" w:rsidP="006F0EB6">
      <w:pPr>
        <w:numPr>
          <w:ilvl w:val="0"/>
          <w:numId w:val="5"/>
        </w:numPr>
      </w:pPr>
      <w:r w:rsidRPr="006F0EB6">
        <w:t>Transparent processes and fixed pricing models</w:t>
      </w:r>
    </w:p>
    <w:p w14:paraId="07B4F1A6" w14:textId="77777777" w:rsidR="006F0EB6" w:rsidRPr="006F0EB6" w:rsidRDefault="006F0EB6" w:rsidP="006F0EB6">
      <w:pPr>
        <w:numPr>
          <w:ilvl w:val="0"/>
          <w:numId w:val="5"/>
        </w:numPr>
      </w:pPr>
      <w:r w:rsidRPr="006F0EB6">
        <w:t>Cloud-based record management system ensuring 24/7 access</w:t>
      </w:r>
    </w:p>
    <w:p w14:paraId="43A72ABF" w14:textId="77777777" w:rsidR="006F0EB6" w:rsidRPr="006F0EB6" w:rsidRDefault="006F0EB6" w:rsidP="006F0EB6">
      <w:pPr>
        <w:numPr>
          <w:ilvl w:val="0"/>
          <w:numId w:val="5"/>
        </w:numPr>
      </w:pPr>
      <w:r w:rsidRPr="006F0EB6">
        <w:t>Dedicated support for clients in the UAE, USA, and globally</w:t>
      </w:r>
    </w:p>
    <w:p w14:paraId="7F1FB920" w14:textId="77777777" w:rsidR="006F0EB6" w:rsidRPr="006F0EB6" w:rsidRDefault="006F0EB6" w:rsidP="006F0EB6">
      <w:r w:rsidRPr="006F0EB6">
        <w:pict w14:anchorId="35CD9D71">
          <v:rect id="_x0000_i1065" style="width:0;height:1.5pt" o:hralign="center" o:hrstd="t" o:hr="t" fillcolor="#a0a0a0" stroked="f"/>
        </w:pict>
      </w:r>
    </w:p>
    <w:p w14:paraId="7F0DF55C" w14:textId="77777777" w:rsidR="006F0EB6" w:rsidRPr="006F0EB6" w:rsidRDefault="006F0EB6" w:rsidP="006F0EB6">
      <w:pPr>
        <w:rPr>
          <w:b/>
          <w:bCs/>
        </w:rPr>
      </w:pPr>
      <w:r w:rsidRPr="006F0EB6">
        <w:rPr>
          <w:b/>
          <w:bCs/>
        </w:rPr>
        <w:t>Let’s Get Started</w:t>
      </w:r>
    </w:p>
    <w:p w14:paraId="558ACAA0" w14:textId="77777777" w:rsidR="006F0EB6" w:rsidRPr="006F0EB6" w:rsidRDefault="006F0EB6" w:rsidP="006F0EB6">
      <w:r w:rsidRPr="006F0EB6">
        <w:t>Whether you are a business owner needing VAT and bookkeeping support in the UAE, or an individual in the US requiring tax filing and compliance, Al Meezan is here to help. Reach out today to schedule a consultation and take control of your finances with expert assistance.</w:t>
      </w:r>
    </w:p>
    <w:p w14:paraId="488C2DDF" w14:textId="77777777" w:rsidR="006F0EB6" w:rsidRPr="006F0EB6" w:rsidRDefault="006F0EB6" w:rsidP="006F0EB6">
      <w:r w:rsidRPr="006F0EB6">
        <w:pict w14:anchorId="2C1DCA06">
          <v:rect id="_x0000_i1066" style="width:0;height:1.5pt" o:hralign="center" o:hrstd="t" o:hr="t" fillcolor="#a0a0a0" stroked="f"/>
        </w:pict>
      </w:r>
    </w:p>
    <w:p w14:paraId="44C8A45F" w14:textId="77777777" w:rsidR="006F0EB6" w:rsidRPr="006F0EB6" w:rsidRDefault="006F0EB6" w:rsidP="006F0EB6">
      <w:pPr>
        <w:rPr>
          <w:b/>
          <w:bCs/>
        </w:rPr>
      </w:pPr>
      <w:r w:rsidRPr="006F0EB6">
        <w:rPr>
          <w:b/>
          <w:bCs/>
        </w:rPr>
        <w:t>Contact Us</w:t>
      </w:r>
    </w:p>
    <w:p w14:paraId="60569A9D" w14:textId="77777777" w:rsidR="006F0EB6" w:rsidRPr="006F0EB6" w:rsidRDefault="006F0EB6" w:rsidP="006F0EB6">
      <w:r w:rsidRPr="006F0EB6">
        <w:rPr>
          <w:rFonts w:ascii="Segoe UI Emoji" w:hAnsi="Segoe UI Emoji" w:cs="Segoe UI Emoji"/>
        </w:rPr>
        <w:t>📍</w:t>
      </w:r>
      <w:r w:rsidRPr="006F0EB6">
        <w:t xml:space="preserve"> </w:t>
      </w:r>
      <w:r w:rsidRPr="006F0EB6">
        <w:rPr>
          <w:b/>
          <w:bCs/>
        </w:rPr>
        <w:t>Address</w:t>
      </w:r>
      <w:r w:rsidRPr="006F0EB6">
        <w:t>: 20th Floor, Aspin Commercial Tower, Sheikh Zayed Road, Near DIFC Metro Station, Dubai, UAE</w:t>
      </w:r>
      <w:r w:rsidRPr="006F0EB6">
        <w:br/>
      </w:r>
      <w:r w:rsidRPr="006F0EB6">
        <w:rPr>
          <w:rFonts w:ascii="Segoe UI Emoji" w:hAnsi="Segoe UI Emoji" w:cs="Segoe UI Emoji"/>
        </w:rPr>
        <w:t>📧</w:t>
      </w:r>
      <w:r w:rsidRPr="006F0EB6">
        <w:t xml:space="preserve"> </w:t>
      </w:r>
      <w:r w:rsidRPr="006F0EB6">
        <w:rPr>
          <w:b/>
          <w:bCs/>
        </w:rPr>
        <w:t>Email</w:t>
      </w:r>
      <w:r w:rsidRPr="006F0EB6">
        <w:t>: info@almeezan.net</w:t>
      </w:r>
      <w:r w:rsidRPr="006F0EB6">
        <w:br/>
      </w:r>
      <w:r w:rsidRPr="006F0EB6">
        <w:rPr>
          <w:rFonts w:ascii="Segoe UI Emoji" w:hAnsi="Segoe UI Emoji" w:cs="Segoe UI Emoji"/>
        </w:rPr>
        <w:t>📞</w:t>
      </w:r>
      <w:r w:rsidRPr="006F0EB6">
        <w:t xml:space="preserve"> </w:t>
      </w:r>
      <w:r w:rsidRPr="006F0EB6">
        <w:rPr>
          <w:b/>
          <w:bCs/>
        </w:rPr>
        <w:t>Phone</w:t>
      </w:r>
      <w:r w:rsidRPr="006F0EB6">
        <w:t>: +971 52 677 6272 / +971 52 677 6373</w:t>
      </w:r>
    </w:p>
    <w:p w14:paraId="12A662EE" w14:textId="77777777" w:rsidR="006F0EB6" w:rsidRDefault="006F0EB6"/>
    <w:sectPr w:rsidR="006F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213AD"/>
    <w:multiLevelType w:val="multilevel"/>
    <w:tmpl w:val="323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602CB"/>
    <w:multiLevelType w:val="multilevel"/>
    <w:tmpl w:val="CCC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C7414"/>
    <w:multiLevelType w:val="multilevel"/>
    <w:tmpl w:val="EF04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905CC"/>
    <w:multiLevelType w:val="multilevel"/>
    <w:tmpl w:val="213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D6B9A"/>
    <w:multiLevelType w:val="multilevel"/>
    <w:tmpl w:val="902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425521">
    <w:abstractNumId w:val="0"/>
  </w:num>
  <w:num w:numId="2" w16cid:durableId="403141390">
    <w:abstractNumId w:val="2"/>
  </w:num>
  <w:num w:numId="3" w16cid:durableId="1656373461">
    <w:abstractNumId w:val="1"/>
  </w:num>
  <w:num w:numId="4" w16cid:durableId="756050316">
    <w:abstractNumId w:val="4"/>
  </w:num>
  <w:num w:numId="5" w16cid:durableId="57739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B6"/>
    <w:rsid w:val="00424420"/>
    <w:rsid w:val="00696C99"/>
    <w:rsid w:val="006F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A980"/>
  <w15:chartTrackingRefBased/>
  <w15:docId w15:val="{910D7ACD-3669-4D47-8A18-6C968219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E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E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E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E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E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E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EB6"/>
    <w:rPr>
      <w:rFonts w:eastAsiaTheme="majorEastAsia" w:cstheme="majorBidi"/>
      <w:color w:val="272727" w:themeColor="text1" w:themeTint="D8"/>
    </w:rPr>
  </w:style>
  <w:style w:type="paragraph" w:styleId="Title">
    <w:name w:val="Title"/>
    <w:basedOn w:val="Normal"/>
    <w:next w:val="Normal"/>
    <w:link w:val="TitleChar"/>
    <w:uiPriority w:val="10"/>
    <w:qFormat/>
    <w:rsid w:val="006F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EB6"/>
    <w:pPr>
      <w:spacing w:before="160"/>
      <w:jc w:val="center"/>
    </w:pPr>
    <w:rPr>
      <w:i/>
      <w:iCs/>
      <w:color w:val="404040" w:themeColor="text1" w:themeTint="BF"/>
    </w:rPr>
  </w:style>
  <w:style w:type="character" w:customStyle="1" w:styleId="QuoteChar">
    <w:name w:val="Quote Char"/>
    <w:basedOn w:val="DefaultParagraphFont"/>
    <w:link w:val="Quote"/>
    <w:uiPriority w:val="29"/>
    <w:rsid w:val="006F0EB6"/>
    <w:rPr>
      <w:i/>
      <w:iCs/>
      <w:color w:val="404040" w:themeColor="text1" w:themeTint="BF"/>
    </w:rPr>
  </w:style>
  <w:style w:type="paragraph" w:styleId="ListParagraph">
    <w:name w:val="List Paragraph"/>
    <w:basedOn w:val="Normal"/>
    <w:uiPriority w:val="34"/>
    <w:qFormat/>
    <w:rsid w:val="006F0EB6"/>
    <w:pPr>
      <w:ind w:left="720"/>
      <w:contextualSpacing/>
    </w:pPr>
  </w:style>
  <w:style w:type="character" w:styleId="IntenseEmphasis">
    <w:name w:val="Intense Emphasis"/>
    <w:basedOn w:val="DefaultParagraphFont"/>
    <w:uiPriority w:val="21"/>
    <w:qFormat/>
    <w:rsid w:val="006F0EB6"/>
    <w:rPr>
      <w:i/>
      <w:iCs/>
      <w:color w:val="2F5496" w:themeColor="accent1" w:themeShade="BF"/>
    </w:rPr>
  </w:style>
  <w:style w:type="paragraph" w:styleId="IntenseQuote">
    <w:name w:val="Intense Quote"/>
    <w:basedOn w:val="Normal"/>
    <w:next w:val="Normal"/>
    <w:link w:val="IntenseQuoteChar"/>
    <w:uiPriority w:val="30"/>
    <w:qFormat/>
    <w:rsid w:val="006F0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EB6"/>
    <w:rPr>
      <w:i/>
      <w:iCs/>
      <w:color w:val="2F5496" w:themeColor="accent1" w:themeShade="BF"/>
    </w:rPr>
  </w:style>
  <w:style w:type="character" w:styleId="IntenseReference">
    <w:name w:val="Intense Reference"/>
    <w:basedOn w:val="DefaultParagraphFont"/>
    <w:uiPriority w:val="32"/>
    <w:qFormat/>
    <w:rsid w:val="006F0E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60861">
      <w:bodyDiv w:val="1"/>
      <w:marLeft w:val="0"/>
      <w:marRight w:val="0"/>
      <w:marTop w:val="0"/>
      <w:marBottom w:val="0"/>
      <w:divBdr>
        <w:top w:val="none" w:sz="0" w:space="0" w:color="auto"/>
        <w:left w:val="none" w:sz="0" w:space="0" w:color="auto"/>
        <w:bottom w:val="none" w:sz="0" w:space="0" w:color="auto"/>
        <w:right w:val="none" w:sz="0" w:space="0" w:color="auto"/>
      </w:divBdr>
    </w:div>
    <w:div w:id="207211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M.Muzammil</dc:creator>
  <cp:keywords/>
  <dc:description/>
  <cp:lastModifiedBy>M.Muzammil</cp:lastModifiedBy>
  <cp:revision>1</cp:revision>
  <dcterms:created xsi:type="dcterms:W3CDTF">2025-04-18T11:04:00Z</dcterms:created>
  <dcterms:modified xsi:type="dcterms:W3CDTF">2025-04-18T11:54:00Z</dcterms:modified>
</cp:coreProperties>
</file>