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left"/>
      </w:pPr>
      <w:r>
        <w:rPr>
          <w:rFonts w:ascii="Calibri" w:cs="Calibri" w:eastAsia="Calibri" w:hAnsi="Calibri"/>
          <w:b/>
          <w:bCs/>
          <w:color w:val="5B4FE9"/>
          <w:sz w:val="22"/>
          <w:szCs w:val="22"/>
        </w:rPr>
        <w:t xml:space="preserve">PRODUCT REQUIREMENTS DOCUMENT</w:t>
      </w:r>
    </w:p>
    <w:p>
      <w:pPr>
        <w:spacing w:after="200" w:before="200"/>
      </w:pPr>
      <w:r>
        <w:rPr>
          <w:rFonts w:ascii="Calibri" w:cs="Calibri" w:eastAsia="Calibri" w:hAnsi="Calibri"/>
          <w:b/>
          <w:bCs/>
          <w:color w:val="1A1A2E"/>
          <w:sz w:val="72"/>
          <w:szCs w:val="72"/>
        </w:rPr>
        <w:t xml:space="preserve">Companio</w:t>
      </w:r>
    </w:p>
    <w:p>
      <w:pPr>
        <w:spacing w:after="500"/>
      </w:pPr>
      <w:r>
        <w:rPr>
          <w:rFonts w:ascii="Calibri" w:cs="Calibri" w:eastAsia="Calibri" w:hAnsi="Calibri"/>
          <w:i/>
          <w:iCs/>
          <w:color w:val="6B7280"/>
          <w:sz w:val="30"/>
          <w:szCs w:val="30"/>
        </w:rPr>
        <w:t xml:space="preserve">Your Universal Accessibility Companion</w:t>
      </w:r>
    </w:p>
    <w:p>
      <w:pPr>
        <w:spacing w:after="100"/>
      </w:pPr>
      <w:r>
        <w:rPr>
          <w:rFonts w:ascii="Calibri" w:cs="Calibri" w:eastAsia="Calibri" w:hAnsi="Calibri"/>
          <w:color w:val="1A1A2E"/>
          <w:sz w:val="21"/>
          <w:szCs w:val="21"/>
        </w:rPr>
        <w:t xml:space="preserve">Prepared for:  Engineering &amp; Design Team — Hackathon Build</w:t>
      </w:r>
    </w:p>
    <w:p>
      <w:pPr>
        <w:spacing w:after="100"/>
      </w:pPr>
      <w:r>
        <w:rPr>
          <w:rFonts w:ascii="Calibri" w:cs="Calibri" w:eastAsia="Calibri" w:hAnsi="Calibri"/>
          <w:color w:val="1A1A2E"/>
          <w:sz w:val="21"/>
          <w:szCs w:val="21"/>
        </w:rPr>
        <w:t xml:space="preserve">Stack:  Python + Node.js (backend) · TypeScript (frontend) · Supabase (PostgreSQL + Auth + RLS) · Google Cloud AI APIs</w:t>
      </w:r>
    </w:p>
    <w:p>
      <w:pPr>
        <w:spacing w:after="100"/>
      </w:pPr>
      <w:r>
        <w:rPr>
          <w:rFonts w:ascii="Calibri" w:cs="Calibri" w:eastAsia="Calibri" w:hAnsi="Calibri"/>
          <w:color w:val="1A1A2E"/>
          <w:sz w:val="21"/>
          <w:szCs w:val="21"/>
        </w:rPr>
        <w:t xml:space="preserve">Document status:  Draft v1.0</w:t>
      </w:r>
    </w:p>
    <w:p>
      <w:pPr>
        <w:spacing w:after="100"/>
      </w:pPr>
      <w:r>
        <w:rPr>
          <w:rFonts w:ascii="Calibri" w:cs="Calibri" w:eastAsia="Calibri" w:hAnsi="Calibri"/>
          <w:color w:val="1A1A2E"/>
          <w:sz w:val="21"/>
          <w:szCs w:val="21"/>
        </w:rPr>
        <w:t xml:space="preserve">Date:  August 24, 2026</w:t>
      </w:r>
    </w:p>
    <w:p>
      <w:r>
        <w:br w:type="page"/>
      </w:r>
    </w:p>
    <w:p>
      <w:pPr>
        <w:pStyle w:val="Heading1"/>
        <w:pBdr>
          <w:bottom w:val="single" w:color="5B4FE9" w:sz="10" w:space="4"/>
        </w:pBdr>
        <w:spacing w:after="200" w:before="420"/>
      </w:pPr>
      <w:r>
        <w:rPr>
          <w:rFonts w:ascii="Calibri" w:cs="Calibri" w:eastAsia="Calibri" w:hAnsi="Calibri"/>
          <w:b/>
          <w:bCs/>
          <w:color w:val="3A2FBF"/>
          <w:sz w:val="30"/>
          <w:szCs w:val="30"/>
        </w:rPr>
        <w:t xml:space="preserve">1. What Is Companio</w:t>
      </w:r>
    </w:p>
    <w:p>
      <w:pPr>
        <w:spacing w:after="160" w:line="300"/>
      </w:pPr>
      <w:r>
        <w:rPr>
          <w:rFonts w:ascii="Calibri" w:cs="Calibri" w:eastAsia="Calibri" w:hAnsi="Calibri"/>
          <w:color w:val="1A1A2E"/>
          <w:sz w:val="21"/>
          <w:szCs w:val="21"/>
        </w:rPr>
        <w:t xml:space="preserve">Companio is a mobile-first, AI-powered accessibility companion that helps people with disabilities navigate daily life more independently. It unifies five capabilities that today live in separate, disconnected apps — scene understanding, text reading, live captioning, speech assistance, and real-time translation — into a single intelligent assistant.</w:t>
      </w:r>
    </w:p>
    <w:p>
      <w:pPr>
        <w:spacing w:after="160" w:line="300"/>
      </w:pPr>
      <w:r>
        <w:rPr>
          <w:rFonts w:ascii="Calibri" w:cs="Calibri" w:eastAsia="Calibri" w:hAnsi="Calibri"/>
          <w:color w:val="1A1A2E"/>
          <w:sz w:val="21"/>
          <w:szCs w:val="21"/>
        </w:rPr>
        <w:t xml:space="preserve">The product serves three overlapping groups of users, each with a distinct primary need:</w:t>
      </w:r>
    </w:p>
    <w:p>
      <w:pPr>
        <w:pStyle w:val="ListParagraph"/>
        <w:numPr>
          <w:ilvl w:val="0"/>
          <w:numId w:val="2"/>
        </w:numPr>
        <w:spacing w:after="90" w:line="280"/>
      </w:pPr>
      <w:r>
        <w:rPr>
          <w:rFonts w:ascii="Calibri" w:cs="Calibri" w:eastAsia="Calibri" w:hAnsi="Calibri"/>
          <w:color w:val="1A1A2E"/>
          <w:sz w:val="21"/>
          <w:szCs w:val="21"/>
        </w:rPr>
        <w:t xml:space="preserve">Blind / low-vision users — need the world described to them: surroundings, signs, menus, documents, and objects, read aloud through computer vision.</w:t>
      </w:r>
    </w:p>
    <w:p>
      <w:pPr>
        <w:pStyle w:val="ListParagraph"/>
        <w:numPr>
          <w:ilvl w:val="0"/>
          <w:numId w:val="2"/>
        </w:numPr>
        <w:spacing w:after="90" w:line="280"/>
      </w:pPr>
      <w:r>
        <w:rPr>
          <w:rFonts w:ascii="Calibri" w:cs="Calibri" w:eastAsia="Calibri" w:hAnsi="Calibri"/>
          <w:color w:val="1A1A2E"/>
          <w:sz w:val="21"/>
          <w:szCs w:val="21"/>
        </w:rPr>
        <w:t xml:space="preserve">Deaf / hard-of-hearing users — need spoken language turned into live, readable captions with important information highlighted.</w:t>
      </w:r>
    </w:p>
    <w:p>
      <w:pPr>
        <w:pStyle w:val="ListParagraph"/>
        <w:numPr>
          <w:ilvl w:val="0"/>
          <w:numId w:val="2"/>
        </w:numPr>
        <w:spacing w:after="90" w:line="280"/>
      </w:pPr>
      <w:r>
        <w:rPr>
          <w:rFonts w:ascii="Calibri" w:cs="Calibri" w:eastAsia="Calibri" w:hAnsi="Calibri"/>
          <w:color w:val="1A1A2E"/>
          <w:sz w:val="21"/>
          <w:szCs w:val="21"/>
        </w:rPr>
        <w:t xml:space="preserve">Users with speech impairments — need typed or selected text turned into natural speech, plus fast access to common phrases for everyday conversation.</w:t>
      </w:r>
    </w:p>
    <w:p>
      <w:pPr>
        <w:spacing w:after="160" w:line="300"/>
      </w:pPr>
      <w:r>
        <w:rPr>
          <w:rFonts w:ascii="Calibri" w:cs="Calibri" w:eastAsia="Calibri" w:hAnsi="Calibri"/>
          <w:color w:val="1A1A2E"/>
          <w:sz w:val="21"/>
          <w:szCs w:val="21"/>
        </w:rPr>
        <w:t xml:space="preserve">A fourth, cross-cutting group — travelers and anyone in an unfamiliar environment — benefits from the same underlying capabilities applied to translation and place understanding.</w:t>
      </w:r>
    </w:p>
    <w:p>
      <w:pPr>
        <w:pStyle w:val="Heading2"/>
        <w:spacing w:after="140" w:before="300"/>
      </w:pPr>
      <w:r>
        <w:rPr>
          <w:rFonts w:ascii="Calibri" w:cs="Calibri" w:eastAsia="Calibri" w:hAnsi="Calibri"/>
          <w:b/>
          <w:bCs/>
          <w:color w:val="1A1A2E"/>
          <w:sz w:val="24"/>
          <w:szCs w:val="24"/>
        </w:rPr>
        <w:t xml:space="preserve">1.1 The Problem</w:t>
      </w:r>
    </w:p>
    <w:p>
      <w:pPr>
        <w:spacing w:after="160" w:line="300"/>
      </w:pPr>
      <w:r>
        <w:rPr>
          <w:rFonts w:ascii="Calibri" w:cs="Calibri" w:eastAsia="Calibri" w:hAnsi="Calibri"/>
          <w:color w:val="1A1A2E"/>
          <w:sz w:val="21"/>
          <w:szCs w:val="21"/>
        </w:rPr>
        <w:t xml:space="preserve">Existing accessibility tools are fragmented: one app reads text, another translates language, another describes images, another provides captions. Users are forced to switch between multiple single-purpose apps mid-task, and these tools rarely work together in real time. This context-switching is itself a barrier for the exact users these apps are meant to serve.</w:t>
      </w:r>
    </w:p>
    <w:p>
      <w:pPr>
        <w:pStyle w:val="Heading2"/>
        <w:spacing w:after="140" w:before="300"/>
      </w:pPr>
      <w:r>
        <w:rPr>
          <w:rFonts w:ascii="Calibri" w:cs="Calibri" w:eastAsia="Calibri" w:hAnsi="Calibri"/>
          <w:b/>
          <w:bCs/>
          <w:color w:val="1A1A2E"/>
          <w:sz w:val="24"/>
          <w:szCs w:val="24"/>
        </w:rPr>
        <w:t xml:space="preserve">1.2 Our Differentiator</w:t>
      </w:r>
    </w:p>
    <w:p>
      <w:pPr>
        <w:spacing w:after="160" w:line="300"/>
      </w:pPr>
      <w:r>
        <w:rPr>
          <w:rFonts w:ascii="Calibri" w:cs="Calibri" w:eastAsia="Calibri" w:hAnsi="Calibri"/>
          <w:color w:val="1A1A2E"/>
          <w:sz w:val="21"/>
          <w:szCs w:val="21"/>
        </w:rPr>
        <w:t xml:space="preserve">Companio's answer to "what does this do better than existing accessibility tools" is unification with zero-friction access: every capability lives behind one conversational assistant, reachable without visual navigation, and the app is designed to be usable from the moment it is installed — including a spoken welcome and voice-first onboarding for a blind user who has never seen the screen.</w:t>
      </w:r>
    </w:p>
    <w:p>
      <w:pPr>
        <w:pStyle w:val="Heading2"/>
        <w:spacing w:after="140" w:before="300"/>
      </w:pPr>
      <w:r>
        <w:rPr>
          <w:rFonts w:ascii="Calibri" w:cs="Calibri" w:eastAsia="Calibri" w:hAnsi="Calibri"/>
          <w:b/>
          <w:bCs/>
          <w:color w:val="1A1A2E"/>
          <w:sz w:val="24"/>
          <w:szCs w:val="24"/>
        </w:rPr>
        <w:t xml:space="preserve">1.3 Core Idea</w:t>
      </w:r>
    </w:p>
    <w:p>
      <w:pPr>
        <w:spacing w:after="160" w:line="300"/>
      </w:pPr>
      <w:r>
        <w:rPr>
          <w:rFonts w:ascii="Calibri" w:cs="Calibri" w:eastAsia="Calibri" w:hAnsi="Calibri"/>
          <w:color w:val="1A1A2E"/>
          <w:sz w:val="21"/>
          <w:szCs w:val="21"/>
        </w:rPr>
        <w:t xml:space="preserve">Rather than requiring the user to know which tool to open, Companio listens, looks, and reads on request (or automatically, where appropriate), and responds through whichever channel fits the user's needs — spoken audio, live captions, or generated speech — so the same assistant serves a blind user, a deaf user, and a non-verbal user without them needing to configure anything beyond an initial accessibility profile.</w:t>
      </w:r>
    </w:p>
    <w:p>
      <w:pPr>
        <w:pStyle w:val="Heading1"/>
        <w:pBdr>
          <w:bottom w:val="single" w:color="5B4FE9" w:sz="10" w:space="4"/>
        </w:pBdr>
        <w:spacing w:after="200" w:before="420"/>
      </w:pPr>
      <w:r>
        <w:rPr>
          <w:rFonts w:ascii="Calibri" w:cs="Calibri" w:eastAsia="Calibri" w:hAnsi="Calibri"/>
          <w:b/>
          <w:bCs/>
          <w:color w:val="3A2FBF"/>
          <w:sz w:val="30"/>
          <w:szCs w:val="30"/>
        </w:rPr>
        <w:t xml:space="preserve">2. Tech Stack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00"/>
        <w:gridCol w:w="8100"/>
      </w:tblGrid>
      <w:tr>
        <w:trPr>
          <w:tblHeader/>
        </w:trPr>
        <w:tc>
          <w:tcPr>
            <w:tcW w:type="dxa" w:w="22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Layer</w:t>
            </w:r>
          </w:p>
        </w:tc>
        <w:tc>
          <w:tcPr>
            <w:tcW w:type="dxa" w:w="81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Choice</w:t>
            </w:r>
          </w:p>
        </w:tc>
      </w:tr>
      <w:tr>
        <w:tc>
          <w:tcPr>
            <w:tcW w:type="dxa" w:w="22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Frontend</w:t>
            </w:r>
          </w:p>
        </w:tc>
        <w:tc>
          <w:tcPr>
            <w:tcW w:type="dxa" w:w="81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TypeScript, React Native (Expo) for iOS/Android + PWA shell for web install</w:t>
            </w:r>
          </w:p>
        </w:tc>
      </w:tr>
      <w:tr>
        <w:tc>
          <w:tcPr>
            <w:tcW w:type="dxa" w:w="22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Backend</w:t>
            </w:r>
          </w:p>
        </w:tc>
        <w:tc>
          <w:tcPr>
            <w:tcW w:type="dxa" w:w="81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Node.js (Express/Fastify) for real-time &amp; API-gateway services; Python (FastAPI) for AI/ML orchestration and CV inference</w:t>
            </w:r>
          </w:p>
        </w:tc>
      </w:tr>
      <w:tr>
        <w:tc>
          <w:tcPr>
            <w:tcW w:type="dxa" w:w="22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Database / Auth</w:t>
            </w:r>
          </w:p>
        </w:tc>
        <w:tc>
          <w:tcPr>
            <w:tcW w:type="dxa" w:w="81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Supabase — PostgreSQL, Supabase Auth (incl. Google Sign-In / OAuth), Row-Level Security</w:t>
            </w:r>
          </w:p>
        </w:tc>
      </w:tr>
      <w:tr>
        <w:tc>
          <w:tcPr>
            <w:tcW w:type="dxa" w:w="22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Computer Vision</w:t>
            </w:r>
          </w:p>
        </w:tc>
        <w:tc>
          <w:tcPr>
            <w:tcW w:type="dxa" w:w="81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Google Cloud Vision API (OCR, object &amp; label detection) + on-device ML Kit fallback for offline scene description</w:t>
            </w:r>
          </w:p>
        </w:tc>
      </w:tr>
      <w:tr>
        <w:tc>
          <w:tcPr>
            <w:tcW w:type="dxa" w:w="22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Speech-to-Text</w:t>
            </w:r>
          </w:p>
        </w:tc>
        <w:tc>
          <w:tcPr>
            <w:tcW w:type="dxa" w:w="81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Google Cloud Speech-to-Text (streaming) for live captions; Web Speech API fallback on-device</w:t>
            </w:r>
          </w:p>
        </w:tc>
      </w:tr>
      <w:tr>
        <w:tc>
          <w:tcPr>
            <w:tcW w:type="dxa" w:w="22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Text-to-Speech</w:t>
            </w:r>
          </w:p>
        </w:tc>
        <w:tc>
          <w:tcPr>
            <w:tcW w:type="dxa" w:w="81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Google Cloud Text-to-Speech (Neural2 voices) for natural narration and app-launch welcome message</w:t>
            </w:r>
          </w:p>
        </w:tc>
      </w:tr>
      <w:tr>
        <w:tc>
          <w:tcPr>
            <w:tcW w:type="dxa" w:w="22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Translation</w:t>
            </w:r>
          </w:p>
        </w:tc>
        <w:tc>
          <w:tcPr>
            <w:tcW w:type="dxa" w:w="81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Google Cloud Translation API — real-time text and sign/menu translation, 100+ languages</w:t>
            </w:r>
          </w:p>
        </w:tc>
      </w:tr>
      <w:tr>
        <w:tc>
          <w:tcPr>
            <w:tcW w:type="dxa" w:w="22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Sign-in</w:t>
            </w:r>
          </w:p>
        </w:tc>
        <w:tc>
          <w:tcPr>
            <w:tcW w:type="dxa" w:w="81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Google Sign-In (OAuth 2.0) via Supabase Auth, plus email/password fallback</w:t>
            </w:r>
          </w:p>
        </w:tc>
      </w:tr>
      <w:tr>
        <w:tc>
          <w:tcPr>
            <w:tcW w:type="dxa" w:w="22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Conversational AI</w:t>
            </w:r>
          </w:p>
        </w:tc>
        <w:tc>
          <w:tcPr>
            <w:tcW w:type="dxa" w:w="81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Gemini API — grounding the assistant's answers in what the camera/microphone captured</w:t>
            </w:r>
          </w:p>
        </w:tc>
      </w:tr>
      <w:tr>
        <w:tc>
          <w:tcPr>
            <w:tcW w:type="dxa" w:w="22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Realtime</w:t>
            </w:r>
          </w:p>
        </w:tc>
        <w:tc>
          <w:tcPr>
            <w:tcW w:type="dxa" w:w="81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Supabase Realtime / WebSockets for live caption streaming</w:t>
            </w:r>
          </w:p>
        </w:tc>
      </w:tr>
      <w:tr>
        <w:tc>
          <w:tcPr>
            <w:tcW w:type="dxa" w:w="22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Hosting</w:t>
            </w:r>
          </w:p>
        </w:tc>
        <w:tc>
          <w:tcPr>
            <w:tcW w:type="dxa" w:w="81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Vercel (web/PWA) + Expo EAS (mobile builds); Python inference services on a container host (e.g. Cloud Run)</w:t>
            </w:r>
          </w:p>
        </w:tc>
      </w:tr>
    </w:tbl>
    <w:p>
      <w:pPr>
        <w:spacing w:before="200"/>
      </w:pPr>
    </w:p>
    <w:p>
      <w:pPr>
        <w:spacing w:after="160" w:line="300"/>
      </w:pPr>
      <w:r>
        <w:rPr>
          <w:rFonts w:ascii="Calibri" w:cs="Calibri" w:eastAsia="Calibri" w:hAnsi="Calibri"/>
          <w:color w:val="1A1A2E"/>
          <w:sz w:val="21"/>
          <w:szCs w:val="21"/>
        </w:rPr>
        <w:t xml:space="preserve">Rationale: Python is used specifically where the team benefits from its ML/CV ecosystem (image pre-processing, model orchestration), while Node.js handles the API gateway, auth middleware, and realtime caption/session fan-out where its event-driven I/O model fits best. TypeScript on the frontend keeps request/response shapes type-safe across both backend services.</w:t>
      </w:r>
    </w:p>
    <w:p>
      <w:pPr>
        <w:pStyle w:val="Heading1"/>
        <w:pBdr>
          <w:bottom w:val="single" w:color="5B4FE9" w:sz="10" w:space="4"/>
        </w:pBdr>
        <w:spacing w:after="200" w:before="420"/>
      </w:pPr>
      <w:r>
        <w:rPr>
          <w:rFonts w:ascii="Calibri" w:cs="Calibri" w:eastAsia="Calibri" w:hAnsi="Calibri"/>
          <w:b/>
          <w:bCs/>
          <w:color w:val="3A2FBF"/>
          <w:sz w:val="30"/>
          <w:szCs w:val="30"/>
        </w:rPr>
        <w:t xml:space="preserve">3. Users &amp; Design Principles</w:t>
      </w:r>
    </w:p>
    <w:p>
      <w:pPr>
        <w:pStyle w:val="Heading2"/>
        <w:spacing w:after="140" w:before="300"/>
      </w:pPr>
      <w:r>
        <w:rPr>
          <w:rFonts w:ascii="Calibri" w:cs="Calibri" w:eastAsia="Calibri" w:hAnsi="Calibri"/>
          <w:b/>
          <w:bCs/>
          <w:color w:val="1A1A2E"/>
          <w:sz w:val="24"/>
          <w:szCs w:val="24"/>
        </w:rPr>
        <w:t xml:space="preserve">3.1 Primary Personas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800"/>
      </w:tblGrid>
      <w:tr>
        <w:trPr>
          <w:tblHeader/>
        </w:trPr>
        <w:tc>
          <w:tcPr>
            <w:tcW w:type="dxa" w:w="18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Persona</w:t>
            </w:r>
          </w:p>
        </w:tc>
        <w:tc>
          <w:tcPr>
            <w:tcW w:type="dxa" w:w="37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Primary Need</w:t>
            </w:r>
          </w:p>
        </w:tc>
        <w:tc>
          <w:tcPr>
            <w:tcW w:type="dxa" w:w="48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Companio's Answer</w:t>
            </w:r>
          </w:p>
        </w:tc>
      </w:tr>
      <w:tr>
        <w:tc>
          <w:tcPr>
            <w:tcW w:type="dxa" w:w="18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Blind / low-vision user</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Understand surroundings and printed text without sight</w:t>
            </w:r>
          </w:p>
        </w:tc>
        <w:tc>
          <w:tcPr>
            <w:tcW w:type="dxa" w:w="4800"/>
            <w:tcMar>
              <w:top w:type="dxa" w:w="100"/>
              <w:left w:type="dxa" w:w="120"/>
              <w:bottom w:type="dxa" w:w="100"/>
              <w:right w:type="dxa" w:w="120"/>
            </w:tcMar>
          </w:tcPr>
          <w:p>
            <w:pPr>
              <w:spacing w:after="40"/>
            </w:pPr>
            <w:r>
              <w:rPr>
                <w:rFonts w:ascii="Calibri" w:cs="Calibri" w:eastAsia="Calibri" w:hAnsi="Calibri"/>
                <w:color w:val="1A1A2E"/>
                <w:sz w:val="19"/>
                <w:szCs w:val="19"/>
              </w:rPr>
              <w:t xml:space="preserve">Live camera scene description, OCR read-aloud, object identification, full voice navigation</w:t>
            </w:r>
          </w:p>
        </w:tc>
      </w:tr>
      <w:tr>
        <w:tc>
          <w:tcPr>
            <w:tcW w:type="dxa" w:w="18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Deaf / hard-of-hearing user</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Follow spoken conversation and audio cues</w:t>
            </w:r>
          </w:p>
        </w:tc>
        <w:tc>
          <w:tcPr>
            <w:tcW w:type="dxa" w:w="4800"/>
            <w:tcMar>
              <w:top w:type="dxa" w:w="100"/>
              <w:left w:type="dxa" w:w="120"/>
              <w:bottom w:type="dxa" w:w="100"/>
              <w:right w:type="dxa" w:w="120"/>
            </w:tcMar>
          </w:tcPr>
          <w:p>
            <w:pPr>
              <w:spacing w:after="40"/>
            </w:pPr>
            <w:r>
              <w:rPr>
                <w:rFonts w:ascii="Calibri" w:cs="Calibri" w:eastAsia="Calibri" w:hAnsi="Calibri"/>
                <w:color w:val="1A1A2E"/>
                <w:sz w:val="19"/>
                <w:szCs w:val="19"/>
              </w:rPr>
              <w:t xml:space="preserve">Real-time captioning with key-phrase highlighting, visual/haptic alerts</w:t>
            </w:r>
          </w:p>
        </w:tc>
      </w:tr>
      <w:tr>
        <w:tc>
          <w:tcPr>
            <w:tcW w:type="dxa" w:w="18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Speech-impaired / non-verbal user</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Communicate without relying on their own voice</w:t>
            </w:r>
          </w:p>
        </w:tc>
        <w:tc>
          <w:tcPr>
            <w:tcW w:type="dxa" w:w="4800"/>
            <w:tcMar>
              <w:top w:type="dxa" w:w="100"/>
              <w:left w:type="dxa" w:w="120"/>
              <w:bottom w:type="dxa" w:w="100"/>
              <w:right w:type="dxa" w:w="120"/>
            </w:tcMar>
          </w:tcPr>
          <w:p>
            <w:pPr>
              <w:spacing w:after="40"/>
            </w:pPr>
            <w:r>
              <w:rPr>
                <w:rFonts w:ascii="Calibri" w:cs="Calibri" w:eastAsia="Calibri" w:hAnsi="Calibri"/>
                <w:color w:val="1A1A2E"/>
                <w:sz w:val="19"/>
                <w:szCs w:val="19"/>
              </w:rPr>
              <w:t xml:space="preserve">Text-to-speech with natural voices, one-tap common-phrase board, quick replies</w:t>
            </w:r>
          </w:p>
        </w:tc>
      </w:tr>
      <w:tr>
        <w:tc>
          <w:tcPr>
            <w:tcW w:type="dxa" w:w="18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Traveler / unfamiliar environment</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Understand a place that doesn't share their language</w:t>
            </w:r>
          </w:p>
        </w:tc>
        <w:tc>
          <w:tcPr>
            <w:tcW w:type="dxa" w:w="4800"/>
            <w:tcMar>
              <w:top w:type="dxa" w:w="100"/>
              <w:left w:type="dxa" w:w="120"/>
              <w:bottom w:type="dxa" w:w="100"/>
              <w:right w:type="dxa" w:w="120"/>
            </w:tcMar>
          </w:tcPr>
          <w:p>
            <w:pPr>
              <w:spacing w:after="40"/>
            </w:pPr>
            <w:r>
              <w:rPr>
                <w:rFonts w:ascii="Calibri" w:cs="Calibri" w:eastAsia="Calibri" w:hAnsi="Calibri"/>
                <w:color w:val="1A1A2E"/>
                <w:sz w:val="19"/>
                <w:szCs w:val="19"/>
              </w:rPr>
              <w:t xml:space="preserve">Live sign/menu/conversation translation, contextual place explanations</w:t>
            </w:r>
          </w:p>
        </w:tc>
      </w:tr>
    </w:tbl>
    <w:p>
      <w:pPr>
        <w:spacing w:before="220"/>
      </w:pPr>
    </w:p>
    <w:p>
      <w:pPr>
        <w:pStyle w:val="Heading2"/>
        <w:spacing w:after="140" w:before="300"/>
      </w:pPr>
      <w:r>
        <w:rPr>
          <w:rFonts w:ascii="Calibri" w:cs="Calibri" w:eastAsia="Calibri" w:hAnsi="Calibri"/>
          <w:b/>
          <w:bCs/>
          <w:color w:val="1A1A2E"/>
          <w:sz w:val="24"/>
          <w:szCs w:val="24"/>
        </w:rPr>
        <w:t xml:space="preserve">3.2 Non-Negotiable Design Principles</w:t>
      </w:r>
    </w:p>
    <w:p>
      <w:pPr>
        <w:pStyle w:val="ListParagraph"/>
        <w:numPr>
          <w:ilvl w:val="0"/>
          <w:numId w:val="2"/>
        </w:numPr>
        <w:spacing w:after="90" w:line="280"/>
      </w:pPr>
      <w:r>
        <w:rPr>
          <w:rFonts w:ascii="Calibri" w:cs="Calibri" w:eastAsia="Calibri" w:hAnsi="Calibri"/>
          <w:color w:val="1A1A2E"/>
          <w:sz w:val="21"/>
          <w:szCs w:val="21"/>
        </w:rPr>
        <w:t xml:space="preserve">Zero-vision onboarding — a user who cannot see the screen must be able to install, sign in, and reach the assistant using only spoken prompts and voice input.</w:t>
      </w:r>
    </w:p>
    <w:p>
      <w:pPr>
        <w:pStyle w:val="ListParagraph"/>
        <w:numPr>
          <w:ilvl w:val="0"/>
          <w:numId w:val="2"/>
        </w:numPr>
        <w:spacing w:after="90" w:line="280"/>
      </w:pPr>
      <w:r>
        <w:rPr>
          <w:rFonts w:ascii="Calibri" w:cs="Calibri" w:eastAsia="Calibri" w:hAnsi="Calibri"/>
          <w:color w:val="1A1A2E"/>
          <w:sz w:val="21"/>
          <w:szCs w:val="21"/>
        </w:rPr>
        <w:t xml:space="preserve">Every visual output has an audio equivalent, and every audio output has a visual/text equivalent — captions and speech are mirrors of each other, not separate features.</w:t>
      </w:r>
    </w:p>
    <w:p>
      <w:pPr>
        <w:pStyle w:val="ListParagraph"/>
        <w:numPr>
          <w:ilvl w:val="0"/>
          <w:numId w:val="2"/>
        </w:numPr>
        <w:spacing w:after="90" w:line="280"/>
      </w:pPr>
      <w:r>
        <w:rPr>
          <w:rFonts w:ascii="Calibri" w:cs="Calibri" w:eastAsia="Calibri" w:hAnsi="Calibri"/>
          <w:color w:val="1A1A2E"/>
          <w:sz w:val="21"/>
          <w:szCs w:val="21"/>
        </w:rPr>
        <w:t xml:space="preserve">One primary action per screen, reachable via a consistent bottom-anchored voice/tap control, so screen-reader users don't have to relearn navigation per section.</w:t>
      </w:r>
    </w:p>
    <w:p>
      <w:pPr>
        <w:pStyle w:val="ListParagraph"/>
        <w:numPr>
          <w:ilvl w:val="0"/>
          <w:numId w:val="2"/>
        </w:numPr>
        <w:spacing w:after="90" w:line="280"/>
      </w:pPr>
      <w:r>
        <w:rPr>
          <w:rFonts w:ascii="Calibri" w:cs="Calibri" w:eastAsia="Calibri" w:hAnsi="Calibri"/>
          <w:color w:val="1A1A2E"/>
          <w:sz w:val="21"/>
          <w:szCs w:val="21"/>
        </w:rPr>
        <w:t xml:space="preserve">Offline-first for core safety features (object/hazard description, common phrases) since accessibility needs don't pause when connectivity drops.</w:t>
      </w:r>
    </w:p>
    <w:p>
      <w:pPr>
        <w:pStyle w:val="ListParagraph"/>
        <w:numPr>
          <w:ilvl w:val="0"/>
          <w:numId w:val="2"/>
        </w:numPr>
        <w:spacing w:after="90" w:line="280"/>
      </w:pPr>
      <w:r>
        <w:rPr>
          <w:rFonts w:ascii="Calibri" w:cs="Calibri" w:eastAsia="Calibri" w:hAnsi="Calibri"/>
          <w:color w:val="1A1A2E"/>
          <w:sz w:val="21"/>
          <w:szCs w:val="21"/>
        </w:rPr>
        <w:t xml:space="preserve">High-contrast, large-text, and reduced-motion states are defaults the user can relax, not opt-in extras they must discover.</w:t>
      </w:r>
    </w:p>
    <w:p>
      <w:pPr>
        <w:pStyle w:val="Heading1"/>
        <w:pBdr>
          <w:bottom w:val="single" w:color="5B4FE9" w:sz="10" w:space="4"/>
        </w:pBdr>
        <w:spacing w:after="200" w:before="420"/>
      </w:pPr>
      <w:r>
        <w:rPr>
          <w:rFonts w:ascii="Calibri" w:cs="Calibri" w:eastAsia="Calibri" w:hAnsi="Calibri"/>
          <w:b/>
          <w:bCs/>
          <w:color w:val="3A2FBF"/>
          <w:sz w:val="30"/>
          <w:szCs w:val="30"/>
        </w:rPr>
        <w:t xml:space="preserve">4. First-Launch &amp; Accessible Onboarding</w:t>
      </w:r>
    </w:p>
    <w:p>
      <w:pPr>
        <w:spacing w:after="160" w:line="300"/>
      </w:pPr>
      <w:r>
        <w:rPr>
          <w:rFonts w:ascii="Calibri" w:cs="Calibri" w:eastAsia="Calibri" w:hAnsi="Calibri"/>
          <w:color w:val="1A1A2E"/>
          <w:sz w:val="21"/>
          <w:szCs w:val="21"/>
        </w:rPr>
        <w:t xml:space="preserve">This flow exists specifically so a blind user can install and start using Companio without sighted assistance.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5700"/>
      </w:tblGrid>
      <w:tr>
        <w:trPr>
          <w:tblHeader/>
        </w:trPr>
        <w:tc>
          <w:tcPr>
            <w:tcW w:type="dxa" w:w="9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Step</w:t>
            </w:r>
          </w:p>
        </w:tc>
        <w:tc>
          <w:tcPr>
            <w:tcW w:type="dxa" w:w="37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Trigger</w:t>
            </w:r>
          </w:p>
        </w:tc>
        <w:tc>
          <w:tcPr>
            <w:tcW w:type="dxa" w:w="57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Behavior</w:t>
            </w:r>
          </w:p>
        </w:tc>
      </w:tr>
      <w:tr>
        <w:tc>
          <w:tcPr>
            <w:tcW w:type="dxa" w:w="9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1</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App installed &amp; opened for the first time</w:t>
            </w:r>
          </w:p>
        </w:tc>
        <w:tc>
          <w:tcPr>
            <w:tcW w:type="dxa" w:w="5700"/>
            <w:tcMar>
              <w:top w:type="dxa" w:w="100"/>
              <w:left w:type="dxa" w:w="120"/>
              <w:bottom w:type="dxa" w:w="100"/>
              <w:right w:type="dxa" w:w="120"/>
            </w:tcMar>
          </w:tcPr>
          <w:p>
            <w:pPr>
              <w:spacing w:after="40"/>
            </w:pPr>
            <w:r>
              <w:rPr>
                <w:rFonts w:ascii="Calibri" w:cs="Calibri" w:eastAsia="Calibri" w:hAnsi="Calibri"/>
                <w:color w:val="1A1A2E"/>
                <w:sz w:val="19"/>
                <w:szCs w:val="19"/>
              </w:rPr>
              <w:t xml:space="preserve">Companio speaks a welcome message automatically via on-device TTS before any UI interaction is required: introduces itself, states it will guide setup by voice, and invites the user to tap anywhere on the screen to begin.</w:t>
            </w:r>
          </w:p>
        </w:tc>
      </w:tr>
      <w:tr>
        <w:tc>
          <w:tcPr>
            <w:tcW w:type="dxa" w:w="9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2</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User taps anywhere</w:t>
            </w:r>
          </w:p>
        </w:tc>
        <w:tc>
          <w:tcPr>
            <w:tcW w:type="dxa" w:w="5700"/>
            <w:tcMar>
              <w:top w:type="dxa" w:w="100"/>
              <w:left w:type="dxa" w:w="120"/>
              <w:bottom w:type="dxa" w:w="100"/>
              <w:right w:type="dxa" w:w="120"/>
            </w:tcMar>
          </w:tcPr>
          <w:p>
            <w:pPr>
              <w:spacing w:after="40"/>
            </w:pPr>
            <w:r>
              <w:rPr>
                <w:rFonts w:ascii="Calibri" w:cs="Calibri" w:eastAsia="Calibri" w:hAnsi="Calibri"/>
                <w:color w:val="1A1A2E"/>
                <w:sz w:val="19"/>
                <w:szCs w:val="19"/>
              </w:rPr>
              <w:t xml:space="preserve">Voice-guided permission requests (microphone, camera, notifications) are read aloud one at a time, each confirmable with a single tap or spoken "yes/allow".</w:t>
            </w:r>
          </w:p>
        </w:tc>
      </w:tr>
      <w:tr>
        <w:tc>
          <w:tcPr>
            <w:tcW w:type="dxa" w:w="9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3</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Accessibility profile setup</w:t>
            </w:r>
          </w:p>
        </w:tc>
        <w:tc>
          <w:tcPr>
            <w:tcW w:type="dxa" w:w="5700"/>
            <w:tcMar>
              <w:top w:type="dxa" w:w="100"/>
              <w:left w:type="dxa" w:w="120"/>
              <w:bottom w:type="dxa" w:w="100"/>
              <w:right w:type="dxa" w:w="120"/>
            </w:tcMar>
          </w:tcPr>
          <w:p>
            <w:pPr>
              <w:spacing w:after="40"/>
            </w:pPr>
            <w:r>
              <w:rPr>
                <w:rFonts w:ascii="Calibri" w:cs="Calibri" w:eastAsia="Calibri" w:hAnsi="Calibri"/>
                <w:color w:val="1A1A2E"/>
                <w:sz w:val="19"/>
                <w:szCs w:val="19"/>
              </w:rPr>
              <w:t xml:space="preserve">Spoken menu: "Are you setting this up for vision, hearing, speech, or general use?" Selection sets default output mode (voice-first vs. caption-first vs. TTS-first) — changeable later in Settings.</w:t>
            </w:r>
          </w:p>
        </w:tc>
      </w:tr>
      <w:tr>
        <w:tc>
          <w:tcPr>
            <w:tcW w:type="dxa" w:w="9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4</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Google Sign-In or email</w:t>
            </w:r>
          </w:p>
        </w:tc>
        <w:tc>
          <w:tcPr>
            <w:tcW w:type="dxa" w:w="5700"/>
            <w:tcMar>
              <w:top w:type="dxa" w:w="100"/>
              <w:left w:type="dxa" w:w="120"/>
              <w:bottom w:type="dxa" w:w="100"/>
              <w:right w:type="dxa" w:w="120"/>
            </w:tcMar>
          </w:tcPr>
          <w:p>
            <w:pPr>
              <w:spacing w:after="40"/>
            </w:pPr>
            <w:r>
              <w:rPr>
                <w:rFonts w:ascii="Calibri" w:cs="Calibri" w:eastAsia="Calibri" w:hAnsi="Calibri"/>
                <w:color w:val="1A1A2E"/>
                <w:sz w:val="19"/>
                <w:szCs w:val="19"/>
              </w:rPr>
              <w:t xml:space="preserve">Sign-in screen is announced and fully screen-reader-labelled; Google Sign-In is offered as the one-tap default to minimize typing.</w:t>
            </w:r>
          </w:p>
        </w:tc>
      </w:tr>
      <w:tr>
        <w:tc>
          <w:tcPr>
            <w:tcW w:type="dxa" w:w="9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5</w:t>
            </w:r>
          </w:p>
        </w:tc>
        <w:tc>
          <w:tcPr>
            <w:tcW w:type="dxa" w:w="3700"/>
            <w:tcMar>
              <w:top w:type="dxa" w:w="100"/>
              <w:left w:type="dxa" w:w="120"/>
              <w:bottom w:type="dxa" w:w="100"/>
              <w:right w:type="dxa" w:w="120"/>
            </w:tcMar>
          </w:tcPr>
          <w:p>
            <w:pPr>
              <w:spacing w:after="40"/>
            </w:pPr>
            <w:r>
              <w:rPr>
                <w:rFonts w:ascii="Calibri" w:cs="Calibri" w:eastAsia="Calibri" w:hAnsi="Calibri"/>
                <w:color w:val="1A1A2E"/>
                <w:sz w:val="19"/>
                <w:szCs w:val="19"/>
              </w:rPr>
              <w:t xml:space="preserve">Home handoff</w:t>
            </w:r>
          </w:p>
        </w:tc>
        <w:tc>
          <w:tcPr>
            <w:tcW w:type="dxa" w:w="5700"/>
            <w:tcMar>
              <w:top w:type="dxa" w:w="100"/>
              <w:left w:type="dxa" w:w="120"/>
              <w:bottom w:type="dxa" w:w="100"/>
              <w:right w:type="dxa" w:w="120"/>
            </w:tcMar>
          </w:tcPr>
          <w:p>
            <w:pPr>
              <w:spacing w:after="40"/>
            </w:pPr>
            <w:r>
              <w:rPr>
                <w:rFonts w:ascii="Calibri" w:cs="Calibri" w:eastAsia="Calibri" w:hAnsi="Calibri"/>
                <w:color w:val="1A1A2E"/>
                <w:sz w:val="19"/>
                <w:szCs w:val="19"/>
              </w:rPr>
              <w:t xml:space="preserve">Assistant confirms setup complete, describes the three main actions available ("Describe what's in front of me", "Start captions", "Speak for me"), and waits for a command.</w:t>
            </w:r>
          </w:p>
        </w:tc>
      </w:tr>
    </w:tbl>
    <w:p>
      <w:pPr>
        <w:spacing w:before="200"/>
      </w:pPr>
    </w:p>
    <w:p>
      <w:pPr>
        <w:spacing w:after="160" w:line="300"/>
      </w:pPr>
      <w:r>
        <w:rPr>
          <w:rFonts w:ascii="Calibri" w:cs="Calibri" w:eastAsia="Calibri" w:hAnsi="Calibri"/>
          <w:color w:val="1A1A2E"/>
          <w:sz w:val="21"/>
          <w:szCs w:val="21"/>
        </w:rPr>
        <w:t xml:space="preserve">Implementation note: the launch narration must fire from the native TTS engine (not a network call) so it works even on a cold start with no connectivity yet — this is the one place in the app where an on-device engine is mandatory rather than a fallback.</w:t>
      </w:r>
    </w:p>
    <w:p>
      <w:pPr>
        <w:pStyle w:val="Heading1"/>
        <w:pBdr>
          <w:bottom w:val="single" w:color="5B4FE9" w:sz="10" w:space="4"/>
        </w:pBdr>
        <w:spacing w:after="200" w:before="420"/>
      </w:pPr>
      <w:r>
        <w:rPr>
          <w:rFonts w:ascii="Calibri" w:cs="Calibri" w:eastAsia="Calibri" w:hAnsi="Calibri"/>
          <w:b/>
          <w:bCs/>
          <w:color w:val="3A2FBF"/>
          <w:sz w:val="30"/>
          <w:szCs w:val="30"/>
        </w:rPr>
        <w:t xml:space="preserve">5. Feature Requirements</w:t>
      </w:r>
    </w:p>
    <w:p>
      <w:pPr>
        <w:pStyle w:val="Heading2"/>
        <w:spacing w:after="140" w:before="300"/>
      </w:pPr>
      <w:r>
        <w:rPr>
          <w:rFonts w:ascii="Calibri" w:cs="Calibri" w:eastAsia="Calibri" w:hAnsi="Calibri"/>
          <w:b/>
          <w:bCs/>
          <w:color w:val="1A1A2E"/>
          <w:sz w:val="24"/>
          <w:szCs w:val="24"/>
        </w:rPr>
        <w:t xml:space="preserve">5.1 Computer Vision — Scene &amp; Text Understanding (blind / low-vision)</w:t>
      </w:r>
    </w:p>
    <w:p>
      <w:pPr>
        <w:pStyle w:val="ListParagraph"/>
        <w:numPr>
          <w:ilvl w:val="0"/>
          <w:numId w:val="2"/>
        </w:numPr>
        <w:spacing w:after="90" w:line="280"/>
      </w:pPr>
      <w:r>
        <w:rPr>
          <w:rFonts w:ascii="Calibri" w:cs="Calibri" w:eastAsia="Calibri" w:hAnsi="Calibri"/>
          <w:color w:val="1A1A2E"/>
          <w:sz w:val="21"/>
          <w:szCs w:val="21"/>
        </w:rPr>
        <w:t xml:space="preserve">Live scene description: point the camera and receive a spoken, continuously-updated description of surroundings ("a doorway two steps ahead, slightly to your left").</w:t>
      </w:r>
    </w:p>
    <w:p>
      <w:pPr>
        <w:pStyle w:val="ListParagraph"/>
        <w:numPr>
          <w:ilvl w:val="0"/>
          <w:numId w:val="2"/>
        </w:numPr>
        <w:spacing w:after="90" w:line="280"/>
      </w:pPr>
      <w:r>
        <w:rPr>
          <w:rFonts w:ascii="Calibri" w:cs="Calibri" w:eastAsia="Calibri" w:hAnsi="Calibri"/>
          <w:color w:val="1A1A2E"/>
          <w:sz w:val="21"/>
          <w:szCs w:val="21"/>
        </w:rPr>
        <w:t xml:space="preserve">Text reading (OCR + TTS): read signs, menus, labels, and documents aloud on demand, with language auto-detection.</w:t>
      </w:r>
    </w:p>
    <w:p>
      <w:pPr>
        <w:pStyle w:val="ListParagraph"/>
        <w:numPr>
          <w:ilvl w:val="0"/>
          <w:numId w:val="2"/>
        </w:numPr>
        <w:spacing w:after="90" w:line="280"/>
      </w:pPr>
      <w:r>
        <w:rPr>
          <w:rFonts w:ascii="Calibri" w:cs="Calibri" w:eastAsia="Calibri" w:hAnsi="Calibri"/>
          <w:color w:val="1A1A2E"/>
          <w:sz w:val="21"/>
          <w:szCs w:val="21"/>
        </w:rPr>
        <w:t xml:space="preserve">Object &amp; hazard identification: name common objects in frame and flag likely hazards (steps, curbs, obstacles) with a distinct audio cue.</w:t>
      </w:r>
    </w:p>
    <w:p>
      <w:pPr>
        <w:pStyle w:val="ListParagraph"/>
        <w:numPr>
          <w:ilvl w:val="0"/>
          <w:numId w:val="2"/>
        </w:numPr>
        <w:spacing w:after="90" w:line="280"/>
      </w:pPr>
      <w:r>
        <w:rPr>
          <w:rFonts w:ascii="Calibri" w:cs="Calibri" w:eastAsia="Calibri" w:hAnsi="Calibri"/>
          <w:color w:val="1A1A2E"/>
          <w:sz w:val="21"/>
          <w:szCs w:val="21"/>
        </w:rPr>
        <w:t xml:space="preserve">Currency &amp; product recognition (Phase 2): identify banknotes and packaged products for independent shopping.</w:t>
      </w:r>
    </w:p>
    <w:p>
      <w:pPr>
        <w:pStyle w:val="ListParagraph"/>
        <w:numPr>
          <w:ilvl w:val="0"/>
          <w:numId w:val="2"/>
        </w:numPr>
        <w:spacing w:after="90" w:line="280"/>
      </w:pPr>
      <w:r>
        <w:rPr>
          <w:rFonts w:ascii="Calibri" w:cs="Calibri" w:eastAsia="Calibri" w:hAnsi="Calibri"/>
          <w:color w:val="1A1A2E"/>
          <w:sz w:val="21"/>
          <w:szCs w:val="21"/>
        </w:rPr>
        <w:t xml:space="preserve">Explore mode: a slow-pan camera sweep that narrates a room layout on request, for orienting in a new space.</w:t>
      </w:r>
    </w:p>
    <w:p>
      <w:pPr>
        <w:pStyle w:val="Heading2"/>
        <w:spacing w:after="140" w:before="300"/>
      </w:pPr>
      <w:r>
        <w:rPr>
          <w:rFonts w:ascii="Calibri" w:cs="Calibri" w:eastAsia="Calibri" w:hAnsi="Calibri"/>
          <w:b/>
          <w:bCs/>
          <w:color w:val="1A1A2E"/>
          <w:sz w:val="24"/>
          <w:szCs w:val="24"/>
        </w:rPr>
        <w:t xml:space="preserve">5.2 Speech-to-Text &amp; Live Captioning (deaf / hard-of-hearing)</w:t>
      </w:r>
    </w:p>
    <w:p>
      <w:pPr>
        <w:pStyle w:val="ListParagraph"/>
        <w:numPr>
          <w:ilvl w:val="0"/>
          <w:numId w:val="2"/>
        </w:numPr>
        <w:spacing w:after="90" w:line="280"/>
      </w:pPr>
      <w:r>
        <w:rPr>
          <w:rFonts w:ascii="Calibri" w:cs="Calibri" w:eastAsia="Calibri" w:hAnsi="Calibri"/>
          <w:color w:val="1A1A2E"/>
          <w:sz w:val="21"/>
          <w:szCs w:val="21"/>
        </w:rPr>
        <w:t xml:space="preserve">Real-time streaming captions of nearby speech, rendered in large, high-contrast text.</w:t>
      </w:r>
    </w:p>
    <w:p>
      <w:pPr>
        <w:pStyle w:val="ListParagraph"/>
        <w:numPr>
          <w:ilvl w:val="0"/>
          <w:numId w:val="2"/>
        </w:numPr>
        <w:spacing w:after="90" w:line="280"/>
      </w:pPr>
      <w:r>
        <w:rPr>
          <w:rFonts w:ascii="Calibri" w:cs="Calibri" w:eastAsia="Calibri" w:hAnsi="Calibri"/>
          <w:color w:val="1A1A2E"/>
          <w:sz w:val="21"/>
          <w:szCs w:val="21"/>
        </w:rPr>
        <w:t xml:space="preserve">Speaker separation cues (visual differentiation when multiple people are speaking) — Phase 2.</w:t>
      </w:r>
    </w:p>
    <w:p>
      <w:pPr>
        <w:pStyle w:val="ListParagraph"/>
        <w:numPr>
          <w:ilvl w:val="0"/>
          <w:numId w:val="2"/>
        </w:numPr>
        <w:spacing w:after="90" w:line="280"/>
      </w:pPr>
      <w:r>
        <w:rPr>
          <w:rFonts w:ascii="Calibri" w:cs="Calibri" w:eastAsia="Calibri" w:hAnsi="Calibri"/>
          <w:color w:val="1A1A2E"/>
          <w:sz w:val="21"/>
          <w:szCs w:val="21"/>
        </w:rPr>
        <w:t xml:space="preserve">Key-phrase highlighting: names, numbers, times, and directions are visually emphasized in the caption stream.</w:t>
      </w:r>
    </w:p>
    <w:p>
      <w:pPr>
        <w:pStyle w:val="ListParagraph"/>
        <w:numPr>
          <w:ilvl w:val="0"/>
          <w:numId w:val="2"/>
        </w:numPr>
        <w:spacing w:after="90" w:line="280"/>
      </w:pPr>
      <w:r>
        <w:rPr>
          <w:rFonts w:ascii="Calibri" w:cs="Calibri" w:eastAsia="Calibri" w:hAnsi="Calibri"/>
          <w:color w:val="1A1A2E"/>
          <w:sz w:val="21"/>
          <w:szCs w:val="21"/>
        </w:rPr>
        <w:t xml:space="preserve">Sound-event alerts: non-speech cues (alarms, door knocks, name being called) surfaced as text + haptic/visual alert.</w:t>
      </w:r>
    </w:p>
    <w:p>
      <w:pPr>
        <w:pStyle w:val="ListParagraph"/>
        <w:numPr>
          <w:ilvl w:val="0"/>
          <w:numId w:val="2"/>
        </w:numPr>
        <w:spacing w:after="90" w:line="280"/>
      </w:pPr>
      <w:r>
        <w:rPr>
          <w:rFonts w:ascii="Calibri" w:cs="Calibri" w:eastAsia="Calibri" w:hAnsi="Calibri"/>
          <w:color w:val="1A1A2E"/>
          <w:sz w:val="21"/>
          <w:szCs w:val="21"/>
        </w:rPr>
        <w:t xml:space="preserve">Caption history: scroll back through the last several minutes of captions during a live conversation.</w:t>
      </w:r>
    </w:p>
    <w:p>
      <w:pPr>
        <w:pStyle w:val="Heading2"/>
        <w:spacing w:after="140" w:before="300"/>
      </w:pPr>
      <w:r>
        <w:rPr>
          <w:rFonts w:ascii="Calibri" w:cs="Calibri" w:eastAsia="Calibri" w:hAnsi="Calibri"/>
          <w:b/>
          <w:bCs/>
          <w:color w:val="1A1A2E"/>
          <w:sz w:val="24"/>
          <w:szCs w:val="24"/>
        </w:rPr>
        <w:t xml:space="preserve">5.3 Text-to-Speech &amp; Communication Assistance (speech-impaired / non-verbal)</w:t>
      </w:r>
    </w:p>
    <w:p>
      <w:pPr>
        <w:pStyle w:val="ListParagraph"/>
        <w:numPr>
          <w:ilvl w:val="0"/>
          <w:numId w:val="2"/>
        </w:numPr>
        <w:spacing w:after="90" w:line="280"/>
      </w:pPr>
      <w:r>
        <w:rPr>
          <w:rFonts w:ascii="Calibri" w:cs="Calibri" w:eastAsia="Calibri" w:hAnsi="Calibri"/>
          <w:color w:val="1A1A2E"/>
          <w:sz w:val="21"/>
          <w:szCs w:val="21"/>
        </w:rPr>
        <w:t xml:space="preserve">Type-to-speak: type or select text and have it spoken aloud in a natural voice, with adjustable pace and voice selection.</w:t>
      </w:r>
    </w:p>
    <w:p>
      <w:pPr>
        <w:pStyle w:val="ListParagraph"/>
        <w:numPr>
          <w:ilvl w:val="0"/>
          <w:numId w:val="2"/>
        </w:numPr>
        <w:spacing w:after="90" w:line="280"/>
      </w:pPr>
      <w:r>
        <w:rPr>
          <w:rFonts w:ascii="Calibri" w:cs="Calibri" w:eastAsia="Calibri" w:hAnsi="Calibri"/>
          <w:color w:val="1A1A2E"/>
          <w:sz w:val="21"/>
          <w:szCs w:val="21"/>
        </w:rPr>
        <w:t xml:space="preserve">Quick-phrase board: customizable grid of common phrases ("Yes", "No", "One moment please", "I need help") spoken with a single tap.</w:t>
      </w:r>
    </w:p>
    <w:p>
      <w:pPr>
        <w:pStyle w:val="ListParagraph"/>
        <w:numPr>
          <w:ilvl w:val="0"/>
          <w:numId w:val="2"/>
        </w:numPr>
        <w:spacing w:after="90" w:line="280"/>
      </w:pPr>
      <w:r>
        <w:rPr>
          <w:rFonts w:ascii="Calibri" w:cs="Calibri" w:eastAsia="Calibri" w:hAnsi="Calibri"/>
          <w:color w:val="1A1A2E"/>
          <w:sz w:val="21"/>
          <w:szCs w:val="21"/>
        </w:rPr>
        <w:t xml:space="preserve">Predictive phrase suggestions based on context (e.g. location or time of day) — Phase 2.</w:t>
      </w:r>
    </w:p>
    <w:p>
      <w:pPr>
        <w:pStyle w:val="ListParagraph"/>
        <w:numPr>
          <w:ilvl w:val="0"/>
          <w:numId w:val="2"/>
        </w:numPr>
        <w:spacing w:after="90" w:line="280"/>
      </w:pPr>
      <w:r>
        <w:rPr>
          <w:rFonts w:ascii="Calibri" w:cs="Calibri" w:eastAsia="Calibri" w:hAnsi="Calibri"/>
          <w:color w:val="1A1A2E"/>
          <w:sz w:val="21"/>
          <w:szCs w:val="21"/>
        </w:rPr>
        <w:t xml:space="preserve">Conversation mode: a two-pane view where typed replies are spoken aloud and the other party's speech is captioned back, enabling a full two-way conversation through one device.</w:t>
      </w:r>
    </w:p>
    <w:p>
      <w:pPr>
        <w:pStyle w:val="Heading2"/>
        <w:spacing w:after="140" w:before="300"/>
      </w:pPr>
      <w:r>
        <w:rPr>
          <w:rFonts w:ascii="Calibri" w:cs="Calibri" w:eastAsia="Calibri" w:hAnsi="Calibri"/>
          <w:b/>
          <w:bCs/>
          <w:color w:val="1A1A2E"/>
          <w:sz w:val="24"/>
          <w:szCs w:val="24"/>
        </w:rPr>
        <w:t xml:space="preserve">5.4 Translation &amp; Travel Assistance</w:t>
      </w:r>
    </w:p>
    <w:p>
      <w:pPr>
        <w:pStyle w:val="ListParagraph"/>
        <w:numPr>
          <w:ilvl w:val="0"/>
          <w:numId w:val="2"/>
        </w:numPr>
        <w:spacing w:after="90" w:line="280"/>
      </w:pPr>
      <w:r>
        <w:rPr>
          <w:rFonts w:ascii="Calibri" w:cs="Calibri" w:eastAsia="Calibri" w:hAnsi="Calibri"/>
          <w:color w:val="1A1A2E"/>
          <w:sz w:val="21"/>
          <w:szCs w:val="21"/>
        </w:rPr>
        <w:t xml:space="preserve">Live sign, menu, and document translation using the same camera/OCR pipeline as Section 5.1, output as overlaid or read-aloud translated text.</w:t>
      </w:r>
    </w:p>
    <w:p>
      <w:pPr>
        <w:pStyle w:val="ListParagraph"/>
        <w:numPr>
          <w:ilvl w:val="0"/>
          <w:numId w:val="2"/>
        </w:numPr>
        <w:spacing w:after="90" w:line="280"/>
      </w:pPr>
      <w:r>
        <w:rPr>
          <w:rFonts w:ascii="Calibri" w:cs="Calibri" w:eastAsia="Calibri" w:hAnsi="Calibri"/>
          <w:color w:val="1A1A2E"/>
          <w:sz w:val="21"/>
          <w:szCs w:val="21"/>
        </w:rPr>
        <w:t xml:space="preserve">Conversation translation: speech in one language captioned/spoken in the user's language and vice versa.</w:t>
      </w:r>
    </w:p>
    <w:p>
      <w:pPr>
        <w:pStyle w:val="ListParagraph"/>
        <w:numPr>
          <w:ilvl w:val="0"/>
          <w:numId w:val="2"/>
        </w:numPr>
        <w:spacing w:after="90" w:line="280"/>
      </w:pPr>
      <w:r>
        <w:rPr>
          <w:rFonts w:ascii="Calibri" w:cs="Calibri" w:eastAsia="Calibri" w:hAnsi="Calibri"/>
          <w:color w:val="1A1A2E"/>
          <w:sz w:val="21"/>
          <w:szCs w:val="21"/>
        </w:rPr>
        <w:t xml:space="preserve">Contextual place explanations: on request, the assistant briefly explains an unfamiliar landmark or setting using Gemini, grounded in the camera feed and location.</w:t>
      </w:r>
    </w:p>
    <w:p>
      <w:pPr>
        <w:pStyle w:val="Heading2"/>
        <w:spacing w:after="140" w:before="300"/>
      </w:pPr>
      <w:r>
        <w:rPr>
          <w:rFonts w:ascii="Calibri" w:cs="Calibri" w:eastAsia="Calibri" w:hAnsi="Calibri"/>
          <w:b/>
          <w:bCs/>
          <w:color w:val="1A1A2E"/>
          <w:sz w:val="24"/>
          <w:szCs w:val="24"/>
        </w:rPr>
        <w:t xml:space="preserve">5.5 Conversational AI Assistant (cross-cutting)</w:t>
      </w:r>
    </w:p>
    <w:p>
      <w:pPr>
        <w:pStyle w:val="ListParagraph"/>
        <w:numPr>
          <w:ilvl w:val="0"/>
          <w:numId w:val="2"/>
        </w:numPr>
        <w:spacing w:after="90" w:line="280"/>
      </w:pPr>
      <w:r>
        <w:rPr>
          <w:rFonts w:ascii="Calibri" w:cs="Calibri" w:eastAsia="Calibri" w:hAnsi="Calibri"/>
          <w:color w:val="1A1A2E"/>
          <w:sz w:val="21"/>
          <w:szCs w:val="21"/>
        </w:rPr>
        <w:t xml:space="preserve">A single assistant reachable from every screen (voice command or text) that can answer questions about what the camera currently sees or what was last captioned/translated.</w:t>
      </w:r>
    </w:p>
    <w:p>
      <w:pPr>
        <w:pStyle w:val="ListParagraph"/>
        <w:numPr>
          <w:ilvl w:val="0"/>
          <w:numId w:val="2"/>
        </w:numPr>
        <w:spacing w:after="90" w:line="280"/>
      </w:pPr>
      <w:r>
        <w:rPr>
          <w:rFonts w:ascii="Calibri" w:cs="Calibri" w:eastAsia="Calibri" w:hAnsi="Calibri"/>
          <w:color w:val="1A1A2E"/>
          <w:sz w:val="21"/>
          <w:szCs w:val="21"/>
        </w:rPr>
        <w:t xml:space="preserve">Grounded responses: answers are constrained to the current camera/audio context plus general knowledge, avoiding speculative or unsafe guidance (e.g. it will not give medical or emergency-response instructions beyond directing the user to call for help).</w:t>
      </w:r>
    </w:p>
    <w:p>
      <w:pPr>
        <w:pStyle w:val="ListParagraph"/>
        <w:numPr>
          <w:ilvl w:val="0"/>
          <w:numId w:val="2"/>
        </w:numPr>
        <w:spacing w:after="90" w:line="280"/>
      </w:pPr>
      <w:r>
        <w:rPr>
          <w:rFonts w:ascii="Calibri" w:cs="Calibri" w:eastAsia="Calibri" w:hAnsi="Calibri"/>
          <w:color w:val="1A1A2E"/>
          <w:sz w:val="21"/>
          <w:szCs w:val="21"/>
        </w:rPr>
        <w:t xml:space="preserve">Multi-turn memory within a session, so follow-up questions ("is it near the doorway?") resolve correctly.</w:t>
      </w:r>
    </w:p>
    <w:p>
      <w:pPr>
        <w:pStyle w:val="Heading2"/>
        <w:spacing w:after="140" w:before="300"/>
      </w:pPr>
      <w:r>
        <w:rPr>
          <w:rFonts w:ascii="Calibri" w:cs="Calibri" w:eastAsia="Calibri" w:hAnsi="Calibri"/>
          <w:b/>
          <w:bCs/>
          <w:color w:val="1A1A2E"/>
          <w:sz w:val="24"/>
          <w:szCs w:val="24"/>
        </w:rPr>
        <w:t xml:space="preserve">5.6 Accounts, Sign-In &amp; Settings</w:t>
      </w:r>
    </w:p>
    <w:p>
      <w:pPr>
        <w:pStyle w:val="ListParagraph"/>
        <w:numPr>
          <w:ilvl w:val="0"/>
          <w:numId w:val="2"/>
        </w:numPr>
        <w:spacing w:after="90" w:line="280"/>
      </w:pPr>
      <w:r>
        <w:rPr>
          <w:rFonts w:ascii="Calibri" w:cs="Calibri" w:eastAsia="Calibri" w:hAnsi="Calibri"/>
          <w:color w:val="1A1A2E"/>
          <w:sz w:val="21"/>
          <w:szCs w:val="21"/>
        </w:rPr>
        <w:t xml:space="preserve">Google Sign-In and email/password via Supabase Auth, with the account's accessibility profile (Section 4) attached to the user row.</w:t>
      </w:r>
    </w:p>
    <w:p>
      <w:pPr>
        <w:pStyle w:val="ListParagraph"/>
        <w:numPr>
          <w:ilvl w:val="0"/>
          <w:numId w:val="2"/>
        </w:numPr>
        <w:spacing w:after="90" w:line="280"/>
      </w:pPr>
      <w:r>
        <w:rPr>
          <w:rFonts w:ascii="Calibri" w:cs="Calibri" w:eastAsia="Calibri" w:hAnsi="Calibri"/>
          <w:color w:val="1A1A2E"/>
          <w:sz w:val="21"/>
          <w:szCs w:val="21"/>
        </w:rPr>
        <w:t xml:space="preserve">Per-user settings: preferred voice, caption text size/contrast, haptic intensity, default output mode, and language pairs for translation.</w:t>
      </w:r>
    </w:p>
    <w:p>
      <w:pPr>
        <w:pStyle w:val="ListParagraph"/>
        <w:numPr>
          <w:ilvl w:val="0"/>
          <w:numId w:val="2"/>
        </w:numPr>
        <w:spacing w:after="90" w:line="280"/>
      </w:pPr>
      <w:r>
        <w:rPr>
          <w:rFonts w:ascii="Calibri" w:cs="Calibri" w:eastAsia="Calibri" w:hAnsi="Calibri"/>
          <w:color w:val="1A1A2E"/>
          <w:sz w:val="21"/>
          <w:szCs w:val="21"/>
        </w:rPr>
        <w:t xml:space="preserve">All user data is scoped with Supabase Row-Level Security so a user can only ever read or write their own settings, phrase board, and history.</w:t>
      </w:r>
    </w:p>
    <w:p>
      <w:pPr>
        <w:pStyle w:val="Heading1"/>
        <w:pBdr>
          <w:bottom w:val="single" w:color="5B4FE9" w:sz="10" w:space="4"/>
        </w:pBdr>
        <w:spacing w:after="200" w:before="420"/>
      </w:pPr>
      <w:r>
        <w:rPr>
          <w:rFonts w:ascii="Calibri" w:cs="Calibri" w:eastAsia="Calibri" w:hAnsi="Calibri"/>
          <w:b/>
          <w:bCs/>
          <w:color w:val="3A2FBF"/>
          <w:sz w:val="30"/>
          <w:szCs w:val="30"/>
        </w:rPr>
        <w:t xml:space="preserve">6. API &amp; Third-Party Integrations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6800"/>
      </w:tblGrid>
      <w:tr>
        <w:trPr>
          <w:tblHeader/>
        </w:trPr>
        <w:tc>
          <w:tcPr>
            <w:tcW w:type="dxa" w:w="36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Service</w:t>
            </w:r>
          </w:p>
        </w:tc>
        <w:tc>
          <w:tcPr>
            <w:tcW w:type="dxa" w:w="68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Used For</w:t>
            </w:r>
          </w:p>
        </w:tc>
      </w:tr>
      <w:tr>
        <w:tc>
          <w:tcPr>
            <w:tcW w:type="dxa" w:w="36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Google Cloud Vision API</w:t>
            </w:r>
          </w:p>
        </w:tc>
        <w:tc>
          <w:tcPr>
            <w:tcW w:type="dxa" w:w="68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OCR (sign/menu/document reading), label &amp; object detection, landmark detection</w:t>
            </w:r>
          </w:p>
        </w:tc>
      </w:tr>
      <w:tr>
        <w:tc>
          <w:tcPr>
            <w:tcW w:type="dxa" w:w="36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Google Cloud Speech-to-Text</w:t>
            </w:r>
          </w:p>
        </w:tc>
        <w:tc>
          <w:tcPr>
            <w:tcW w:type="dxa" w:w="68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Streaming transcription for live captions</w:t>
            </w:r>
          </w:p>
        </w:tc>
      </w:tr>
      <w:tr>
        <w:tc>
          <w:tcPr>
            <w:tcW w:type="dxa" w:w="36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Google Cloud Text-to-Speech</w:t>
            </w:r>
          </w:p>
        </w:tc>
        <w:tc>
          <w:tcPr>
            <w:tcW w:type="dxa" w:w="68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Neural voices for narration, welcome message, type-to-speak</w:t>
            </w:r>
          </w:p>
        </w:tc>
      </w:tr>
      <w:tr>
        <w:tc>
          <w:tcPr>
            <w:tcW w:type="dxa" w:w="36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Google Cloud Translation API</w:t>
            </w:r>
          </w:p>
        </w:tc>
        <w:tc>
          <w:tcPr>
            <w:tcW w:type="dxa" w:w="68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Text and detected-OCR translation across supported languages</w:t>
            </w:r>
          </w:p>
        </w:tc>
      </w:tr>
      <w:tr>
        <w:tc>
          <w:tcPr>
            <w:tcW w:type="dxa" w:w="36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Gemini API</w:t>
            </w:r>
          </w:p>
        </w:tc>
        <w:tc>
          <w:tcPr>
            <w:tcW w:type="dxa" w:w="68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Conversational assistant, grounded Q&amp;A about camera/audio context</w:t>
            </w:r>
          </w:p>
        </w:tc>
      </w:tr>
      <w:tr>
        <w:tc>
          <w:tcPr>
            <w:tcW w:type="dxa" w:w="3600"/>
            <w:shd w:fill="F2F0FD"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Google Sign-In (OAuth 2.0)</w:t>
            </w:r>
          </w:p>
        </w:tc>
        <w:tc>
          <w:tcPr>
            <w:tcW w:type="dxa" w:w="6800"/>
            <w:shd w:fill="F2F0FD"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One-tap account creation and login via Supabase Auth</w:t>
            </w:r>
          </w:p>
        </w:tc>
      </w:tr>
      <w:tr>
        <w:tc>
          <w:tcPr>
            <w:tcW w:type="dxa" w:w="3600"/>
            <w:shd w:fill="FFFFFF" w:val="clear"/>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Supabase (Postgres + Auth + Realtime + RLS)</w:t>
            </w:r>
          </w:p>
        </w:tc>
        <w:tc>
          <w:tcPr>
            <w:tcW w:type="dxa" w:w="6800"/>
            <w:shd w:fill="FFFFFF" w:val="clear"/>
            <w:tcMar>
              <w:top w:type="dxa" w:w="100"/>
              <w:left w:type="dxa" w:w="120"/>
              <w:bottom w:type="dxa" w:w="100"/>
              <w:right w:type="dxa" w:w="120"/>
            </w:tcMar>
          </w:tcPr>
          <w:p>
            <w:pPr>
              <w:spacing w:after="40"/>
            </w:pPr>
            <w:r>
              <w:rPr>
                <w:rFonts w:ascii="Calibri" w:cs="Calibri" w:eastAsia="Calibri" w:hAnsi="Calibri"/>
                <w:color w:val="1A1A2E"/>
                <w:sz w:val="19"/>
                <w:szCs w:val="19"/>
              </w:rPr>
              <w:t xml:space="preserve">Primary database, authentication, session/caption realtime streaming</w:t>
            </w:r>
          </w:p>
        </w:tc>
      </w:tr>
    </w:tbl>
    <w:p>
      <w:pPr>
        <w:spacing w:before="200"/>
      </w:pPr>
    </w:p>
    <w:p>
      <w:pPr>
        <w:spacing w:after="160" w:line="300"/>
      </w:pPr>
      <w:r>
        <w:rPr>
          <w:rFonts w:ascii="Calibri" w:cs="Calibri" w:eastAsia="Calibri" w:hAnsi="Calibri"/>
          <w:color w:val="1A1A2E"/>
          <w:sz w:val="21"/>
          <w:szCs w:val="21"/>
        </w:rPr>
        <w:t xml:space="preserve">All Google Cloud APIs are called from the Python (FastAPI) service layer so credentials and quota management stay server-side; the Node.js gateway never holds Google Cloud service-account keys directly.</w:t>
      </w:r>
    </w:p>
    <w:p>
      <w:pPr>
        <w:pStyle w:val="Heading1"/>
        <w:pBdr>
          <w:bottom w:val="single" w:color="5B4FE9" w:sz="10" w:space="4"/>
        </w:pBdr>
        <w:spacing w:after="200" w:before="420"/>
      </w:pPr>
      <w:r>
        <w:rPr>
          <w:rFonts w:ascii="Calibri" w:cs="Calibri" w:eastAsia="Calibri" w:hAnsi="Calibri"/>
          <w:b/>
          <w:bCs/>
          <w:color w:val="3A2FBF"/>
          <w:sz w:val="30"/>
          <w:szCs w:val="30"/>
        </w:rPr>
        <w:t xml:space="preserve">7. High-Level Architecture</w:t>
      </w:r>
    </w:p>
    <w:p>
      <w:pPr>
        <w:pStyle w:val="ListParagraph"/>
        <w:numPr>
          <w:ilvl w:val="0"/>
          <w:numId w:val="2"/>
        </w:numPr>
        <w:spacing w:after="90" w:line="280"/>
      </w:pPr>
      <w:r>
        <w:rPr>
          <w:rFonts w:ascii="Calibri" w:cs="Calibri" w:eastAsia="Calibri" w:hAnsi="Calibri"/>
          <w:color w:val="1A1A2E"/>
          <w:sz w:val="21"/>
          <w:szCs w:val="21"/>
        </w:rPr>
        <w:t xml:space="preserve">TypeScript client (mobile + PWA) — captures camera/mic input, renders captions/UI, speaks via on-device TTS for the launch welcome and any offline fallback.</w:t>
      </w:r>
    </w:p>
    <w:p>
      <w:pPr>
        <w:pStyle w:val="ListParagraph"/>
        <w:numPr>
          <w:ilvl w:val="0"/>
          <w:numId w:val="2"/>
        </w:numPr>
        <w:spacing w:after="90" w:line="280"/>
      </w:pPr>
      <w:r>
        <w:rPr>
          <w:rFonts w:ascii="Calibri" w:cs="Calibri" w:eastAsia="Calibri" w:hAnsi="Calibri"/>
          <w:color w:val="1A1A2E"/>
          <w:sz w:val="21"/>
          <w:szCs w:val="21"/>
        </w:rPr>
        <w:t xml:space="preserve">Node.js API gateway — auth middleware, request routing, WebSocket/Realtime session management for live captions, rate limiting.</w:t>
      </w:r>
    </w:p>
    <w:p>
      <w:pPr>
        <w:pStyle w:val="ListParagraph"/>
        <w:numPr>
          <w:ilvl w:val="0"/>
          <w:numId w:val="2"/>
        </w:numPr>
        <w:spacing w:after="90" w:line="280"/>
      </w:pPr>
      <w:r>
        <w:rPr>
          <w:rFonts w:ascii="Calibri" w:cs="Calibri" w:eastAsia="Calibri" w:hAnsi="Calibri"/>
          <w:color w:val="1A1A2E"/>
          <w:sz w:val="21"/>
          <w:szCs w:val="21"/>
        </w:rPr>
        <w:t xml:space="preserve">Python AI service — receives camera frames/audio chunks from the gateway, calls Google Cloud Vision / Speech / Translation / Gemini, returns structured results (description, caption text, translation, assistant reply).</w:t>
      </w:r>
    </w:p>
    <w:p>
      <w:pPr>
        <w:pStyle w:val="ListParagraph"/>
        <w:numPr>
          <w:ilvl w:val="0"/>
          <w:numId w:val="2"/>
        </w:numPr>
        <w:spacing w:after="90" w:line="280"/>
      </w:pPr>
      <w:r>
        <w:rPr>
          <w:rFonts w:ascii="Calibri" w:cs="Calibri" w:eastAsia="Calibri" w:hAnsi="Calibri"/>
          <w:color w:val="1A1A2E"/>
          <w:sz w:val="21"/>
          <w:szCs w:val="21"/>
        </w:rPr>
        <w:t xml:space="preserve">Supabase (Postgres) — user profiles &amp; accessibility settings, quick-phrase boards, caption/translation history, RLS-scoped per user.</w:t>
      </w:r>
    </w:p>
    <w:p>
      <w:pPr>
        <w:pStyle w:val="ListParagraph"/>
        <w:numPr>
          <w:ilvl w:val="0"/>
          <w:numId w:val="2"/>
        </w:numPr>
        <w:spacing w:after="90" w:line="280"/>
      </w:pPr>
      <w:r>
        <w:rPr>
          <w:rFonts w:ascii="Calibri" w:cs="Calibri" w:eastAsia="Calibri" w:hAnsi="Calibri"/>
          <w:color w:val="1A1A2E"/>
          <w:sz w:val="21"/>
          <w:szCs w:val="21"/>
        </w:rPr>
        <w:t xml:space="preserve">Offline layer — on-device OCR/TTS fallback and a small cached hazard/object model so core safety features degrade gracefully without connectivity.</w:t>
      </w:r>
    </w:p>
    <w:p>
      <w:pPr>
        <w:pStyle w:val="Heading1"/>
        <w:pBdr>
          <w:bottom w:val="single" w:color="5B4FE9" w:sz="10" w:space="4"/>
        </w:pBdr>
        <w:spacing w:after="200" w:before="420"/>
      </w:pPr>
      <w:r>
        <w:rPr>
          <w:rFonts w:ascii="Calibri" w:cs="Calibri" w:eastAsia="Calibri" w:hAnsi="Calibri"/>
          <w:b/>
          <w:bCs/>
          <w:color w:val="3A2FBF"/>
          <w:sz w:val="30"/>
          <w:szCs w:val="30"/>
        </w:rPr>
        <w:t xml:space="preserve">8. MVP Scope vs. Roadmap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600"/>
        <w:gridCol w:w="2600"/>
      </w:tblGrid>
      <w:tr>
        <w:trPr>
          <w:tblHeader/>
        </w:trPr>
        <w:tc>
          <w:tcPr>
            <w:tcW w:type="dxa" w:w="76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Feature</w:t>
            </w:r>
          </w:p>
        </w:tc>
        <w:tc>
          <w:tcPr>
            <w:tcW w:type="dxa" w:w="26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Phase</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Camera reads signs / text aloud (OCR + TTS)</w:t>
            </w:r>
          </w:p>
        </w:tc>
        <w:tc>
          <w:tcPr>
            <w:tcW w:type="dxa" w:w="2600"/>
            <w:shd w:fill="DDF3E8" w:val="clear"/>
            <w:tcMar>
              <w:top w:type="dxa" w:w="100"/>
              <w:left w:type="dxa" w:w="120"/>
              <w:bottom w:type="dxa" w:w="100"/>
              <w:right w:type="dxa" w:w="120"/>
            </w:tcMar>
          </w:tcPr>
          <w:p>
            <w:r>
              <w:rPr>
                <w:rFonts w:ascii="Calibri" w:cs="Calibri" w:eastAsia="Calibri" w:hAnsi="Calibri"/>
                <w:b/>
                <w:bCs/>
                <w:color w:val="1F7A4D"/>
                <w:sz w:val="18"/>
                <w:szCs w:val="18"/>
              </w:rPr>
              <w:t xml:space="preserve">MVP</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Live speech-to-text captions</w:t>
            </w:r>
          </w:p>
        </w:tc>
        <w:tc>
          <w:tcPr>
            <w:tcW w:type="dxa" w:w="2600"/>
            <w:shd w:fill="DDF3E8" w:val="clear"/>
            <w:tcMar>
              <w:top w:type="dxa" w:w="100"/>
              <w:left w:type="dxa" w:w="120"/>
              <w:bottom w:type="dxa" w:w="100"/>
              <w:right w:type="dxa" w:w="120"/>
            </w:tcMar>
          </w:tcPr>
          <w:p>
            <w:r>
              <w:rPr>
                <w:rFonts w:ascii="Calibri" w:cs="Calibri" w:eastAsia="Calibri" w:hAnsi="Calibri"/>
                <w:b/>
                <w:bCs/>
                <w:color w:val="1F7A4D"/>
                <w:sz w:val="18"/>
                <w:szCs w:val="18"/>
              </w:rPr>
              <w:t xml:space="preserve">MVP</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Type-to-speak text-to-speech</w:t>
            </w:r>
          </w:p>
        </w:tc>
        <w:tc>
          <w:tcPr>
            <w:tcW w:type="dxa" w:w="2600"/>
            <w:shd w:fill="DDF3E8" w:val="clear"/>
            <w:tcMar>
              <w:top w:type="dxa" w:w="100"/>
              <w:left w:type="dxa" w:w="120"/>
              <w:bottom w:type="dxa" w:w="100"/>
              <w:right w:type="dxa" w:w="120"/>
            </w:tcMar>
          </w:tcPr>
          <w:p>
            <w:r>
              <w:rPr>
                <w:rFonts w:ascii="Calibri" w:cs="Calibri" w:eastAsia="Calibri" w:hAnsi="Calibri"/>
                <w:b/>
                <w:bCs/>
                <w:color w:val="1F7A4D"/>
                <w:sz w:val="18"/>
                <w:szCs w:val="18"/>
              </w:rPr>
              <w:t xml:space="preserve">MVP</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Basic sign/menu translation</w:t>
            </w:r>
          </w:p>
        </w:tc>
        <w:tc>
          <w:tcPr>
            <w:tcW w:type="dxa" w:w="2600"/>
            <w:shd w:fill="DDF3E8" w:val="clear"/>
            <w:tcMar>
              <w:top w:type="dxa" w:w="100"/>
              <w:left w:type="dxa" w:w="120"/>
              <w:bottom w:type="dxa" w:w="100"/>
              <w:right w:type="dxa" w:w="120"/>
            </w:tcMar>
          </w:tcPr>
          <w:p>
            <w:r>
              <w:rPr>
                <w:rFonts w:ascii="Calibri" w:cs="Calibri" w:eastAsia="Calibri" w:hAnsi="Calibri"/>
                <w:b/>
                <w:bCs/>
                <w:color w:val="1F7A4D"/>
                <w:sz w:val="18"/>
                <w:szCs w:val="18"/>
              </w:rPr>
              <w:t xml:space="preserve">MVP</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Conversational assistant answering questions about the camera view</w:t>
            </w:r>
          </w:p>
        </w:tc>
        <w:tc>
          <w:tcPr>
            <w:tcW w:type="dxa" w:w="2600"/>
            <w:shd w:fill="DDF3E8" w:val="clear"/>
            <w:tcMar>
              <w:top w:type="dxa" w:w="100"/>
              <w:left w:type="dxa" w:w="120"/>
              <w:bottom w:type="dxa" w:w="100"/>
              <w:right w:type="dxa" w:w="120"/>
            </w:tcMar>
          </w:tcPr>
          <w:p>
            <w:r>
              <w:rPr>
                <w:rFonts w:ascii="Calibri" w:cs="Calibri" w:eastAsia="Calibri" w:hAnsi="Calibri"/>
                <w:b/>
                <w:bCs/>
                <w:color w:val="1F7A4D"/>
                <w:sz w:val="18"/>
                <w:szCs w:val="18"/>
              </w:rPr>
              <w:t xml:space="preserve">MVP</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Accessible first-launch spoken welcome &amp; voice onboarding</w:t>
            </w:r>
          </w:p>
        </w:tc>
        <w:tc>
          <w:tcPr>
            <w:tcW w:type="dxa" w:w="2600"/>
            <w:shd w:fill="DDF3E8" w:val="clear"/>
            <w:tcMar>
              <w:top w:type="dxa" w:w="100"/>
              <w:left w:type="dxa" w:w="120"/>
              <w:bottom w:type="dxa" w:w="100"/>
              <w:right w:type="dxa" w:w="120"/>
            </w:tcMar>
          </w:tcPr>
          <w:p>
            <w:r>
              <w:rPr>
                <w:rFonts w:ascii="Calibri" w:cs="Calibri" w:eastAsia="Calibri" w:hAnsi="Calibri"/>
                <w:b/>
                <w:bCs/>
                <w:color w:val="1F7A4D"/>
                <w:sz w:val="18"/>
                <w:szCs w:val="18"/>
              </w:rPr>
              <w:t xml:space="preserve">MVP</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Google Sign-In</w:t>
            </w:r>
          </w:p>
        </w:tc>
        <w:tc>
          <w:tcPr>
            <w:tcW w:type="dxa" w:w="2600"/>
            <w:shd w:fill="DDF3E8" w:val="clear"/>
            <w:tcMar>
              <w:top w:type="dxa" w:w="100"/>
              <w:left w:type="dxa" w:w="120"/>
              <w:bottom w:type="dxa" w:w="100"/>
              <w:right w:type="dxa" w:w="120"/>
            </w:tcMar>
          </w:tcPr>
          <w:p>
            <w:r>
              <w:rPr>
                <w:rFonts w:ascii="Calibri" w:cs="Calibri" w:eastAsia="Calibri" w:hAnsi="Calibri"/>
                <w:b/>
                <w:bCs/>
                <w:color w:val="1F7A4D"/>
                <w:sz w:val="18"/>
                <w:szCs w:val="18"/>
              </w:rPr>
              <w:t xml:space="preserve">MVP</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Quick-phrase board</w:t>
            </w:r>
          </w:p>
        </w:tc>
        <w:tc>
          <w:tcPr>
            <w:tcW w:type="dxa" w:w="2600"/>
            <w:shd w:fill="DDF3E8" w:val="clear"/>
            <w:tcMar>
              <w:top w:type="dxa" w:w="100"/>
              <w:left w:type="dxa" w:w="120"/>
              <w:bottom w:type="dxa" w:w="100"/>
              <w:right w:type="dxa" w:w="120"/>
            </w:tcMar>
          </w:tcPr>
          <w:p>
            <w:r>
              <w:rPr>
                <w:rFonts w:ascii="Calibri" w:cs="Calibri" w:eastAsia="Calibri" w:hAnsi="Calibri"/>
                <w:b/>
                <w:bCs/>
                <w:color w:val="1F7A4D"/>
                <w:sz w:val="18"/>
                <w:szCs w:val="18"/>
              </w:rPr>
              <w:t xml:space="preserve">MVP</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Object &amp; hazard identification with audio alerts</w:t>
            </w:r>
          </w:p>
        </w:tc>
        <w:tc>
          <w:tcPr>
            <w:tcW w:type="dxa" w:w="2600"/>
            <w:shd w:fill="FDF1D6" w:val="clear"/>
            <w:tcMar>
              <w:top w:type="dxa" w:w="100"/>
              <w:left w:type="dxa" w:w="120"/>
              <w:bottom w:type="dxa" w:w="100"/>
              <w:right w:type="dxa" w:w="120"/>
            </w:tcMar>
          </w:tcPr>
          <w:p>
            <w:r>
              <w:rPr>
                <w:rFonts w:ascii="Calibri" w:cs="Calibri" w:eastAsia="Calibri" w:hAnsi="Calibri"/>
                <w:b/>
                <w:bCs/>
                <w:color w:val="8A6A1B"/>
                <w:sz w:val="18"/>
                <w:szCs w:val="18"/>
              </w:rPr>
              <w:t xml:space="preserve">PHASE 2</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Key-phrase highlighting in captions</w:t>
            </w:r>
          </w:p>
        </w:tc>
        <w:tc>
          <w:tcPr>
            <w:tcW w:type="dxa" w:w="2600"/>
            <w:shd w:fill="FDF1D6" w:val="clear"/>
            <w:tcMar>
              <w:top w:type="dxa" w:w="100"/>
              <w:left w:type="dxa" w:w="120"/>
              <w:bottom w:type="dxa" w:w="100"/>
              <w:right w:type="dxa" w:w="120"/>
            </w:tcMar>
          </w:tcPr>
          <w:p>
            <w:r>
              <w:rPr>
                <w:rFonts w:ascii="Calibri" w:cs="Calibri" w:eastAsia="Calibri" w:hAnsi="Calibri"/>
                <w:b/>
                <w:bCs/>
                <w:color w:val="8A6A1B"/>
                <w:sz w:val="18"/>
                <w:szCs w:val="18"/>
              </w:rPr>
              <w:t xml:space="preserve">PHASE 2</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Conversation mode (two-way speak/caption)</w:t>
            </w:r>
          </w:p>
        </w:tc>
        <w:tc>
          <w:tcPr>
            <w:tcW w:type="dxa" w:w="2600"/>
            <w:shd w:fill="FDF1D6" w:val="clear"/>
            <w:tcMar>
              <w:top w:type="dxa" w:w="100"/>
              <w:left w:type="dxa" w:w="120"/>
              <w:bottom w:type="dxa" w:w="100"/>
              <w:right w:type="dxa" w:w="120"/>
            </w:tcMar>
          </w:tcPr>
          <w:p>
            <w:r>
              <w:rPr>
                <w:rFonts w:ascii="Calibri" w:cs="Calibri" w:eastAsia="Calibri" w:hAnsi="Calibri"/>
                <w:b/>
                <w:bCs/>
                <w:color w:val="8A6A1B"/>
                <w:sz w:val="18"/>
                <w:szCs w:val="18"/>
              </w:rPr>
              <w:t xml:space="preserve">PHASE 2</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Speaker separation in captions</w:t>
            </w:r>
          </w:p>
        </w:tc>
        <w:tc>
          <w:tcPr>
            <w:tcW w:type="dxa" w:w="2600"/>
            <w:shd w:fill="FDF1D6" w:val="clear"/>
            <w:tcMar>
              <w:top w:type="dxa" w:w="100"/>
              <w:left w:type="dxa" w:w="120"/>
              <w:bottom w:type="dxa" w:w="100"/>
              <w:right w:type="dxa" w:w="120"/>
            </w:tcMar>
          </w:tcPr>
          <w:p>
            <w:r>
              <w:rPr>
                <w:rFonts w:ascii="Calibri" w:cs="Calibri" w:eastAsia="Calibri" w:hAnsi="Calibri"/>
                <w:b/>
                <w:bCs/>
                <w:color w:val="8A6A1B"/>
                <w:sz w:val="18"/>
                <w:szCs w:val="18"/>
              </w:rPr>
              <w:t xml:space="preserve">PHASE 2</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Predictive phrase suggestions</w:t>
            </w:r>
          </w:p>
        </w:tc>
        <w:tc>
          <w:tcPr>
            <w:tcW w:type="dxa" w:w="2600"/>
            <w:shd w:fill="FDF1D6" w:val="clear"/>
            <w:tcMar>
              <w:top w:type="dxa" w:w="100"/>
              <w:left w:type="dxa" w:w="120"/>
              <w:bottom w:type="dxa" w:w="100"/>
              <w:right w:type="dxa" w:w="120"/>
            </w:tcMar>
          </w:tcPr>
          <w:p>
            <w:r>
              <w:rPr>
                <w:rFonts w:ascii="Calibri" w:cs="Calibri" w:eastAsia="Calibri" w:hAnsi="Calibri"/>
                <w:b/>
                <w:bCs/>
                <w:color w:val="8A6A1B"/>
                <w:sz w:val="18"/>
                <w:szCs w:val="18"/>
              </w:rPr>
              <w:t xml:space="preserve">PHASE 2</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Currency / product recognition</w:t>
            </w:r>
          </w:p>
        </w:tc>
        <w:tc>
          <w:tcPr>
            <w:tcW w:type="dxa" w:w="2600"/>
            <w:shd w:fill="FBE0E0" w:val="clear"/>
            <w:tcMar>
              <w:top w:type="dxa" w:w="100"/>
              <w:left w:type="dxa" w:w="120"/>
              <w:bottom w:type="dxa" w:w="100"/>
              <w:right w:type="dxa" w:w="120"/>
            </w:tcMar>
          </w:tcPr>
          <w:p>
            <w:r>
              <w:rPr>
                <w:rFonts w:ascii="Calibri" w:cs="Calibri" w:eastAsia="Calibri" w:hAnsi="Calibri"/>
                <w:b/>
                <w:bCs/>
                <w:color w:val="A32E2E"/>
                <w:sz w:val="18"/>
                <w:szCs w:val="18"/>
              </w:rPr>
              <w:t xml:space="preserve">FUTURE</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Indoor navigation</w:t>
            </w:r>
          </w:p>
        </w:tc>
        <w:tc>
          <w:tcPr>
            <w:tcW w:type="dxa" w:w="2600"/>
            <w:shd w:fill="FBE0E0" w:val="clear"/>
            <w:tcMar>
              <w:top w:type="dxa" w:w="100"/>
              <w:left w:type="dxa" w:w="120"/>
              <w:bottom w:type="dxa" w:w="100"/>
              <w:right w:type="dxa" w:w="120"/>
            </w:tcMar>
          </w:tcPr>
          <w:p>
            <w:r>
              <w:rPr>
                <w:rFonts w:ascii="Calibri" w:cs="Calibri" w:eastAsia="Calibri" w:hAnsi="Calibri"/>
                <w:b/>
                <w:bCs/>
                <w:color w:val="A32E2E"/>
                <w:sz w:val="18"/>
                <w:szCs w:val="18"/>
              </w:rPr>
              <w:t xml:space="preserve">FUTURE</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Wearable integration</w:t>
            </w:r>
          </w:p>
        </w:tc>
        <w:tc>
          <w:tcPr>
            <w:tcW w:type="dxa" w:w="2600"/>
            <w:shd w:fill="FBE0E0" w:val="clear"/>
            <w:tcMar>
              <w:top w:type="dxa" w:w="100"/>
              <w:left w:type="dxa" w:w="120"/>
              <w:bottom w:type="dxa" w:w="100"/>
              <w:right w:type="dxa" w:w="120"/>
            </w:tcMar>
          </w:tcPr>
          <w:p>
            <w:r>
              <w:rPr>
                <w:rFonts w:ascii="Calibri" w:cs="Calibri" w:eastAsia="Calibri" w:hAnsi="Calibri"/>
                <w:b/>
                <w:bCs/>
                <w:color w:val="A32E2E"/>
                <w:sz w:val="18"/>
                <w:szCs w:val="18"/>
              </w:rPr>
              <w:t xml:space="preserve">FUTURE</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Full offline mode across all features</w:t>
            </w:r>
          </w:p>
        </w:tc>
        <w:tc>
          <w:tcPr>
            <w:tcW w:type="dxa" w:w="2600"/>
            <w:shd w:fill="FBE0E0" w:val="clear"/>
            <w:tcMar>
              <w:top w:type="dxa" w:w="100"/>
              <w:left w:type="dxa" w:w="120"/>
              <w:bottom w:type="dxa" w:w="100"/>
              <w:right w:type="dxa" w:w="120"/>
            </w:tcMar>
          </w:tcPr>
          <w:p>
            <w:r>
              <w:rPr>
                <w:rFonts w:ascii="Calibri" w:cs="Calibri" w:eastAsia="Calibri" w:hAnsi="Calibri"/>
                <w:b/>
                <w:bCs/>
                <w:color w:val="A32E2E"/>
                <w:sz w:val="18"/>
                <w:szCs w:val="18"/>
              </w:rPr>
              <w:t xml:space="preserve">FUTURE</w:t>
            </w:r>
          </w:p>
        </w:tc>
      </w:tr>
      <w:tr>
        <w:tc>
          <w:tcPr>
            <w:tcW w:type="dxa" w:w="7600"/>
            <w:tcMar>
              <w:top w:type="dxa" w:w="100"/>
              <w:left w:type="dxa" w:w="120"/>
              <w:bottom w:type="dxa" w:w="100"/>
              <w:right w:type="dxa" w:w="120"/>
            </w:tcMar>
          </w:tcPr>
          <w:p>
            <w:pPr>
              <w:spacing w:after="40"/>
            </w:pPr>
            <w:r>
              <w:rPr>
                <w:rFonts w:ascii="Calibri" w:cs="Calibri" w:eastAsia="Calibri" w:hAnsi="Calibri"/>
                <w:color w:val="1A1A2E"/>
                <w:sz w:val="19"/>
                <w:szCs w:val="19"/>
              </w:rPr>
              <w:t xml:space="preserve">Emergency assistance flow</w:t>
            </w:r>
          </w:p>
        </w:tc>
        <w:tc>
          <w:tcPr>
            <w:tcW w:type="dxa" w:w="2600"/>
            <w:shd w:fill="FBE0E0" w:val="clear"/>
            <w:tcMar>
              <w:top w:type="dxa" w:w="100"/>
              <w:left w:type="dxa" w:w="120"/>
              <w:bottom w:type="dxa" w:w="100"/>
              <w:right w:type="dxa" w:w="120"/>
            </w:tcMar>
          </w:tcPr>
          <w:p>
            <w:r>
              <w:rPr>
                <w:rFonts w:ascii="Calibri" w:cs="Calibri" w:eastAsia="Calibri" w:hAnsi="Calibri"/>
                <w:b/>
                <w:bCs/>
                <w:color w:val="A32E2E"/>
                <w:sz w:val="18"/>
                <w:szCs w:val="18"/>
              </w:rPr>
              <w:t xml:space="preserve">FUTURE</w:t>
            </w:r>
          </w:p>
        </w:tc>
      </w:tr>
    </w:tbl>
    <w:p>
      <w:pPr>
        <w:pStyle w:val="Heading1"/>
        <w:pBdr>
          <w:bottom w:val="single" w:color="5B4FE9" w:sz="10" w:space="4"/>
        </w:pBdr>
        <w:spacing w:after="200" w:before="420"/>
      </w:pPr>
      <w:r>
        <w:rPr>
          <w:rFonts w:ascii="Calibri" w:cs="Calibri" w:eastAsia="Calibri" w:hAnsi="Calibri"/>
          <w:b/>
          <w:bCs/>
          <w:color w:val="3A2FBF"/>
          <w:sz w:val="30"/>
          <w:szCs w:val="30"/>
        </w:rPr>
        <w:t xml:space="preserve">9. Prioritized Task List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50"/>
        <w:gridCol w:w="2600"/>
        <w:gridCol w:w="4550"/>
        <w:gridCol w:w="1500"/>
      </w:tblGrid>
      <w:tr>
        <w:trPr>
          <w:tblHeader/>
        </w:trPr>
        <w:tc>
          <w:tcPr>
            <w:tcW w:type="dxa" w:w="155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Priority</w:t>
            </w:r>
          </w:p>
        </w:tc>
        <w:tc>
          <w:tcPr>
            <w:tcW w:type="dxa" w:w="26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Task</w:t>
            </w:r>
          </w:p>
        </w:tc>
        <w:tc>
          <w:tcPr>
            <w:tcW w:type="dxa" w:w="455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Why / Details</w:t>
            </w:r>
          </w:p>
        </w:tc>
        <w:tc>
          <w:tcPr>
            <w:tcW w:type="dxa" w:w="1500"/>
            <w:shd w:fill="3A2FBF" w:val="clear"/>
            <w:tcMar>
              <w:top w:type="dxa" w:w="100"/>
              <w:left w:type="dxa" w:w="120"/>
              <w:bottom w:type="dxa" w:w="100"/>
              <w:right w:type="dxa" w:w="120"/>
            </w:tcMar>
          </w:tcPr>
          <w:p>
            <w:r>
              <w:rPr>
                <w:rFonts w:ascii="Calibri" w:cs="Calibri" w:eastAsia="Calibri" w:hAnsi="Calibri"/>
                <w:b/>
                <w:bCs/>
                <w:color w:val="FFFFFF"/>
                <w:sz w:val="19"/>
                <w:szCs w:val="19"/>
              </w:rPr>
              <w:t xml:space="preserve">Owner Area</w:t>
            </w:r>
          </w:p>
        </w:tc>
      </w:tr>
      <w:tr>
        <w:tc>
          <w:tcPr>
            <w:tcW w:type="dxa" w:w="1550"/>
            <w:shd w:fill="3A2FBF" w:val="clear"/>
            <w:tcMar>
              <w:top w:type="dxa" w:w="100"/>
              <w:left w:type="dxa" w:w="120"/>
              <w:bottom w:type="dxa" w:w="100"/>
              <w:right w:type="dxa" w:w="120"/>
            </w:tcMar>
          </w:tcPr>
          <w:p>
            <w:r>
              <w:rPr>
                <w:rFonts w:ascii="Calibri" w:cs="Calibri" w:eastAsia="Calibri" w:hAnsi="Calibri"/>
                <w:b/>
                <w:bCs/>
                <w:color w:val="FFFFFF"/>
                <w:sz w:val="18"/>
                <w:szCs w:val="18"/>
              </w:rPr>
              <w:t xml:space="preserve">CRITICAL</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Accessible first-launch flow</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Blind users must be able to install and onboard with zero sighted help — this gates every other feature's usability.</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Mobile client, native TTS bridge</w:t>
            </w:r>
          </w:p>
        </w:tc>
      </w:tr>
      <w:tr>
        <w:tc>
          <w:tcPr>
            <w:tcW w:type="dxa" w:w="1550"/>
            <w:shd w:fill="3A2FBF" w:val="clear"/>
            <w:tcMar>
              <w:top w:type="dxa" w:w="100"/>
              <w:left w:type="dxa" w:w="120"/>
              <w:bottom w:type="dxa" w:w="100"/>
              <w:right w:type="dxa" w:w="120"/>
            </w:tcMar>
          </w:tcPr>
          <w:p>
            <w:r>
              <w:rPr>
                <w:rFonts w:ascii="Calibri" w:cs="Calibri" w:eastAsia="Calibri" w:hAnsi="Calibri"/>
                <w:b/>
                <w:bCs/>
                <w:color w:val="FFFFFF"/>
                <w:sz w:val="18"/>
                <w:szCs w:val="18"/>
              </w:rPr>
              <w:t xml:space="preserve">CRITICAL</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Camera → OCR → TTS pipeline</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Core MVP loop: point camera, hear text read aloud. Everything else builds on this pipeline.</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Python AI service, Vision API</w:t>
            </w:r>
          </w:p>
        </w:tc>
      </w:tr>
      <w:tr>
        <w:tc>
          <w:tcPr>
            <w:tcW w:type="dxa" w:w="1550"/>
            <w:shd w:fill="FBE0E0" w:val="clear"/>
            <w:tcMar>
              <w:top w:type="dxa" w:w="100"/>
              <w:left w:type="dxa" w:w="120"/>
              <w:bottom w:type="dxa" w:w="100"/>
              <w:right w:type="dxa" w:w="120"/>
            </w:tcMar>
          </w:tcPr>
          <w:p>
            <w:r>
              <w:rPr>
                <w:rFonts w:ascii="Calibri" w:cs="Calibri" w:eastAsia="Calibri" w:hAnsi="Calibri"/>
                <w:b/>
                <w:bCs/>
                <w:color w:val="A32E2E"/>
                <w:sz w:val="18"/>
                <w:szCs w:val="18"/>
              </w:rPr>
              <w:t xml:space="preserve">HIGH</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Live captioning pipeline</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Streaming STT with low enough latency to be usable in real conversation.</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Node.js gateway, Speech-to-Text API, Realtime</w:t>
            </w:r>
          </w:p>
        </w:tc>
      </w:tr>
      <w:tr>
        <w:tc>
          <w:tcPr>
            <w:tcW w:type="dxa" w:w="1550"/>
            <w:shd w:fill="FBE0E0" w:val="clear"/>
            <w:tcMar>
              <w:top w:type="dxa" w:w="100"/>
              <w:left w:type="dxa" w:w="120"/>
              <w:bottom w:type="dxa" w:w="100"/>
              <w:right w:type="dxa" w:w="120"/>
            </w:tcMar>
          </w:tcPr>
          <w:p>
            <w:r>
              <w:rPr>
                <w:rFonts w:ascii="Calibri" w:cs="Calibri" w:eastAsia="Calibri" w:hAnsi="Calibri"/>
                <w:b/>
                <w:bCs/>
                <w:color w:val="A32E2E"/>
                <w:sz w:val="18"/>
                <w:szCs w:val="18"/>
              </w:rPr>
              <w:t xml:space="preserve">HIGH</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Google Sign-In + Supabase Auth wiring</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Needed before any per-user settings or phrase board can persist.</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Supabase Auth, TypeScript client</w:t>
            </w:r>
          </w:p>
        </w:tc>
      </w:tr>
      <w:tr>
        <w:tc>
          <w:tcPr>
            <w:tcW w:type="dxa" w:w="1550"/>
            <w:shd w:fill="FBE0E0" w:val="clear"/>
            <w:tcMar>
              <w:top w:type="dxa" w:w="100"/>
              <w:left w:type="dxa" w:w="120"/>
              <w:bottom w:type="dxa" w:w="100"/>
              <w:right w:type="dxa" w:w="120"/>
            </w:tcMar>
          </w:tcPr>
          <w:p>
            <w:r>
              <w:rPr>
                <w:rFonts w:ascii="Calibri" w:cs="Calibri" w:eastAsia="Calibri" w:hAnsi="Calibri"/>
                <w:b/>
                <w:bCs/>
                <w:color w:val="A32E2E"/>
                <w:sz w:val="18"/>
                <w:szCs w:val="18"/>
              </w:rPr>
              <w:t xml:space="preserve">HIGH</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Type-to-speak + quick-phrase board</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Primary feature for non-verbal users; relatively low technical risk, high demo impact.</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TypeScript client, TTS API</w:t>
            </w:r>
          </w:p>
        </w:tc>
      </w:tr>
      <w:tr>
        <w:tc>
          <w:tcPr>
            <w:tcW w:type="dxa" w:w="1550"/>
            <w:shd w:fill="FDF1D6" w:val="clear"/>
            <w:tcMar>
              <w:top w:type="dxa" w:w="100"/>
              <w:left w:type="dxa" w:w="120"/>
              <w:bottom w:type="dxa" w:w="100"/>
              <w:right w:type="dxa" w:w="120"/>
            </w:tcMar>
          </w:tcPr>
          <w:p>
            <w:r>
              <w:rPr>
                <w:rFonts w:ascii="Calibri" w:cs="Calibri" w:eastAsia="Calibri" w:hAnsi="Calibri"/>
                <w:b/>
                <w:bCs/>
                <w:color w:val="8A6A1B"/>
                <w:sz w:val="18"/>
                <w:szCs w:val="18"/>
              </w:rPr>
              <w:t xml:space="preserve">MEDIUM</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Translation overlay on OCR results</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Reuses the OCR pipeline from the CRITICAL task; mostly a routing change through the Translation API.</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Python AI service, Translation API</w:t>
            </w:r>
          </w:p>
        </w:tc>
      </w:tr>
      <w:tr>
        <w:tc>
          <w:tcPr>
            <w:tcW w:type="dxa" w:w="1550"/>
            <w:shd w:fill="FDF1D6" w:val="clear"/>
            <w:tcMar>
              <w:top w:type="dxa" w:w="100"/>
              <w:left w:type="dxa" w:w="120"/>
              <w:bottom w:type="dxa" w:w="100"/>
              <w:right w:type="dxa" w:w="120"/>
            </w:tcMar>
          </w:tcPr>
          <w:p>
            <w:r>
              <w:rPr>
                <w:rFonts w:ascii="Calibri" w:cs="Calibri" w:eastAsia="Calibri" w:hAnsi="Calibri"/>
                <w:b/>
                <w:bCs/>
                <w:color w:val="8A6A1B"/>
                <w:sz w:val="18"/>
                <w:szCs w:val="18"/>
              </w:rPr>
              <w:t xml:space="preserve">MEDIUM</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Conversational assistant grounded in camera/audio context</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High-value differentiator but depends on the CV and STT pipelines being stable first.</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Gemini API, Python AI service</w:t>
            </w:r>
          </w:p>
        </w:tc>
      </w:tr>
      <w:tr>
        <w:tc>
          <w:tcPr>
            <w:tcW w:type="dxa" w:w="1550"/>
            <w:shd w:fill="F2F0FD" w:val="clear"/>
            <w:tcMar>
              <w:top w:type="dxa" w:w="100"/>
              <w:left w:type="dxa" w:w="120"/>
              <w:bottom w:type="dxa" w:w="100"/>
              <w:right w:type="dxa" w:w="120"/>
            </w:tcMar>
          </w:tcPr>
          <w:p>
            <w:r>
              <w:rPr>
                <w:rFonts w:ascii="Calibri" w:cs="Calibri" w:eastAsia="Calibri" w:hAnsi="Calibri"/>
                <w:b/>
                <w:bCs/>
                <w:color w:val="6B7280"/>
                <w:sz w:val="18"/>
                <w:szCs w:val="18"/>
              </w:rPr>
              <w:t xml:space="preserve">LOW</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Object &amp; hazard alerts</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Valuable but needs more model tuning than hackathon timeline allows; stub with label-detection alerts first.</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Python AI service, Vision API</w:t>
            </w:r>
          </w:p>
        </w:tc>
      </w:tr>
      <w:tr>
        <w:tc>
          <w:tcPr>
            <w:tcW w:type="dxa" w:w="1550"/>
            <w:shd w:fill="F2F0FD" w:val="clear"/>
            <w:tcMar>
              <w:top w:type="dxa" w:w="100"/>
              <w:left w:type="dxa" w:w="120"/>
              <w:bottom w:type="dxa" w:w="100"/>
              <w:right w:type="dxa" w:w="120"/>
            </w:tcMar>
          </w:tcPr>
          <w:p>
            <w:r>
              <w:rPr>
                <w:rFonts w:ascii="Calibri" w:cs="Calibri" w:eastAsia="Calibri" w:hAnsi="Calibri"/>
                <w:b/>
                <w:bCs/>
                <w:color w:val="6B7280"/>
                <w:sz w:val="18"/>
                <w:szCs w:val="18"/>
              </w:rPr>
              <w:t xml:space="preserve">LOW</w:t>
            </w:r>
          </w:p>
        </w:tc>
        <w:tc>
          <w:tcPr>
            <w:tcW w:type="dxa" w:w="2600"/>
            <w:tcMar>
              <w:top w:type="dxa" w:w="100"/>
              <w:left w:type="dxa" w:w="120"/>
              <w:bottom w:type="dxa" w:w="100"/>
              <w:right w:type="dxa" w:w="120"/>
            </w:tcMar>
          </w:tcPr>
          <w:p>
            <w:pPr>
              <w:spacing w:after="40"/>
            </w:pPr>
            <w:r>
              <w:rPr>
                <w:rFonts w:ascii="Calibri" w:cs="Calibri" w:eastAsia="Calibri" w:hAnsi="Calibri"/>
                <w:b/>
                <w:bCs/>
                <w:color w:val="1A1A2E"/>
                <w:sz w:val="19"/>
                <w:szCs w:val="19"/>
              </w:rPr>
              <w:t xml:space="preserve">Offline fallback layer</w:t>
            </w:r>
          </w:p>
        </w:tc>
        <w:tc>
          <w:tcPr>
            <w:tcW w:type="dxa" w:w="4550"/>
            <w:tcMar>
              <w:top w:type="dxa" w:w="100"/>
              <w:left w:type="dxa" w:w="120"/>
              <w:bottom w:type="dxa" w:w="100"/>
              <w:right w:type="dxa" w:w="120"/>
            </w:tcMar>
          </w:tcPr>
          <w:p>
            <w:pPr>
              <w:spacing w:after="40"/>
            </w:pPr>
            <w:r>
              <w:rPr>
                <w:rFonts w:ascii="Calibri" w:cs="Calibri" w:eastAsia="Calibri" w:hAnsi="Calibri"/>
                <w:color w:val="1A1A2E"/>
                <w:sz w:val="19"/>
                <w:szCs w:val="19"/>
              </w:rPr>
              <w:t xml:space="preserve">Important for real-world reliability, not required to demo the core loop.</w:t>
            </w:r>
          </w:p>
        </w:tc>
        <w:tc>
          <w:tcPr>
            <w:tcW w:type="dxa" w:w="1500"/>
            <w:tcMar>
              <w:top w:type="dxa" w:w="100"/>
              <w:left w:type="dxa" w:w="120"/>
              <w:bottom w:type="dxa" w:w="100"/>
              <w:right w:type="dxa" w:w="120"/>
            </w:tcMar>
          </w:tcPr>
          <w:p>
            <w:pPr>
              <w:spacing w:after="40"/>
            </w:pPr>
            <w:r>
              <w:rPr>
                <w:rFonts w:ascii="Calibri" w:cs="Calibri" w:eastAsia="Calibri" w:hAnsi="Calibri"/>
                <w:color w:val="1A1A2E"/>
                <w:sz w:val="19"/>
                <w:szCs w:val="19"/>
              </w:rPr>
              <w:t xml:space="preserve">TypeScript client, on-device ML Kit</w:t>
            </w:r>
          </w:p>
        </w:tc>
      </w:tr>
    </w:tbl>
    <w:p>
      <w:pPr>
        <w:pStyle w:val="Heading1"/>
        <w:pBdr>
          <w:bottom w:val="single" w:color="5B4FE9" w:sz="10" w:space="4"/>
        </w:pBdr>
        <w:spacing w:after="200" w:before="420"/>
      </w:pPr>
      <w:r>
        <w:rPr>
          <w:rFonts w:ascii="Calibri" w:cs="Calibri" w:eastAsia="Calibri" w:hAnsi="Calibri"/>
          <w:b/>
          <w:bCs/>
          <w:color w:val="3A2FBF"/>
          <w:sz w:val="30"/>
          <w:szCs w:val="30"/>
        </w:rPr>
        <w:t xml:space="preserve">10. Success Metrics</w:t>
      </w:r>
    </w:p>
    <w:p>
      <w:pPr>
        <w:pStyle w:val="ListParagraph"/>
        <w:numPr>
          <w:ilvl w:val="0"/>
          <w:numId w:val="2"/>
        </w:numPr>
        <w:spacing w:after="90" w:line="280"/>
      </w:pPr>
      <w:r>
        <w:rPr>
          <w:rFonts w:ascii="Calibri" w:cs="Calibri" w:eastAsia="Calibri" w:hAnsi="Calibri"/>
          <w:color w:val="1A1A2E"/>
          <w:sz w:val="21"/>
          <w:szCs w:val="21"/>
        </w:rPr>
        <w:t xml:space="preserve">Time-to-first-action: seconds from app install to the user successfully completing one voice-guided task (target: under 90 seconds for a first-time blind user).</w:t>
      </w:r>
    </w:p>
    <w:p>
      <w:pPr>
        <w:pStyle w:val="ListParagraph"/>
        <w:numPr>
          <w:ilvl w:val="0"/>
          <w:numId w:val="2"/>
        </w:numPr>
        <w:spacing w:after="90" w:line="280"/>
      </w:pPr>
      <w:r>
        <w:rPr>
          <w:rFonts w:ascii="Calibri" w:cs="Calibri" w:eastAsia="Calibri" w:hAnsi="Calibri"/>
          <w:color w:val="1A1A2E"/>
          <w:sz w:val="21"/>
          <w:szCs w:val="21"/>
        </w:rPr>
        <w:t xml:space="preserve">OCR/caption latency: time from camera point or speech start to spoken/caption output (target: under 2 seconds for captions, under 3 seconds for OCR read-aloud).</w:t>
      </w:r>
    </w:p>
    <w:p>
      <w:pPr>
        <w:pStyle w:val="ListParagraph"/>
        <w:numPr>
          <w:ilvl w:val="0"/>
          <w:numId w:val="2"/>
        </w:numPr>
        <w:spacing w:after="90" w:line="280"/>
      </w:pPr>
      <w:r>
        <w:rPr>
          <w:rFonts w:ascii="Calibri" w:cs="Calibri" w:eastAsia="Calibri" w:hAnsi="Calibri"/>
          <w:color w:val="1A1A2E"/>
          <w:sz w:val="21"/>
          <w:szCs w:val="21"/>
        </w:rPr>
        <w:t xml:space="preserve">Task completion without sighted assistance: percentage of onboarding flows completed with zero taps guided by a sighted helper (usability-test metric, not instrumented in MVP).</w:t>
      </w:r>
    </w:p>
    <w:p>
      <w:pPr>
        <w:pStyle w:val="ListParagraph"/>
        <w:numPr>
          <w:ilvl w:val="0"/>
          <w:numId w:val="2"/>
        </w:numPr>
        <w:spacing w:after="90" w:line="280"/>
      </w:pPr>
      <w:r>
        <w:rPr>
          <w:rFonts w:ascii="Calibri" w:cs="Calibri" w:eastAsia="Calibri" w:hAnsi="Calibri"/>
          <w:color w:val="1A1A2E"/>
          <w:sz w:val="21"/>
          <w:szCs w:val="21"/>
        </w:rPr>
        <w:t xml:space="preserve">Caption accuracy: word error rate against Google Speech-to-Text baseline in typical ambient-noise conditions.</w:t>
      </w:r>
    </w:p>
    <w:p>
      <w:pPr>
        <w:pStyle w:val="ListParagraph"/>
        <w:numPr>
          <w:ilvl w:val="0"/>
          <w:numId w:val="2"/>
        </w:numPr>
        <w:spacing w:after="90" w:line="280"/>
      </w:pPr>
      <w:r>
        <w:rPr>
          <w:rFonts w:ascii="Calibri" w:cs="Calibri" w:eastAsia="Calibri" w:hAnsi="Calibri"/>
          <w:color w:val="1A1A2E"/>
          <w:sz w:val="21"/>
          <w:szCs w:val="21"/>
        </w:rPr>
        <w:t xml:space="preserve">Cross-feature usage: percentage of sessions using more than one capability (e.g. OCR + translation), validating the "unified assistant" differentiator over single-purpose apps.</w:t>
      </w:r>
    </w:p>
    <w:p>
      <w:pPr>
        <w:pStyle w:val="Heading1"/>
        <w:pBdr>
          <w:bottom w:val="single" w:color="5B4FE9" w:sz="10" w:space="4"/>
        </w:pBdr>
        <w:spacing w:after="200" w:before="420"/>
      </w:pPr>
      <w:r>
        <w:rPr>
          <w:rFonts w:ascii="Calibri" w:cs="Calibri" w:eastAsia="Calibri" w:hAnsi="Calibri"/>
          <w:b/>
          <w:bCs/>
          <w:color w:val="3A2FBF"/>
          <w:sz w:val="30"/>
          <w:szCs w:val="30"/>
        </w:rPr>
        <w:t xml:space="preserve">11. Open Questions &amp; Risks</w:t>
      </w:r>
    </w:p>
    <w:p>
      <w:pPr>
        <w:pStyle w:val="ListParagraph"/>
        <w:numPr>
          <w:ilvl w:val="0"/>
          <w:numId w:val="2"/>
        </w:numPr>
        <w:spacing w:after="90" w:line="280"/>
      </w:pPr>
      <w:r>
        <w:rPr>
          <w:rFonts w:ascii="Calibri" w:cs="Calibri" w:eastAsia="Calibri" w:hAnsi="Calibri"/>
          <w:color w:val="1A1A2E"/>
          <w:sz w:val="21"/>
          <w:szCs w:val="21"/>
        </w:rPr>
        <w:t xml:space="preserve">Google Cloud API cost at scale — Vision/Speech/Translation are metered; needs a caching/rate-limiting strategy before this leaves hackathon scope.</w:t>
      </w:r>
    </w:p>
    <w:p>
      <w:pPr>
        <w:pStyle w:val="ListParagraph"/>
        <w:numPr>
          <w:ilvl w:val="0"/>
          <w:numId w:val="2"/>
        </w:numPr>
        <w:spacing w:after="90" w:line="280"/>
      </w:pPr>
      <w:r>
        <w:rPr>
          <w:rFonts w:ascii="Calibri" w:cs="Calibri" w:eastAsia="Calibri" w:hAnsi="Calibri"/>
          <w:color w:val="1A1A2E"/>
          <w:sz w:val="21"/>
          <w:szCs w:val="21"/>
        </w:rPr>
        <w:t xml:space="preserve">On-device vs. cloud tradeoff — how much of the OCR/TTS pipeline needs an offline model for the app to be trustworthy in low-connectivity settings (e.g. transit, rural travel).</w:t>
      </w:r>
    </w:p>
    <w:p>
      <w:pPr>
        <w:pStyle w:val="ListParagraph"/>
        <w:numPr>
          <w:ilvl w:val="0"/>
          <w:numId w:val="2"/>
        </w:numPr>
        <w:spacing w:after="90" w:line="280"/>
      </w:pPr>
      <w:r>
        <w:rPr>
          <w:rFonts w:ascii="Calibri" w:cs="Calibri" w:eastAsia="Calibri" w:hAnsi="Calibri"/>
          <w:color w:val="1A1A2E"/>
          <w:sz w:val="21"/>
          <w:szCs w:val="21"/>
        </w:rPr>
        <w:t xml:space="preserve">Latency budget for live captions — real conversations are unforgiving of lag; needs load testing before Section 5.2 is called done.</w:t>
      </w:r>
    </w:p>
    <w:p>
      <w:pPr>
        <w:pStyle w:val="ListParagraph"/>
        <w:numPr>
          <w:ilvl w:val="0"/>
          <w:numId w:val="2"/>
        </w:numPr>
        <w:spacing w:after="90" w:line="280"/>
      </w:pPr>
      <w:r>
        <w:rPr>
          <w:rFonts w:ascii="Calibri" w:cs="Calibri" w:eastAsia="Calibri" w:hAnsi="Calibri"/>
          <w:color w:val="1A1A2E"/>
          <w:sz w:val="21"/>
          <w:szCs w:val="21"/>
        </w:rPr>
        <w:t xml:space="preserve">Accessibility QA — the team needs at least one screen-reader-fluent tester validating every screen, not just automated accessibility linting.</w:t>
      </w:r>
    </w:p>
    <w:p>
      <w:pPr>
        <w:pStyle w:val="ListParagraph"/>
        <w:numPr>
          <w:ilvl w:val="0"/>
          <w:numId w:val="2"/>
        </w:numPr>
        <w:spacing w:after="90" w:line="280"/>
      </w:pPr>
      <w:r>
        <w:rPr>
          <w:rFonts w:ascii="Calibri" w:cs="Calibri" w:eastAsia="Calibri" w:hAnsi="Calibri"/>
          <w:color w:val="1A1A2E"/>
          <w:sz w:val="21"/>
          <w:szCs w:val="21"/>
        </w:rPr>
        <w:t xml:space="preserve">Data sensitivity — camera frames and captured audio may include bystanders or sensitive documents; retention policy and RLS scope need explicit sign-off before Phase 2.</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2026-08-24T15:25:26.769Z</dcterms:created>
  <dcterms:modified xsi:type="dcterms:W3CDTF">2026-08-24T15:25:26.782Z</dcterms:modified>
</cp:coreProperties>
</file>

<file path=docProps/custom.xml><?xml version="1.0" encoding="utf-8"?>
<Properties xmlns="http://schemas.openxmlformats.org/officeDocument/2006/custom-properties" xmlns:vt="http://schemas.openxmlformats.org/officeDocument/2006/docPropsVTypes"/>
</file>