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Speaking Task 1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Agree/Disagree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I agree or disagree with the idea that ______ for two main reasons.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The first reason is that ______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The second reason is that 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Overall, I think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Preferences 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I prefer ____(X) to/over ____(Y)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First of all ___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Secondly ___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Overall, I think ___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Three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This is a good/great question. If I had to choose, I would choose ______</w:t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First of all ___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Secondly ___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Overall, I think ___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a5e62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6"/>
          <w:szCs w:val="26"/>
          <w:shd w:fill="f5f5f5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shd w:fill="f5f5f5" w:val="clear"/>
          <w:rtl w:val="0"/>
        </w:rPr>
        <w:t xml:space="preserve">Advantage and Disadvantage</w:t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b w:val="1"/>
          <w:sz w:val="26"/>
          <w:szCs w:val="26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There are certainly benefits and drawbacks of ______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One advantage is that ______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  <w:shd w:fill="f5f5f5" w:val="clear"/>
        </w:rPr>
      </w:pPr>
      <w:r w:rsidDel="00000000" w:rsidR="00000000" w:rsidRPr="00000000">
        <w:rPr>
          <w:sz w:val="24"/>
          <w:szCs w:val="24"/>
          <w:shd w:fill="f5f5f5" w:val="clear"/>
          <w:rtl w:val="0"/>
        </w:rPr>
        <w:t xml:space="preserve">On the flip side (However), a major disadvantage is that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Speaking Task 2</w:t>
      </w:r>
    </w:p>
    <w:p w:rsidR="00000000" w:rsidDel="00000000" w:rsidP="00000000" w:rsidRDefault="00000000" w:rsidRPr="00000000" w14:paraId="00000028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8.291944276197"/>
        <w:gridCol w:w="4527.219866747427"/>
        <w:tblGridChange w:id="0">
          <w:tblGrid>
            <w:gridCol w:w="4498.291944276197"/>
            <w:gridCol w:w="4527.219866747427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80.0" w:type="dxa"/>
              <w:bottom w:w="2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a5e62"/>
                <w:sz w:val="21"/>
                <w:szCs w:val="21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80.0" w:type="dxa"/>
              <w:bottom w:w="2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a5e62"/>
                <w:sz w:val="21"/>
                <w:szCs w:val="21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80.0" w:type="dxa"/>
              <w:bottom w:w="2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 man/woman agrees with the announcement/letter/article, which is about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There are two reasons why the man/woman supports the announcement/letter/article</w:t>
            </w:r>
          </w:p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One reason is that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Another reason is that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Therefore, these reasons are why the man/woman believes that ... is a good idea.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80.0" w:type="dxa"/>
              <w:bottom w:w="2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 man/woman disagrees with the announcement/letter/article, which is about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There are two reasons why the man/woman opposes the announcement/letter/article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One reason is that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Another reason is that</w:t>
            </w:r>
          </w:p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5a5e6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5a5e62"/>
                <w:sz w:val="21"/>
                <w:szCs w:val="21"/>
                <w:rtl w:val="0"/>
              </w:rPr>
              <w:t xml:space="preserve">Therefore, these reasons are why the man/woman believes that ... is not a good idea.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Speaking Task 3</w:t>
      </w:r>
    </w:p>
    <w:p w:rsidR="00000000" w:rsidDel="00000000" w:rsidP="00000000" w:rsidRDefault="00000000" w:rsidRPr="00000000" w14:paraId="0000004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  <w:shd w:fill="f5f5f5" w:val="clear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Note that the X here stands for the concept we are talking about, so for the sample this would be "clinal variation"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shd w:fill="f5f5f5" w:val="clear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From the reading passage, X is described as __________</w:t>
      </w:r>
    </w:p>
    <w:p w:rsidR="00000000" w:rsidDel="00000000" w:rsidP="00000000" w:rsidRDefault="00000000" w:rsidRPr="00000000" w14:paraId="00000045">
      <w:pPr>
        <w:rPr>
          <w:sz w:val="26"/>
          <w:szCs w:val="26"/>
          <w:shd w:fill="f5f5f5" w:val="clear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The professor further illustrates/demonstrates/delves into this subject by giving one/two examples.</w:t>
      </w:r>
    </w:p>
    <w:p w:rsidR="00000000" w:rsidDel="00000000" w:rsidP="00000000" w:rsidRDefault="00000000" w:rsidRPr="00000000" w14:paraId="00000046">
      <w:pPr>
        <w:rPr>
          <w:sz w:val="26"/>
          <w:szCs w:val="26"/>
          <w:shd w:fill="f5f5f5" w:val="clear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Firstly, __________</w:t>
      </w:r>
    </w:p>
    <w:p w:rsidR="00000000" w:rsidDel="00000000" w:rsidP="00000000" w:rsidRDefault="00000000" w:rsidRPr="00000000" w14:paraId="00000047">
      <w:pPr>
        <w:rPr>
          <w:sz w:val="26"/>
          <w:szCs w:val="26"/>
          <w:shd w:fill="f5f5f5" w:val="clear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Secondly, __________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5f5f5" w:val="clear"/>
          <w:rtl w:val="0"/>
        </w:rPr>
        <w:t xml:space="preserve">(Optional) In summary/So/Therefore,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Speaking Task 4</w:t>
      </w:r>
    </w:p>
    <w:p w:rsidR="00000000" w:rsidDel="00000000" w:rsidP="00000000" w:rsidRDefault="00000000" w:rsidRPr="00000000" w14:paraId="0000005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4050" cy="184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Writing Task 1</w:t>
      </w:r>
    </w:p>
    <w:p w:rsidR="00000000" w:rsidDel="00000000" w:rsidP="00000000" w:rsidRDefault="00000000" w:rsidRPr="00000000" w14:paraId="0000005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reading and the lecture are both about __.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Whereas the author of the reading states that __, the lecturer suggests that __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lecturer casts doubts on the main points made in the reading by providing two/three reasons.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all, according to the reading, ..... .However, the lecturer disputes this point.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says that …..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Furthermore, he/she mentions that ….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Secondly, the reading states that …. .Nevertheless, the lecturer refutes this argument.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He/She argues that …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In addition, he/she points out ...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the reading claims that … .On the other hand, the lecturer believes that …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He/She thinks that …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Moreover, he/she feels that …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In conclusion, although the reading and the lecture are both about __, the two/three main points made in the reading are effectively challenged by the lecturer.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Writing Task 2</w:t>
      </w:r>
    </w:p>
    <w:p w:rsidR="00000000" w:rsidDel="00000000" w:rsidP="00000000" w:rsidRDefault="00000000" w:rsidRPr="00000000" w14:paraId="0000006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1.The topic of ___ has generated much discussion in recent years.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My personal belief is ___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 understand ___ concern over ___,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believe he misses another critical point.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totally agree with ___ point about ___, and I would like to add ___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(restated reason) ___, which is why I believe ___ (restated main point)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