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E0A17" w:rsidRPr="0075255D" w:rsidRDefault="009E0A17" w:rsidP="009E0A17">
      <w:pPr>
        <w:keepNext/>
        <w:keepLines/>
        <w:spacing w:before="240" w:after="0"/>
        <w:jc w:val="center"/>
        <w:outlineLvl w:val="0"/>
        <w:rPr>
          <w:rFonts w:ascii="Castellar" w:eastAsia="Times New Roman" w:hAnsi="Castellar" w:cs="Times New Roman"/>
          <w:b/>
          <w:color w:val="2E74B5"/>
          <w:sz w:val="72"/>
          <w:szCs w:val="48"/>
        </w:rPr>
      </w:pPr>
      <w:r w:rsidRPr="0075255D">
        <w:rPr>
          <w:rFonts w:ascii="Castellar" w:eastAsia="Times New Roman" w:hAnsi="Castellar" w:cs="Times New Roman"/>
          <w:b/>
          <w:color w:val="2E74B5"/>
          <w:sz w:val="72"/>
          <w:szCs w:val="48"/>
        </w:rPr>
        <w:t>Mekelle University</w:t>
      </w:r>
    </w:p>
    <w:p w:rsidR="009E0A17" w:rsidRPr="0075255D" w:rsidRDefault="009E0A17" w:rsidP="009E0A17">
      <w:pPr>
        <w:rPr>
          <w:rFonts w:ascii="Calibri" w:eastAsia="Calibri" w:hAnsi="Calibri" w:cs="Times New Roman"/>
        </w:rPr>
      </w:pPr>
      <w:r w:rsidRPr="0075255D">
        <w:rPr>
          <w:rFonts w:ascii="Calibri" w:eastAsia="Calibri" w:hAnsi="Calibri" w:cs="Times New Roman"/>
          <w:noProof/>
        </w:rPr>
        <w:drawing>
          <wp:anchor distT="0" distB="0" distL="114300" distR="114300" simplePos="0" relativeHeight="251659264" behindDoc="1" locked="0" layoutInCell="1" allowOverlap="1" wp14:anchorId="22BE128E" wp14:editId="70DA88CE">
            <wp:simplePos x="0" y="0"/>
            <wp:positionH relativeFrom="margin">
              <wp:posOffset>2232660</wp:posOffset>
            </wp:positionH>
            <wp:positionV relativeFrom="paragraph">
              <wp:posOffset>29845</wp:posOffset>
            </wp:positionV>
            <wp:extent cx="1493520" cy="1493520"/>
            <wp:effectExtent l="0" t="0" r="0" b="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kelle_University_(crest) - Copy.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1493520" cy="1493520"/>
                    </a:xfrm>
                    <a:prstGeom prst="rect">
                      <a:avLst/>
                    </a:prstGeom>
                  </pic:spPr>
                </pic:pic>
              </a:graphicData>
            </a:graphic>
            <wp14:sizeRelH relativeFrom="margin">
              <wp14:pctWidth>0</wp14:pctWidth>
            </wp14:sizeRelH>
            <wp14:sizeRelV relativeFrom="margin">
              <wp14:pctHeight>0</wp14:pctHeight>
            </wp14:sizeRelV>
          </wp:anchor>
        </w:drawing>
      </w:r>
    </w:p>
    <w:p w:rsidR="009E0A17" w:rsidRPr="0075255D" w:rsidRDefault="009E0A17" w:rsidP="009E0A17">
      <w:pPr>
        <w:jc w:val="center"/>
        <w:rPr>
          <w:rFonts w:ascii="Castellar" w:eastAsia="Calibri" w:hAnsi="Castellar" w:cs="Times New Roman"/>
          <w:b/>
          <w:color w:val="0070C0"/>
          <w:sz w:val="72"/>
        </w:rPr>
      </w:pPr>
    </w:p>
    <w:p w:rsidR="009E0A17" w:rsidRPr="0075255D" w:rsidRDefault="009E0A17" w:rsidP="009E0A17">
      <w:pPr>
        <w:jc w:val="center"/>
        <w:rPr>
          <w:rFonts w:ascii="Castellar" w:eastAsia="Calibri" w:hAnsi="Castellar" w:cs="Times New Roman"/>
          <w:b/>
          <w:color w:val="0070C0"/>
          <w:sz w:val="72"/>
        </w:rPr>
      </w:pPr>
    </w:p>
    <w:p w:rsidR="009E0A17" w:rsidRPr="0075255D" w:rsidRDefault="009E0A17" w:rsidP="009E0A17">
      <w:pPr>
        <w:jc w:val="center"/>
        <w:rPr>
          <w:rFonts w:ascii="Castellar" w:eastAsia="Calibri" w:hAnsi="Castellar" w:cs="Times New Roman"/>
          <w:b/>
          <w:color w:val="0070C0"/>
          <w:sz w:val="72"/>
        </w:rPr>
      </w:pPr>
      <w:r w:rsidRPr="0075255D">
        <w:rPr>
          <w:rFonts w:ascii="Castellar" w:eastAsia="Calibri" w:hAnsi="Castellar" w:cs="Times New Roman"/>
          <w:b/>
          <w:color w:val="0070C0"/>
          <w:sz w:val="72"/>
        </w:rPr>
        <w:t>Eit-m</w:t>
      </w:r>
    </w:p>
    <w:p w:rsidR="009E0A17" w:rsidRPr="0075255D" w:rsidRDefault="009E0A17" w:rsidP="009E0A17">
      <w:pPr>
        <w:jc w:val="center"/>
        <w:rPr>
          <w:rFonts w:ascii="Castellar" w:eastAsia="Calibri" w:hAnsi="Castellar" w:cs="Times New Roman"/>
          <w:b/>
          <w:sz w:val="48"/>
        </w:rPr>
      </w:pPr>
      <w:r w:rsidRPr="0075255D">
        <w:rPr>
          <w:rFonts w:ascii="Castellar" w:eastAsia="Calibri" w:hAnsi="Castellar" w:cs="Times New Roman"/>
          <w:b/>
          <w:sz w:val="48"/>
        </w:rPr>
        <w:t>School of computing</w:t>
      </w:r>
    </w:p>
    <w:p w:rsidR="009E0A17" w:rsidRPr="0075255D" w:rsidRDefault="009E0A17" w:rsidP="009E0A17">
      <w:pPr>
        <w:jc w:val="center"/>
        <w:rPr>
          <w:rFonts w:ascii="Castellar" w:eastAsia="Calibri" w:hAnsi="Castellar" w:cs="Times New Roman"/>
          <w:b/>
          <w:sz w:val="40"/>
        </w:rPr>
      </w:pPr>
      <w:r w:rsidRPr="0075255D">
        <w:rPr>
          <w:rFonts w:ascii="Castellar" w:eastAsia="Calibri" w:hAnsi="Castellar" w:cs="Times New Roman"/>
          <w:b/>
          <w:sz w:val="40"/>
        </w:rPr>
        <w:t>Department of Software engineering</w:t>
      </w:r>
    </w:p>
    <w:p w:rsidR="009E0A17" w:rsidRPr="0075255D" w:rsidRDefault="00693299" w:rsidP="009E0A17">
      <w:pPr>
        <w:jc w:val="center"/>
        <w:rPr>
          <w:rFonts w:ascii="Algerian" w:eastAsia="Calibri" w:hAnsi="Algerian" w:cs="Times New Roman"/>
          <w:b/>
          <w:sz w:val="38"/>
          <w:szCs w:val="38"/>
        </w:rPr>
      </w:pPr>
      <w:r>
        <w:rPr>
          <w:rFonts w:ascii="Algerian" w:eastAsia="Calibri" w:hAnsi="Algerian" w:cs="Times New Roman"/>
          <w:b/>
          <w:sz w:val="38"/>
          <w:szCs w:val="38"/>
        </w:rPr>
        <w:t>Project</w:t>
      </w:r>
      <w:r w:rsidR="009E0A17">
        <w:rPr>
          <w:rFonts w:ascii="Algerian" w:eastAsia="Calibri" w:hAnsi="Algerian" w:cs="Times New Roman"/>
          <w:b/>
          <w:sz w:val="38"/>
          <w:szCs w:val="38"/>
        </w:rPr>
        <w:t xml:space="preserve"> for the course </w:t>
      </w:r>
      <w:r w:rsidR="000E6A4C">
        <w:rPr>
          <w:rFonts w:ascii="Algerian" w:eastAsia="Calibri" w:hAnsi="Algerian" w:cs="Times New Roman"/>
          <w:b/>
          <w:sz w:val="38"/>
          <w:szCs w:val="38"/>
        </w:rPr>
        <w:t xml:space="preserve">Software Engineering tools and practices </w:t>
      </w:r>
    </w:p>
    <w:p w:rsidR="009E0A17" w:rsidRDefault="00693299" w:rsidP="009E0A17">
      <w:pPr>
        <w:jc w:val="center"/>
        <w:rPr>
          <w:rFonts w:ascii="Algerian" w:eastAsia="Calibri" w:hAnsi="Algerian" w:cs="Times New Roman"/>
          <w:b/>
          <w:sz w:val="36"/>
          <w:szCs w:val="36"/>
        </w:rPr>
      </w:pPr>
      <w:r>
        <w:rPr>
          <w:rFonts w:ascii="Algerian" w:eastAsia="Calibri" w:hAnsi="Algerian" w:cs="Times New Roman"/>
          <w:b/>
          <w:sz w:val="36"/>
          <w:szCs w:val="36"/>
        </w:rPr>
        <w:t xml:space="preserve">Title:” </w:t>
      </w:r>
      <w:r w:rsidR="000E6A4C">
        <w:rPr>
          <w:rFonts w:ascii="Algerian" w:eastAsia="Calibri" w:hAnsi="Algerian" w:cs="Times New Roman"/>
          <w:b/>
          <w:sz w:val="36"/>
          <w:szCs w:val="36"/>
        </w:rPr>
        <w:t xml:space="preserve">GitHub Demonstration and </w:t>
      </w:r>
      <w:proofErr w:type="spellStart"/>
      <w:r w:rsidR="000E6A4C">
        <w:rPr>
          <w:rFonts w:ascii="Algerian" w:eastAsia="Calibri" w:hAnsi="Algerian" w:cs="Times New Roman"/>
          <w:b/>
          <w:sz w:val="36"/>
          <w:szCs w:val="36"/>
        </w:rPr>
        <w:t>tdd</w:t>
      </w:r>
      <w:proofErr w:type="spellEnd"/>
      <w:r w:rsidR="000E6A4C">
        <w:rPr>
          <w:rFonts w:ascii="Algerian" w:eastAsia="Calibri" w:hAnsi="Algerian" w:cs="Times New Roman"/>
          <w:b/>
          <w:sz w:val="36"/>
          <w:szCs w:val="36"/>
        </w:rPr>
        <w:t xml:space="preserve"> Documentation</w:t>
      </w:r>
      <w:r w:rsidR="009E0A17" w:rsidRPr="0075255D">
        <w:rPr>
          <w:rFonts w:ascii="Algerian" w:eastAsia="Calibri" w:hAnsi="Algerian" w:cs="Times New Roman"/>
          <w:b/>
          <w:sz w:val="36"/>
          <w:szCs w:val="36"/>
        </w:rPr>
        <w:t>"</w:t>
      </w:r>
    </w:p>
    <w:p w:rsidR="009E0A17" w:rsidRPr="0075255D" w:rsidRDefault="009E0A17" w:rsidP="009E0A17">
      <w:pPr>
        <w:jc w:val="center"/>
        <w:rPr>
          <w:rFonts w:ascii="Algerian" w:eastAsia="Calibri" w:hAnsi="Algerian" w:cs="Times New Roman"/>
          <w:b/>
          <w:sz w:val="36"/>
          <w:szCs w:val="36"/>
        </w:rPr>
      </w:pPr>
    </w:p>
    <w:p w:rsidR="009E0A17" w:rsidRPr="0075255D" w:rsidRDefault="009E0A17" w:rsidP="009E0A17">
      <w:pPr>
        <w:rPr>
          <w:rFonts w:ascii="Times New Roman" w:eastAsia="Calibri" w:hAnsi="Times New Roman" w:cs="Times New Roman"/>
          <w:sz w:val="28"/>
        </w:rPr>
      </w:pPr>
      <w:r w:rsidRPr="0075255D">
        <w:rPr>
          <w:rFonts w:ascii="Times New Roman" w:eastAsia="Calibri" w:hAnsi="Times New Roman" w:cs="Times New Roman"/>
          <w:sz w:val="28"/>
        </w:rPr>
        <w:t>Group Members</w:t>
      </w:r>
    </w:p>
    <w:p w:rsidR="009E0A17" w:rsidRPr="0075255D" w:rsidRDefault="009E0A17" w:rsidP="009E0A17">
      <w:pPr>
        <w:numPr>
          <w:ilvl w:val="0"/>
          <w:numId w:val="6"/>
        </w:numPr>
        <w:contextualSpacing/>
        <w:rPr>
          <w:rFonts w:ascii="Times New Roman" w:eastAsia="Calibri" w:hAnsi="Times New Roman" w:cs="Times New Roman"/>
          <w:sz w:val="28"/>
        </w:rPr>
      </w:pPr>
      <w:r w:rsidRPr="0075255D">
        <w:rPr>
          <w:rFonts w:ascii="Times New Roman" w:eastAsia="Calibri" w:hAnsi="Times New Roman" w:cs="Times New Roman"/>
          <w:sz w:val="28"/>
        </w:rPr>
        <w:t>Henok G/Mariam</w:t>
      </w:r>
    </w:p>
    <w:p w:rsidR="009E0A17" w:rsidRPr="0075255D" w:rsidRDefault="009E0A17" w:rsidP="009E0A17">
      <w:pPr>
        <w:numPr>
          <w:ilvl w:val="0"/>
          <w:numId w:val="6"/>
        </w:numPr>
        <w:contextualSpacing/>
        <w:rPr>
          <w:rFonts w:ascii="Times New Roman" w:eastAsia="Calibri" w:hAnsi="Times New Roman" w:cs="Times New Roman"/>
          <w:sz w:val="28"/>
        </w:rPr>
      </w:pPr>
      <w:r w:rsidRPr="0075255D">
        <w:rPr>
          <w:rFonts w:ascii="Times New Roman" w:eastAsia="Calibri" w:hAnsi="Times New Roman" w:cs="Times New Roman"/>
          <w:sz w:val="28"/>
        </w:rPr>
        <w:t>Shewit Shushay</w:t>
      </w:r>
    </w:p>
    <w:p w:rsidR="009E0A17" w:rsidRPr="0075255D" w:rsidRDefault="009E0A17" w:rsidP="009E0A17">
      <w:pPr>
        <w:numPr>
          <w:ilvl w:val="0"/>
          <w:numId w:val="6"/>
        </w:numPr>
        <w:contextualSpacing/>
        <w:rPr>
          <w:rFonts w:ascii="Times New Roman" w:eastAsia="Calibri" w:hAnsi="Times New Roman" w:cs="Times New Roman"/>
          <w:sz w:val="28"/>
        </w:rPr>
      </w:pPr>
      <w:r w:rsidRPr="0075255D">
        <w:rPr>
          <w:rFonts w:ascii="Times New Roman" w:eastAsia="Calibri" w:hAnsi="Times New Roman" w:cs="Times New Roman"/>
          <w:sz w:val="28"/>
        </w:rPr>
        <w:t>Aregawit G/</w:t>
      </w:r>
      <w:r w:rsidR="00693299" w:rsidRPr="0075255D">
        <w:rPr>
          <w:rFonts w:ascii="Times New Roman" w:eastAsia="Calibri" w:hAnsi="Times New Roman" w:cs="Times New Roman"/>
          <w:sz w:val="28"/>
        </w:rPr>
        <w:t>Medhin</w:t>
      </w:r>
    </w:p>
    <w:p w:rsidR="009E0A17" w:rsidRDefault="009E0A17" w:rsidP="009E0A17">
      <w:pPr>
        <w:numPr>
          <w:ilvl w:val="0"/>
          <w:numId w:val="6"/>
        </w:numPr>
        <w:contextualSpacing/>
        <w:rPr>
          <w:rFonts w:ascii="Times New Roman" w:eastAsia="Calibri" w:hAnsi="Times New Roman" w:cs="Times New Roman"/>
          <w:sz w:val="28"/>
        </w:rPr>
      </w:pPr>
      <w:r w:rsidRPr="0075255D">
        <w:rPr>
          <w:rFonts w:ascii="Times New Roman" w:eastAsia="Calibri" w:hAnsi="Times New Roman" w:cs="Times New Roman"/>
          <w:sz w:val="28"/>
        </w:rPr>
        <w:t>Selam Weldu</w:t>
      </w:r>
    </w:p>
    <w:p w:rsidR="009E0A17" w:rsidRPr="009105D6" w:rsidRDefault="00693299" w:rsidP="009E0A17">
      <w:pPr>
        <w:numPr>
          <w:ilvl w:val="0"/>
          <w:numId w:val="6"/>
        </w:numPr>
        <w:contextualSpacing/>
        <w:rPr>
          <w:rFonts w:ascii="Times New Roman" w:eastAsia="Calibri" w:hAnsi="Times New Roman" w:cs="Times New Roman"/>
          <w:sz w:val="28"/>
        </w:rPr>
      </w:pPr>
      <w:r>
        <w:rPr>
          <w:rFonts w:ascii="Times New Roman" w:eastAsia="Calibri" w:hAnsi="Times New Roman" w:cs="Times New Roman"/>
          <w:sz w:val="28"/>
        </w:rPr>
        <w:t>Haftu Hiluf</w:t>
      </w:r>
    </w:p>
    <w:p w:rsidR="009E0A17" w:rsidRPr="00820D5C" w:rsidRDefault="009105D6" w:rsidP="009E0A17">
      <w:pPr>
        <w:jc w:val="right"/>
        <w:rPr>
          <w:rFonts w:ascii="Calibri" w:eastAsia="Calibri" w:hAnsi="Calibri" w:cs="Times New Roman"/>
        </w:rPr>
      </w:pPr>
      <w:r>
        <w:rPr>
          <w:rFonts w:ascii="Calibri" w:eastAsia="Calibri" w:hAnsi="Calibri" w:cs="Times New Roman"/>
        </w:rPr>
        <w:t>Submission date: 5/17</w:t>
      </w:r>
      <w:bookmarkStart w:id="0" w:name="_GoBack"/>
      <w:bookmarkEnd w:id="0"/>
      <w:r w:rsidR="009E0A17" w:rsidRPr="0075255D">
        <w:rPr>
          <w:rFonts w:ascii="Calibri" w:eastAsia="Calibri" w:hAnsi="Calibri" w:cs="Times New Roman"/>
        </w:rPr>
        <w:t>/2024</w:t>
      </w:r>
    </w:p>
    <w:p w:rsidR="009E0A17" w:rsidRDefault="0060566B" w:rsidP="0060566B">
      <w:pPr>
        <w:tabs>
          <w:tab w:val="left" w:pos="1896"/>
        </w:tabs>
        <w:jc w:val="both"/>
        <w:rPr>
          <w:rFonts w:ascii="Times New Roman" w:hAnsi="Times New Roman" w:cs="Times New Roman"/>
          <w:sz w:val="25"/>
          <w:szCs w:val="25"/>
        </w:rPr>
      </w:pPr>
      <w:r>
        <w:rPr>
          <w:rFonts w:ascii="Times New Roman" w:hAnsi="Times New Roman" w:cs="Times New Roman"/>
          <w:sz w:val="25"/>
          <w:szCs w:val="25"/>
        </w:rPr>
        <w:lastRenderedPageBreak/>
        <w:tab/>
      </w:r>
    </w:p>
    <w:p w:rsidR="0060566B" w:rsidRPr="0060566B" w:rsidRDefault="0060566B" w:rsidP="0060566B">
      <w:pPr>
        <w:tabs>
          <w:tab w:val="left" w:pos="1896"/>
        </w:tabs>
        <w:jc w:val="center"/>
        <w:rPr>
          <w:rFonts w:ascii="Times New Roman" w:hAnsi="Times New Roman" w:cs="Times New Roman"/>
          <w:b/>
          <w:bCs/>
          <w:sz w:val="25"/>
          <w:szCs w:val="25"/>
          <w:u w:val="single"/>
        </w:rPr>
      </w:pPr>
      <w:r w:rsidRPr="0060566B">
        <w:rPr>
          <w:rFonts w:ascii="Times New Roman" w:hAnsi="Times New Roman" w:cs="Times New Roman"/>
          <w:b/>
          <w:bCs/>
          <w:sz w:val="25"/>
          <w:szCs w:val="25"/>
          <w:u w:val="single"/>
        </w:rPr>
        <w:t>Test Driven Development (TDD)</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 xml:space="preserve">Test Driven Development (TDD) is a software development methodology where tests are written before the actual code is implemented. The main goal of TDD is to ensure that </w:t>
      </w:r>
      <w:proofErr w:type="gramStart"/>
      <w:r w:rsidRPr="0060566B">
        <w:rPr>
          <w:rFonts w:ascii="Times New Roman" w:hAnsi="Times New Roman" w:cs="Times New Roman"/>
          <w:sz w:val="25"/>
          <w:szCs w:val="25"/>
        </w:rPr>
        <w:t>the codebase</w:t>
      </w:r>
      <w:proofErr w:type="gramEnd"/>
      <w:r w:rsidRPr="0060566B">
        <w:rPr>
          <w:rFonts w:ascii="Times New Roman" w:hAnsi="Times New Roman" w:cs="Times New Roman"/>
          <w:sz w:val="25"/>
          <w:szCs w:val="25"/>
        </w:rPr>
        <w:t xml:space="preserve"> is thoroughly tested and that the design of the code evolves through refactoring while maintaining its correctness. TDD follows a simple cycle known as "Red-Green-Refactor":</w:t>
      </w: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b/>
          <w:bCs/>
          <w:sz w:val="25"/>
          <w:szCs w:val="25"/>
          <w:u w:val="single"/>
        </w:rPr>
      </w:pPr>
      <w:r w:rsidRPr="0060566B">
        <w:rPr>
          <w:rFonts w:ascii="Times New Roman" w:hAnsi="Times New Roman" w:cs="Times New Roman"/>
          <w:b/>
          <w:bCs/>
          <w:sz w:val="25"/>
          <w:szCs w:val="25"/>
          <w:u w:val="single"/>
        </w:rPr>
        <w:t>1. Red</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Write a test for a new feature or functionality that does not yet exist. This test will initially fail because the functionality is not implemented.</w:t>
      </w:r>
    </w:p>
    <w:p w:rsidR="0060566B" w:rsidRPr="0060566B" w:rsidRDefault="0060566B" w:rsidP="0060566B">
      <w:pPr>
        <w:tabs>
          <w:tab w:val="left" w:pos="1896"/>
        </w:tabs>
        <w:jc w:val="both"/>
        <w:rPr>
          <w:rFonts w:ascii="Times New Roman" w:hAnsi="Times New Roman" w:cs="Times New Roman"/>
          <w:b/>
          <w:bCs/>
          <w:sz w:val="25"/>
          <w:szCs w:val="25"/>
          <w:u w:val="single"/>
        </w:rPr>
      </w:pPr>
      <w:r w:rsidRPr="0060566B">
        <w:rPr>
          <w:rFonts w:ascii="Times New Roman" w:hAnsi="Times New Roman" w:cs="Times New Roman"/>
          <w:b/>
          <w:bCs/>
          <w:sz w:val="25"/>
          <w:szCs w:val="25"/>
          <w:u w:val="single"/>
        </w:rPr>
        <w:t>2. Green</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Write the minimum amount of code necessary to make the test pass. At this stage, the focus is on getting the test to pass rather than writing perfect code.</w:t>
      </w:r>
    </w:p>
    <w:p w:rsidR="0060566B" w:rsidRPr="0060566B" w:rsidRDefault="0060566B" w:rsidP="0060566B">
      <w:pPr>
        <w:tabs>
          <w:tab w:val="left" w:pos="1896"/>
        </w:tabs>
        <w:jc w:val="both"/>
        <w:rPr>
          <w:rFonts w:ascii="Times New Roman" w:hAnsi="Times New Roman" w:cs="Times New Roman"/>
          <w:b/>
          <w:bCs/>
          <w:sz w:val="25"/>
          <w:szCs w:val="25"/>
          <w:u w:val="single"/>
        </w:rPr>
      </w:pPr>
      <w:r w:rsidRPr="0060566B">
        <w:rPr>
          <w:rFonts w:ascii="Times New Roman" w:hAnsi="Times New Roman" w:cs="Times New Roman"/>
          <w:b/>
          <w:bCs/>
          <w:sz w:val="25"/>
          <w:szCs w:val="25"/>
          <w:u w:val="single"/>
        </w:rPr>
        <w:t>3. Refactor</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Clean up the code, improving its structure and design while ensuring that all tests still pass. This step is crucial for maintaining code quality and adhering to best practices.</w:t>
      </w: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b/>
          <w:bCs/>
          <w:sz w:val="25"/>
          <w:szCs w:val="25"/>
          <w:u w:val="single"/>
        </w:rPr>
        <w:t>TDD and Collaboration</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TDD fosters collaboration in several ways:</w:t>
      </w: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 xml:space="preserve">Shared Understanding </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Writing tests first requires a clear understanding of the requirements. This often involves discussions and clarifications among team members, stakeholders, and product owners, leading to a shared understanding of what needs to be developed.</w:t>
      </w: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 xml:space="preserve">Pair Programming </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TDD is commonly practiced with pair programming, where two developers work together on the same code. One writes the tests while the other writes the code to pass the tests, promoting knowledge sharing and better problem-solving.</w:t>
      </w: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Continuous Feedback</w:t>
      </w:r>
    </w:p>
    <w:p w:rsid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The immediate feedback loop provided by TDD helps developers quickly identify and fix issues. This can lead to more collaborative problem-solving and fewer integration issues later in the development process.</w:t>
      </w: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Code Reviews</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Tests act as documentation for the expected behavior of the code. This makes code reviews more efficient as reviewers can understand the intended functionality by looking at the tests, leading to more productive discussions and improvements.</w:t>
      </w: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b/>
          <w:bCs/>
          <w:sz w:val="25"/>
          <w:szCs w:val="25"/>
          <w:u w:val="single"/>
        </w:rPr>
      </w:pPr>
      <w:r w:rsidRPr="0060566B">
        <w:rPr>
          <w:rFonts w:ascii="Times New Roman" w:hAnsi="Times New Roman" w:cs="Times New Roman"/>
          <w:b/>
          <w:bCs/>
          <w:sz w:val="25"/>
          <w:szCs w:val="25"/>
          <w:u w:val="single"/>
        </w:rPr>
        <w:t>Benefits of TDD</w:t>
      </w: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Improved Code Quality</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By writing tests first, developers ensure that every piece of functionality is tested, leading to fewer bugs and more reliable code.</w:t>
      </w: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Design and Refactoring</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TDD encourages better design and modularity. Refactoring is a built-in step, ensuring that code remains clean and maintainable.</w:t>
      </w: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Documentation</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Tests serve as documentation for the code, providing a clear specification of what the code is supposed to do.</w:t>
      </w: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Reduced Debugging Time</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Since tests are written for every functionality, bugs are detected early, reducing the time spent on debugging later in the development cycle.</w:t>
      </w: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Confidence in Changes</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With a comprehensive test suite, developers can make changes and refactor code with confidence, knowing that any regression will be caught by the tests.</w:t>
      </w: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b/>
          <w:bCs/>
          <w:sz w:val="25"/>
          <w:szCs w:val="25"/>
          <w:u w:val="single"/>
        </w:rPr>
      </w:pPr>
      <w:r w:rsidRPr="0060566B">
        <w:rPr>
          <w:rFonts w:ascii="Times New Roman" w:hAnsi="Times New Roman" w:cs="Times New Roman"/>
          <w:b/>
          <w:bCs/>
          <w:sz w:val="25"/>
          <w:szCs w:val="25"/>
          <w:u w:val="single"/>
        </w:rPr>
        <w:t>Drawbacks of TDD</w:t>
      </w: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Initial Overhead</w:t>
      </w:r>
    </w:p>
    <w:p w:rsid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Writing tests before writing code can slow down the initial development phase. It requires a shift in mindset and discipline, which can be challenging for developers new to TDD which often happened in our case.</w:t>
      </w:r>
    </w:p>
    <w:p w:rsid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Maintenance of Tests</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As the code evolves, tests need to be updated to reflect changes. This can add to the maintenance burden, especially if tests are poorly written or overly complex.</w:t>
      </w: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False Sense of Security</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Passing tests do not guarantee that the code is bug-free. Tests can only verify the scenarios they cover, and edge cases or unexpected interactions may still cause issues.</w:t>
      </w: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Complexity in Testing</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Writing tests for certain functionalities, especially those involving complex user interfaces, asynchronous operations, or external integrations, can be difficult and time-consuming.</w:t>
      </w:r>
    </w:p>
    <w:p w:rsidR="0060566B" w:rsidRPr="0060566B" w:rsidRDefault="0060566B" w:rsidP="0060566B">
      <w:pPr>
        <w:tabs>
          <w:tab w:val="left" w:pos="1896"/>
        </w:tabs>
        <w:jc w:val="both"/>
        <w:rPr>
          <w:rFonts w:ascii="Times New Roman" w:hAnsi="Times New Roman" w:cs="Times New Roman"/>
          <w:b/>
          <w:bCs/>
          <w:sz w:val="25"/>
          <w:szCs w:val="25"/>
        </w:rPr>
      </w:pPr>
      <w:r w:rsidRPr="0060566B">
        <w:rPr>
          <w:rFonts w:ascii="Times New Roman" w:hAnsi="Times New Roman" w:cs="Times New Roman"/>
          <w:b/>
          <w:bCs/>
          <w:sz w:val="25"/>
          <w:szCs w:val="25"/>
        </w:rPr>
        <w:t>Resistance to Adoption</w:t>
      </w:r>
    </w:p>
    <w:p w:rsidR="0060566B" w:rsidRP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Teams accustomed to traditional development methodologies may resist adopting TDD due to its initial perceived slowness and the need for a cultural shift in how they approach coding and testing.</w:t>
      </w:r>
    </w:p>
    <w:p w:rsidR="0060566B" w:rsidRPr="0060566B" w:rsidRDefault="0060566B" w:rsidP="0060566B">
      <w:pPr>
        <w:tabs>
          <w:tab w:val="left" w:pos="1896"/>
        </w:tabs>
        <w:jc w:val="both"/>
        <w:rPr>
          <w:rFonts w:ascii="Times New Roman" w:hAnsi="Times New Roman" w:cs="Times New Roman"/>
          <w:sz w:val="25"/>
          <w:szCs w:val="25"/>
        </w:rPr>
      </w:pPr>
    </w:p>
    <w:p w:rsidR="0060566B" w:rsidRPr="0060566B" w:rsidRDefault="0060566B" w:rsidP="0060566B">
      <w:pPr>
        <w:tabs>
          <w:tab w:val="left" w:pos="1896"/>
        </w:tabs>
        <w:jc w:val="both"/>
        <w:rPr>
          <w:rFonts w:ascii="Times New Roman" w:hAnsi="Times New Roman" w:cs="Times New Roman"/>
          <w:b/>
          <w:bCs/>
          <w:sz w:val="25"/>
          <w:szCs w:val="25"/>
          <w:u w:val="single"/>
        </w:rPr>
      </w:pPr>
      <w:r w:rsidRPr="0060566B">
        <w:rPr>
          <w:rFonts w:ascii="Times New Roman" w:hAnsi="Times New Roman" w:cs="Times New Roman"/>
          <w:b/>
          <w:bCs/>
          <w:sz w:val="25"/>
          <w:szCs w:val="25"/>
          <w:u w:val="single"/>
        </w:rPr>
        <w:t>Conclusion</w:t>
      </w:r>
    </w:p>
    <w:p w:rsidR="0060566B" w:rsidRDefault="0060566B" w:rsidP="0060566B">
      <w:pPr>
        <w:tabs>
          <w:tab w:val="left" w:pos="1896"/>
        </w:tabs>
        <w:jc w:val="both"/>
        <w:rPr>
          <w:rFonts w:ascii="Times New Roman" w:hAnsi="Times New Roman" w:cs="Times New Roman"/>
          <w:sz w:val="25"/>
          <w:szCs w:val="25"/>
        </w:rPr>
      </w:pPr>
      <w:r w:rsidRPr="0060566B">
        <w:rPr>
          <w:rFonts w:ascii="Times New Roman" w:hAnsi="Times New Roman" w:cs="Times New Roman"/>
          <w:sz w:val="25"/>
          <w:szCs w:val="25"/>
        </w:rPr>
        <w:t>Test Driven Development (TDD) is a powerful methodology that emphasizes writing tests before coding to ensure high-quality, reliable, and maintainable software. It fosters collaboration among team members by encouraging shared understanding, continuous feedback, and efficient code reviews. However, it also comes with challenges such as initial overhead, maintenance of tests, and potential complexity in testing certain scenarios. Despite these drawbacks, the benefits of improved code quality, better design, and reduced debugging time make TDD a valuable practice for many development teams. Successful adoption of TDD requires commitment, practice, and a willingness to embrace a different approach to software development.</w:t>
      </w:r>
    </w:p>
    <w:p w:rsidR="0060566B" w:rsidRPr="00693299" w:rsidRDefault="0060566B" w:rsidP="0060566B">
      <w:pPr>
        <w:tabs>
          <w:tab w:val="left" w:pos="1896"/>
        </w:tabs>
        <w:jc w:val="both"/>
        <w:rPr>
          <w:rFonts w:ascii="Times New Roman" w:hAnsi="Times New Roman" w:cs="Times New Roman"/>
          <w:sz w:val="25"/>
          <w:szCs w:val="25"/>
        </w:rPr>
      </w:pPr>
    </w:p>
    <w:sectPr w:rsidR="0060566B" w:rsidRPr="00693299" w:rsidSect="009E0A17">
      <w:pgSz w:w="12240" w:h="15840"/>
      <w:pgMar w:top="1440" w:right="1440" w:bottom="1440" w:left="1440" w:header="720" w:footer="720" w:gutter="0"/>
      <w:pgBorders w:display="firstPage" w:offsetFrom="page">
        <w:top w:val="starsShadowed" w:sz="12" w:space="24" w:color="auto"/>
        <w:left w:val="starsShadowed" w:sz="12" w:space="24" w:color="auto"/>
        <w:bottom w:val="starsShadowed" w:sz="12" w:space="24" w:color="auto"/>
        <w:right w:val="starsShadowed"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stellar">
    <w:panose1 w:val="020A0402060406010301"/>
    <w:charset w:val="00"/>
    <w:family w:val="roman"/>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8B550B"/>
    <w:multiLevelType w:val="hybridMultilevel"/>
    <w:tmpl w:val="7550EBA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7230851"/>
    <w:multiLevelType w:val="hybridMultilevel"/>
    <w:tmpl w:val="B4522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45BF9"/>
    <w:multiLevelType w:val="hybridMultilevel"/>
    <w:tmpl w:val="3AD8C97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4946505F"/>
    <w:multiLevelType w:val="hybridMultilevel"/>
    <w:tmpl w:val="4E382E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95039B5"/>
    <w:multiLevelType w:val="hybridMultilevel"/>
    <w:tmpl w:val="91C82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053EC4"/>
    <w:multiLevelType w:val="hybridMultilevel"/>
    <w:tmpl w:val="033674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4"/>
  </w:num>
  <w:num w:numId="4">
    <w:abstractNumId w:val="5"/>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0E5C"/>
    <w:rsid w:val="000A0E5C"/>
    <w:rsid w:val="000E6A4C"/>
    <w:rsid w:val="001C21BC"/>
    <w:rsid w:val="005E37A8"/>
    <w:rsid w:val="0060566B"/>
    <w:rsid w:val="00693299"/>
    <w:rsid w:val="007C0F1E"/>
    <w:rsid w:val="009105D6"/>
    <w:rsid w:val="009E0A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734E5B"/>
  <w15:chartTrackingRefBased/>
  <w15:docId w15:val="{EED005DA-0AC5-4A1B-B3C1-BAE742FD39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0E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726</Words>
  <Characters>4139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HENOK</dc:creator>
  <cp:keywords/>
  <dc:description/>
  <cp:lastModifiedBy>HENOK</cp:lastModifiedBy>
  <cp:revision>7</cp:revision>
  <dcterms:created xsi:type="dcterms:W3CDTF">2024-05-17T13:09:00Z</dcterms:created>
  <dcterms:modified xsi:type="dcterms:W3CDTF">2024-05-17T13:12:00Z</dcterms:modified>
</cp:coreProperties>
</file>