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354CD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b/>
          <w:color w:val="000000" w:themeColor="text1"/>
          <w:sz w:val="22"/>
        </w:rPr>
        <w:t>Informe consolidado de pruebas — Módulo 1 (Identidad y Acceso)</w:t>
      </w:r>
    </w:p>
    <w:p w14:paraId="4CC93BA0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i/>
          <w:color w:val="000000" w:themeColor="text1"/>
          <w:sz w:val="22"/>
        </w:rPr>
        <w:t>Resumen de resultados y entrega formal a Desarrollo</w:t>
      </w:r>
    </w:p>
    <w:p w14:paraId="5F014C67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200"/>
      </w:tblGrid>
      <w:tr w:rsidR="00A97C66" w:rsidRPr="008F3A80" w14:paraId="12A8FBFA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DCFF1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Campo</w:t>
            </w:r>
          </w:p>
        </w:tc>
        <w:tc>
          <w:tcPr>
            <w:tcW w:w="7200" w:type="dxa"/>
          </w:tcPr>
          <w:p w14:paraId="6C339A07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Valor</w:t>
            </w:r>
          </w:p>
        </w:tc>
      </w:tr>
      <w:tr w:rsidR="00A97C66" w:rsidRPr="008F3A80" w14:paraId="2BE4D5D4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7D75BD7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Módulo</w:t>
            </w:r>
          </w:p>
        </w:tc>
        <w:tc>
          <w:tcPr>
            <w:tcW w:w="7200" w:type="dxa"/>
          </w:tcPr>
          <w:p w14:paraId="1BEB45E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M01 — Identidad y Acceso (src/identity_access/)</w:t>
            </w:r>
          </w:p>
        </w:tc>
      </w:tr>
      <w:tr w:rsidR="00A97C66" w:rsidRPr="008F3A80" w14:paraId="108A5330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4EC00FC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Alcance</w:t>
            </w:r>
          </w:p>
        </w:tc>
        <w:tc>
          <w:tcPr>
            <w:tcW w:w="7200" w:type="dxa"/>
          </w:tcPr>
          <w:p w14:paraId="6CEE644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RF-01 a RF-14</w:t>
            </w:r>
          </w:p>
        </w:tc>
      </w:tr>
      <w:tr w:rsidR="00A97C66" w:rsidRPr="008F3A80" w14:paraId="7B949258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5A605EC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Período de ejecución</w:t>
            </w:r>
          </w:p>
        </w:tc>
        <w:tc>
          <w:tcPr>
            <w:tcW w:w="7200" w:type="dxa"/>
          </w:tcPr>
          <w:p w14:paraId="6D3DEC0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2026-08-28 a 2026-09-06</w:t>
            </w:r>
          </w:p>
        </w:tc>
      </w:tr>
      <w:tr w:rsidR="00A97C66" w:rsidRPr="008F3A80" w14:paraId="7A3535E1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BF3707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Fecha de corte del informe</w:t>
            </w:r>
          </w:p>
        </w:tc>
        <w:tc>
          <w:tcPr>
            <w:tcW w:w="7200" w:type="dxa"/>
          </w:tcPr>
          <w:p w14:paraId="7BAEC129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2026-09-08</w:t>
            </w:r>
          </w:p>
        </w:tc>
      </w:tr>
      <w:tr w:rsidR="00A97C66" w:rsidRPr="008F3A80" w14:paraId="61E1DCE8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60FFD5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Ambientes</w:t>
            </w:r>
          </w:p>
        </w:tc>
        <w:tc>
          <w:tcPr>
            <w:tcW w:w="7200" w:type="dxa"/>
          </w:tcPr>
          <w:p w14:paraId="32437B67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 TEST (sigab-backendtest-…/api-sgpmp-test) · Frontend TEST (sigab-frontendtest-…)</w:t>
            </w:r>
          </w:p>
        </w:tc>
      </w:tr>
      <w:tr w:rsidR="00A97C66" w:rsidRPr="008F3A80" w14:paraId="4C224AE1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E49CD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Herramientas</w:t>
            </w:r>
          </w:p>
        </w:tc>
        <w:tc>
          <w:tcPr>
            <w:tcW w:w="7200" w:type="dxa"/>
          </w:tcPr>
          <w:p w14:paraId="4D62389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Newman/Postman (API), Pytest (backend), Cypress (frontend)</w:t>
            </w:r>
          </w:p>
        </w:tc>
      </w:tr>
      <w:tr w:rsidR="00A97C66" w:rsidRPr="008F3A80" w14:paraId="6A4DEE50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A9F78E5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Casos ejecutados</w:t>
            </w:r>
          </w:p>
        </w:tc>
        <w:tc>
          <w:tcPr>
            <w:tcW w:w="7200" w:type="dxa"/>
          </w:tcPr>
          <w:p w14:paraId="32EDDD4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140 de 141 (99.3 %)</w:t>
            </w:r>
          </w:p>
        </w:tc>
      </w:tr>
      <w:tr w:rsidR="00A97C66" w:rsidRPr="008F3A80" w14:paraId="12CF3361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ABC5BE3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Equipo QA</w:t>
            </w:r>
          </w:p>
        </w:tc>
        <w:tc>
          <w:tcPr>
            <w:tcW w:w="7200" w:type="dxa"/>
          </w:tcPr>
          <w:p w14:paraId="371DF1B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Laura Lopez, Daniela Castillo, Juan Manuel, Sebastian, Juan Parra, Juan Hernando</w:t>
            </w:r>
          </w:p>
        </w:tc>
      </w:tr>
      <w:tr w:rsidR="00A97C66" w:rsidRPr="008F3A80" w14:paraId="520F1026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1F2DCA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Fuente de datos</w:t>
            </w:r>
          </w:p>
        </w:tc>
        <w:tc>
          <w:tcPr>
            <w:tcW w:w="7200" w:type="dxa"/>
          </w:tcPr>
          <w:p w14:paraId="4D084A1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Panel QA (qa-dashboard/), evidencias en tests/Test_Testing/Test_Modulo1/ y testing/test_testing/Modulo1/</w:t>
            </w:r>
          </w:p>
        </w:tc>
      </w:tr>
    </w:tbl>
    <w:p w14:paraId="26EB59B3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2DDCDDFA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i/>
          <w:color w:val="000000" w:themeColor="text1"/>
          <w:sz w:val="22"/>
        </w:rPr>
        <w:t>Los conteos reflejan el estado del repositorio a la fecha de corte. Un caso reejecutado después del corte puede cambiar de veredicto. La clasificación de los hallazgos sin incidencia formal (sección 4.B) es una propuesta de QA y debe confirmarse con Desarrollo antes de asignarse.</w:t>
      </w:r>
    </w:p>
    <w:p w14:paraId="0D3C9145" w14:textId="77777777" w:rsidR="00A97C66" w:rsidRPr="008F3A80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1. Resumen ejecutivo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2160"/>
        <w:gridCol w:w="2160"/>
      </w:tblGrid>
      <w:tr w:rsidR="00A97C66" w:rsidRPr="008F3A80" w14:paraId="4BE28758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79DC88C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Indicador</w:t>
            </w:r>
          </w:p>
        </w:tc>
        <w:tc>
          <w:tcPr>
            <w:tcW w:w="2160" w:type="dxa"/>
          </w:tcPr>
          <w:p w14:paraId="2B23A3D0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Cantidad</w:t>
            </w:r>
          </w:p>
        </w:tc>
        <w:tc>
          <w:tcPr>
            <w:tcW w:w="2160" w:type="dxa"/>
          </w:tcPr>
          <w:p w14:paraId="11502D32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%</w:t>
            </w:r>
          </w:p>
        </w:tc>
      </w:tr>
      <w:tr w:rsidR="00A97C66" w:rsidRPr="008F3A80" w14:paraId="1CEA765B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C6F0CF1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Total de casos</w:t>
            </w:r>
          </w:p>
        </w:tc>
        <w:tc>
          <w:tcPr>
            <w:tcW w:w="2160" w:type="dxa"/>
          </w:tcPr>
          <w:p w14:paraId="5B50487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141</w:t>
            </w:r>
          </w:p>
        </w:tc>
        <w:tc>
          <w:tcPr>
            <w:tcW w:w="2160" w:type="dxa"/>
          </w:tcPr>
          <w:p w14:paraId="31F847E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100 %</w:t>
            </w:r>
          </w:p>
        </w:tc>
      </w:tr>
      <w:tr w:rsidR="00A97C66" w:rsidRPr="008F3A80" w14:paraId="2B8AD676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9CB3EF2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Aprobados</w:t>
            </w:r>
          </w:p>
        </w:tc>
        <w:tc>
          <w:tcPr>
            <w:tcW w:w="2160" w:type="dxa"/>
          </w:tcPr>
          <w:p w14:paraId="353ACB7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116</w:t>
            </w:r>
          </w:p>
        </w:tc>
        <w:tc>
          <w:tcPr>
            <w:tcW w:w="2160" w:type="dxa"/>
          </w:tcPr>
          <w:p w14:paraId="2B9C703E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82.3 %</w:t>
            </w:r>
          </w:p>
        </w:tc>
      </w:tr>
      <w:tr w:rsidR="00A97C66" w:rsidRPr="008F3A80" w14:paraId="33D4A7F5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85241D7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Rechazados</w:t>
            </w:r>
          </w:p>
        </w:tc>
        <w:tc>
          <w:tcPr>
            <w:tcW w:w="2160" w:type="dxa"/>
          </w:tcPr>
          <w:p w14:paraId="56B487D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24</w:t>
            </w:r>
          </w:p>
        </w:tc>
        <w:tc>
          <w:tcPr>
            <w:tcW w:w="2160" w:type="dxa"/>
          </w:tcPr>
          <w:p w14:paraId="66CBCF1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17.0 %</w:t>
            </w:r>
          </w:p>
        </w:tc>
      </w:tr>
      <w:tr w:rsidR="00A97C66" w:rsidRPr="008F3A80" w14:paraId="3506FBA4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03C2C7D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Pendientes de ejecución</w:t>
            </w:r>
          </w:p>
        </w:tc>
        <w:tc>
          <w:tcPr>
            <w:tcW w:w="2160" w:type="dxa"/>
          </w:tcPr>
          <w:p w14:paraId="1F8359A8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2160" w:type="dxa"/>
          </w:tcPr>
          <w:p w14:paraId="0D1335E3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0.7 %</w:t>
            </w:r>
          </w:p>
        </w:tc>
      </w:tr>
    </w:tbl>
    <w:p w14:paraId="67F08291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10CDD32A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b/>
          <w:color w:val="000000" w:themeColor="text1"/>
          <w:sz w:val="22"/>
        </w:rPr>
        <w:t>Veredicto del módulo: APROBADO CON RESERVAS.</w:t>
      </w:r>
    </w:p>
    <w:p w14:paraId="432AA79B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Los flujos centrales de identidad y acceso —registro, autenticación, gestión de roles y permisos, edición de usuario, cuentas, historial y auditoría, listado y detalle de usuarios, notificaciones— están conformes o conformes con observaciones acotadas. Las reservas se concentran en dos requisitos:</w:t>
      </w:r>
    </w:p>
    <w:p w14:paraId="566CCBBC" w14:textId="77777777" w:rsidR="00A97C66" w:rsidRPr="008F3A80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RF-08 (Recuperación de contraseña) — 54 % de aprobación, 6 rechazos con varios defectos independientes (código HTTP del rate-limit, canal lateral temporal, resiliencia ante caída de SMTP, cobertura del límite por IP).</w:t>
      </w:r>
    </w:p>
    <w:p w14:paraId="26D0D0C0" w14:textId="77777777" w:rsidR="00A97C66" w:rsidRPr="008F3A80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RF-13 (Visualización de perfil propio) — 40 % de aprobación, defecto de frontend que impide abrir el detalle de perfil (/usuarios/undefined/detalle).</w:t>
      </w:r>
    </w:p>
    <w:p w14:paraId="33E52D58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Se entregan a Desarrollo 9 incidencias formales y 10 hallazgos por formalizar/triar. Cuatro casos están bloqueados por limitaciones del ambiente de pruebas (no constituyen defecto de producto) y uno queda pendiente de consolidar evidencia.</w:t>
      </w:r>
    </w:p>
    <w:p w14:paraId="7A094967" w14:textId="77777777" w:rsidR="00A97C66" w:rsidRPr="008F3A80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2. Resultados por requisito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736"/>
        <w:gridCol w:w="767"/>
        <w:gridCol w:w="883"/>
        <w:gridCol w:w="748"/>
        <w:gridCol w:w="748"/>
        <w:gridCol w:w="936"/>
        <w:gridCol w:w="2304"/>
      </w:tblGrid>
      <w:tr w:rsidR="00A97C66" w:rsidRPr="008F3A80" w14:paraId="17836383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51FCB6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</w:t>
            </w:r>
          </w:p>
        </w:tc>
        <w:tc>
          <w:tcPr>
            <w:tcW w:w="2736" w:type="dxa"/>
          </w:tcPr>
          <w:p w14:paraId="5158BB8A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Título</w:t>
            </w:r>
          </w:p>
        </w:tc>
        <w:tc>
          <w:tcPr>
            <w:tcW w:w="720" w:type="dxa"/>
          </w:tcPr>
          <w:p w14:paraId="541F8CC6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Casos</w:t>
            </w:r>
          </w:p>
        </w:tc>
        <w:tc>
          <w:tcPr>
            <w:tcW w:w="792" w:type="dxa"/>
          </w:tcPr>
          <w:p w14:paraId="59687A7E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Aprob.</w:t>
            </w:r>
          </w:p>
        </w:tc>
        <w:tc>
          <w:tcPr>
            <w:tcW w:w="720" w:type="dxa"/>
          </w:tcPr>
          <w:p w14:paraId="18302990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Rech.</w:t>
            </w:r>
          </w:p>
        </w:tc>
        <w:tc>
          <w:tcPr>
            <w:tcW w:w="720" w:type="dxa"/>
          </w:tcPr>
          <w:p w14:paraId="0AB74179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Pend.</w:t>
            </w:r>
          </w:p>
        </w:tc>
        <w:tc>
          <w:tcPr>
            <w:tcW w:w="936" w:type="dxa"/>
          </w:tcPr>
          <w:p w14:paraId="33576F5D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% Aprob.</w:t>
            </w:r>
          </w:p>
        </w:tc>
        <w:tc>
          <w:tcPr>
            <w:tcW w:w="2304" w:type="dxa"/>
          </w:tcPr>
          <w:p w14:paraId="3C58034D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Veredicto</w:t>
            </w:r>
          </w:p>
        </w:tc>
      </w:tr>
      <w:tr w:rsidR="00A97C66" w:rsidRPr="008F3A80" w14:paraId="6073B496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8D5775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RF-01</w:t>
            </w:r>
          </w:p>
        </w:tc>
        <w:tc>
          <w:tcPr>
            <w:tcW w:w="2736" w:type="dxa"/>
          </w:tcPr>
          <w:p w14:paraId="1760E63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Registro de usuarios</w:t>
            </w:r>
          </w:p>
        </w:tc>
        <w:tc>
          <w:tcPr>
            <w:tcW w:w="720" w:type="dxa"/>
          </w:tcPr>
          <w:p w14:paraId="7B6BB299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20</w:t>
            </w:r>
          </w:p>
        </w:tc>
        <w:tc>
          <w:tcPr>
            <w:tcW w:w="792" w:type="dxa"/>
          </w:tcPr>
          <w:p w14:paraId="6DAF9EC0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18</w:t>
            </w:r>
          </w:p>
        </w:tc>
        <w:tc>
          <w:tcPr>
            <w:tcW w:w="720" w:type="dxa"/>
          </w:tcPr>
          <w:p w14:paraId="056A1FA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720" w:type="dxa"/>
          </w:tcPr>
          <w:p w14:paraId="534D9699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936" w:type="dxa"/>
          </w:tcPr>
          <w:p w14:paraId="62973D4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90 %</w:t>
            </w:r>
          </w:p>
        </w:tc>
        <w:tc>
          <w:tcPr>
            <w:tcW w:w="2304" w:type="dxa"/>
          </w:tcPr>
          <w:p w14:paraId="5F15C000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 con observaciones</w:t>
            </w:r>
          </w:p>
        </w:tc>
      </w:tr>
      <w:tr w:rsidR="00A97C66" w:rsidRPr="008F3A80" w14:paraId="3C6D6EB4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E3D09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RF-02</w:t>
            </w:r>
          </w:p>
        </w:tc>
        <w:tc>
          <w:tcPr>
            <w:tcW w:w="2736" w:type="dxa"/>
          </w:tcPr>
          <w:p w14:paraId="2BC6BCA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Autenticación de usuarios</w:t>
            </w:r>
          </w:p>
        </w:tc>
        <w:tc>
          <w:tcPr>
            <w:tcW w:w="720" w:type="dxa"/>
          </w:tcPr>
          <w:p w14:paraId="02400D31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13</w:t>
            </w:r>
          </w:p>
        </w:tc>
        <w:tc>
          <w:tcPr>
            <w:tcW w:w="792" w:type="dxa"/>
          </w:tcPr>
          <w:p w14:paraId="6E46BEF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12</w:t>
            </w:r>
          </w:p>
        </w:tc>
        <w:tc>
          <w:tcPr>
            <w:tcW w:w="720" w:type="dxa"/>
          </w:tcPr>
          <w:p w14:paraId="2B1892A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720" w:type="dxa"/>
          </w:tcPr>
          <w:p w14:paraId="68BECC6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7AB3C2E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92 %</w:t>
            </w:r>
          </w:p>
        </w:tc>
        <w:tc>
          <w:tcPr>
            <w:tcW w:w="2304" w:type="dxa"/>
          </w:tcPr>
          <w:p w14:paraId="5D485EE5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 con observaciones</w:t>
            </w:r>
          </w:p>
        </w:tc>
      </w:tr>
      <w:tr w:rsidR="00A97C66" w:rsidRPr="008F3A80" w14:paraId="18F3F1EC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3CBE5D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RF-03</w:t>
            </w:r>
          </w:p>
        </w:tc>
        <w:tc>
          <w:tcPr>
            <w:tcW w:w="2736" w:type="dxa"/>
          </w:tcPr>
          <w:p w14:paraId="2E5FE0DC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Gestión de roles</w:t>
            </w:r>
          </w:p>
        </w:tc>
        <w:tc>
          <w:tcPr>
            <w:tcW w:w="720" w:type="dxa"/>
          </w:tcPr>
          <w:p w14:paraId="2F42210E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8</w:t>
            </w:r>
          </w:p>
        </w:tc>
        <w:tc>
          <w:tcPr>
            <w:tcW w:w="792" w:type="dxa"/>
          </w:tcPr>
          <w:p w14:paraId="16FAD45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7</w:t>
            </w:r>
          </w:p>
        </w:tc>
        <w:tc>
          <w:tcPr>
            <w:tcW w:w="720" w:type="dxa"/>
          </w:tcPr>
          <w:p w14:paraId="2FB1585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720" w:type="dxa"/>
          </w:tcPr>
          <w:p w14:paraId="4197AF3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7328C89C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88 %</w:t>
            </w:r>
          </w:p>
        </w:tc>
        <w:tc>
          <w:tcPr>
            <w:tcW w:w="2304" w:type="dxa"/>
          </w:tcPr>
          <w:p w14:paraId="7EA4F264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 con observaciones</w:t>
            </w:r>
          </w:p>
        </w:tc>
      </w:tr>
      <w:tr w:rsidR="00A97C66" w:rsidRPr="008F3A80" w14:paraId="26CCF325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94AD7E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RF-04</w:t>
            </w:r>
          </w:p>
        </w:tc>
        <w:tc>
          <w:tcPr>
            <w:tcW w:w="2736" w:type="dxa"/>
          </w:tcPr>
          <w:p w14:paraId="1FD0B4E9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Gestión de permisos</w:t>
            </w:r>
          </w:p>
        </w:tc>
        <w:tc>
          <w:tcPr>
            <w:tcW w:w="720" w:type="dxa"/>
          </w:tcPr>
          <w:p w14:paraId="24B904F8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7</w:t>
            </w:r>
          </w:p>
        </w:tc>
        <w:tc>
          <w:tcPr>
            <w:tcW w:w="792" w:type="dxa"/>
          </w:tcPr>
          <w:p w14:paraId="69006C0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720" w:type="dxa"/>
          </w:tcPr>
          <w:p w14:paraId="503CD20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720" w:type="dxa"/>
          </w:tcPr>
          <w:p w14:paraId="485365E9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42797B0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86 %</w:t>
            </w:r>
          </w:p>
        </w:tc>
        <w:tc>
          <w:tcPr>
            <w:tcW w:w="2304" w:type="dxa"/>
          </w:tcPr>
          <w:p w14:paraId="49719E26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 con observaciones</w:t>
            </w:r>
          </w:p>
        </w:tc>
      </w:tr>
      <w:tr w:rsidR="00A97C66" w:rsidRPr="008F3A80" w14:paraId="77AD43BF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989607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RF-05</w:t>
            </w:r>
          </w:p>
        </w:tc>
        <w:tc>
          <w:tcPr>
            <w:tcW w:w="2736" w:type="dxa"/>
          </w:tcPr>
          <w:p w14:paraId="3BC05E3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Edición de datos de usuario</w:t>
            </w:r>
          </w:p>
        </w:tc>
        <w:tc>
          <w:tcPr>
            <w:tcW w:w="720" w:type="dxa"/>
          </w:tcPr>
          <w:p w14:paraId="5DEC1FE0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792" w:type="dxa"/>
          </w:tcPr>
          <w:p w14:paraId="468FCCC9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720" w:type="dxa"/>
          </w:tcPr>
          <w:p w14:paraId="15B010E4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720" w:type="dxa"/>
          </w:tcPr>
          <w:p w14:paraId="1E84B47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640B6D67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100 %</w:t>
            </w:r>
          </w:p>
        </w:tc>
        <w:tc>
          <w:tcPr>
            <w:tcW w:w="2304" w:type="dxa"/>
          </w:tcPr>
          <w:p w14:paraId="2570E927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</w:t>
            </w:r>
          </w:p>
        </w:tc>
      </w:tr>
      <w:tr w:rsidR="00A97C66" w:rsidRPr="008F3A80" w14:paraId="33B1B128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0CFAA2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RF-06</w:t>
            </w:r>
          </w:p>
        </w:tc>
        <w:tc>
          <w:tcPr>
            <w:tcW w:w="2736" w:type="dxa"/>
          </w:tcPr>
          <w:p w14:paraId="05F8099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Gestión de cuentas de usuario</w:t>
            </w:r>
          </w:p>
        </w:tc>
        <w:tc>
          <w:tcPr>
            <w:tcW w:w="720" w:type="dxa"/>
          </w:tcPr>
          <w:p w14:paraId="1795DA6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9</w:t>
            </w:r>
          </w:p>
        </w:tc>
        <w:tc>
          <w:tcPr>
            <w:tcW w:w="792" w:type="dxa"/>
          </w:tcPr>
          <w:p w14:paraId="6AE85963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9</w:t>
            </w:r>
          </w:p>
        </w:tc>
        <w:tc>
          <w:tcPr>
            <w:tcW w:w="720" w:type="dxa"/>
          </w:tcPr>
          <w:p w14:paraId="6EBA1F1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720" w:type="dxa"/>
          </w:tcPr>
          <w:p w14:paraId="7548171D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69AB9850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100 %</w:t>
            </w:r>
          </w:p>
        </w:tc>
        <w:tc>
          <w:tcPr>
            <w:tcW w:w="2304" w:type="dxa"/>
          </w:tcPr>
          <w:p w14:paraId="76FF1ABD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</w:t>
            </w:r>
          </w:p>
        </w:tc>
      </w:tr>
      <w:tr w:rsidR="00A97C66" w:rsidRPr="008F3A80" w14:paraId="723E9B8D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E625F8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RF-07</w:t>
            </w:r>
          </w:p>
        </w:tc>
        <w:tc>
          <w:tcPr>
            <w:tcW w:w="2736" w:type="dxa"/>
          </w:tcPr>
          <w:p w14:paraId="124B7E27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Cambio de contraseña</w:t>
            </w:r>
          </w:p>
        </w:tc>
        <w:tc>
          <w:tcPr>
            <w:tcW w:w="720" w:type="dxa"/>
          </w:tcPr>
          <w:p w14:paraId="7533569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12</w:t>
            </w:r>
          </w:p>
        </w:tc>
        <w:tc>
          <w:tcPr>
            <w:tcW w:w="792" w:type="dxa"/>
          </w:tcPr>
          <w:p w14:paraId="4D8DB014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10</w:t>
            </w:r>
          </w:p>
        </w:tc>
        <w:tc>
          <w:tcPr>
            <w:tcW w:w="720" w:type="dxa"/>
          </w:tcPr>
          <w:p w14:paraId="4FA8C53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720" w:type="dxa"/>
          </w:tcPr>
          <w:p w14:paraId="18A2693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29AADFC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83 %</w:t>
            </w:r>
          </w:p>
        </w:tc>
        <w:tc>
          <w:tcPr>
            <w:tcW w:w="2304" w:type="dxa"/>
          </w:tcPr>
          <w:p w14:paraId="1B56F69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 con observaciones</w:t>
            </w:r>
          </w:p>
        </w:tc>
      </w:tr>
      <w:tr w:rsidR="00A97C66" w:rsidRPr="008F3A80" w14:paraId="604B596A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E25FDD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RF-08</w:t>
            </w:r>
          </w:p>
        </w:tc>
        <w:tc>
          <w:tcPr>
            <w:tcW w:w="2736" w:type="dxa"/>
          </w:tcPr>
          <w:p w14:paraId="158493D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Recuperación de contraseña</w:t>
            </w:r>
          </w:p>
        </w:tc>
        <w:tc>
          <w:tcPr>
            <w:tcW w:w="720" w:type="dxa"/>
          </w:tcPr>
          <w:p w14:paraId="1A28E19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13</w:t>
            </w:r>
          </w:p>
        </w:tc>
        <w:tc>
          <w:tcPr>
            <w:tcW w:w="792" w:type="dxa"/>
          </w:tcPr>
          <w:p w14:paraId="2D6458EB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7</w:t>
            </w:r>
          </w:p>
        </w:tc>
        <w:tc>
          <w:tcPr>
            <w:tcW w:w="720" w:type="dxa"/>
          </w:tcPr>
          <w:p w14:paraId="7DB4062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720" w:type="dxa"/>
          </w:tcPr>
          <w:p w14:paraId="7E5C539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36FFB0D5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54 %</w:t>
            </w:r>
          </w:p>
        </w:tc>
        <w:tc>
          <w:tcPr>
            <w:tcW w:w="2304" w:type="dxa"/>
          </w:tcPr>
          <w:p w14:paraId="0A2FA14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No conforme</w:t>
            </w:r>
          </w:p>
        </w:tc>
      </w:tr>
      <w:tr w:rsidR="00A97C66" w:rsidRPr="008F3A80" w14:paraId="3C6A9B60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B226ED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RF-09</w:t>
            </w:r>
          </w:p>
        </w:tc>
        <w:tc>
          <w:tcPr>
            <w:tcW w:w="2736" w:type="dxa"/>
          </w:tcPr>
          <w:p w14:paraId="5E8C2FC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Restablecimiento de contraseña</w:t>
            </w:r>
          </w:p>
        </w:tc>
        <w:tc>
          <w:tcPr>
            <w:tcW w:w="720" w:type="dxa"/>
          </w:tcPr>
          <w:p w14:paraId="43110144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12</w:t>
            </w:r>
          </w:p>
        </w:tc>
        <w:tc>
          <w:tcPr>
            <w:tcW w:w="792" w:type="dxa"/>
          </w:tcPr>
          <w:p w14:paraId="7E6A54B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8</w:t>
            </w:r>
          </w:p>
        </w:tc>
        <w:tc>
          <w:tcPr>
            <w:tcW w:w="720" w:type="dxa"/>
          </w:tcPr>
          <w:p w14:paraId="504191A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720" w:type="dxa"/>
          </w:tcPr>
          <w:p w14:paraId="7E7CA587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0EE7164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67 %</w:t>
            </w:r>
          </w:p>
        </w:tc>
        <w:tc>
          <w:tcPr>
            <w:tcW w:w="2304" w:type="dxa"/>
          </w:tcPr>
          <w:p w14:paraId="524F047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Condicionado</w:t>
            </w:r>
          </w:p>
        </w:tc>
      </w:tr>
      <w:tr w:rsidR="00A97C66" w:rsidRPr="008F3A80" w14:paraId="70A2835D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D7856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RF-10</w:t>
            </w:r>
          </w:p>
        </w:tc>
        <w:tc>
          <w:tcPr>
            <w:tcW w:w="2736" w:type="dxa"/>
          </w:tcPr>
          <w:p w14:paraId="4726480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Historial de acceso y auditoría</w:t>
            </w:r>
          </w:p>
        </w:tc>
        <w:tc>
          <w:tcPr>
            <w:tcW w:w="720" w:type="dxa"/>
          </w:tcPr>
          <w:p w14:paraId="22A59BBE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14</w:t>
            </w:r>
          </w:p>
        </w:tc>
        <w:tc>
          <w:tcPr>
            <w:tcW w:w="792" w:type="dxa"/>
          </w:tcPr>
          <w:p w14:paraId="46549D2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12</w:t>
            </w:r>
          </w:p>
        </w:tc>
        <w:tc>
          <w:tcPr>
            <w:tcW w:w="720" w:type="dxa"/>
          </w:tcPr>
          <w:p w14:paraId="371D551B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720" w:type="dxa"/>
          </w:tcPr>
          <w:p w14:paraId="7B56BD4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49A8502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86 %</w:t>
            </w:r>
          </w:p>
        </w:tc>
        <w:tc>
          <w:tcPr>
            <w:tcW w:w="2304" w:type="dxa"/>
          </w:tcPr>
          <w:p w14:paraId="59175EF3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 con observaciones</w:t>
            </w:r>
          </w:p>
        </w:tc>
      </w:tr>
      <w:tr w:rsidR="00A97C66" w:rsidRPr="008F3A80" w14:paraId="5DE6385A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9686FD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RF-11</w:t>
            </w:r>
          </w:p>
        </w:tc>
        <w:tc>
          <w:tcPr>
            <w:tcW w:w="2736" w:type="dxa"/>
          </w:tcPr>
          <w:p w14:paraId="1AC569A9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Visualización de usuarios (listado)</w:t>
            </w:r>
          </w:p>
        </w:tc>
        <w:tc>
          <w:tcPr>
            <w:tcW w:w="720" w:type="dxa"/>
          </w:tcPr>
          <w:p w14:paraId="22733264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792" w:type="dxa"/>
          </w:tcPr>
          <w:p w14:paraId="3860F06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720" w:type="dxa"/>
          </w:tcPr>
          <w:p w14:paraId="79F49E7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720" w:type="dxa"/>
          </w:tcPr>
          <w:p w14:paraId="386F9099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2B0B09F0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100 %</w:t>
            </w:r>
          </w:p>
        </w:tc>
        <w:tc>
          <w:tcPr>
            <w:tcW w:w="2304" w:type="dxa"/>
          </w:tcPr>
          <w:p w14:paraId="6188F32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</w:t>
            </w:r>
          </w:p>
        </w:tc>
      </w:tr>
      <w:tr w:rsidR="00A97C66" w:rsidRPr="008F3A80" w14:paraId="5EA94CDA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0CAC36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RF-12</w:t>
            </w:r>
          </w:p>
        </w:tc>
        <w:tc>
          <w:tcPr>
            <w:tcW w:w="2736" w:type="dxa"/>
          </w:tcPr>
          <w:p w14:paraId="55377373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Visualización de detalle de usuario</w:t>
            </w:r>
          </w:p>
        </w:tc>
        <w:tc>
          <w:tcPr>
            <w:tcW w:w="720" w:type="dxa"/>
          </w:tcPr>
          <w:p w14:paraId="4B54E8D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792" w:type="dxa"/>
          </w:tcPr>
          <w:p w14:paraId="1374F5FE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720" w:type="dxa"/>
          </w:tcPr>
          <w:p w14:paraId="090DD71C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720" w:type="dxa"/>
          </w:tcPr>
          <w:p w14:paraId="73020BBC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30891ED6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100 %</w:t>
            </w:r>
          </w:p>
        </w:tc>
        <w:tc>
          <w:tcPr>
            <w:tcW w:w="2304" w:type="dxa"/>
          </w:tcPr>
          <w:p w14:paraId="1770D508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</w:t>
            </w:r>
          </w:p>
        </w:tc>
      </w:tr>
      <w:tr w:rsidR="00A97C66" w:rsidRPr="008F3A80" w14:paraId="0F8BAE3C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F622D6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RF-13</w:t>
            </w:r>
          </w:p>
        </w:tc>
        <w:tc>
          <w:tcPr>
            <w:tcW w:w="2736" w:type="dxa"/>
          </w:tcPr>
          <w:p w14:paraId="40A324D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Visualización de perfil propio</w:t>
            </w:r>
          </w:p>
        </w:tc>
        <w:tc>
          <w:tcPr>
            <w:tcW w:w="720" w:type="dxa"/>
          </w:tcPr>
          <w:p w14:paraId="4DC90F5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5</w:t>
            </w:r>
          </w:p>
        </w:tc>
        <w:tc>
          <w:tcPr>
            <w:tcW w:w="792" w:type="dxa"/>
          </w:tcPr>
          <w:p w14:paraId="355D6DA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720" w:type="dxa"/>
          </w:tcPr>
          <w:p w14:paraId="5C4416E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720" w:type="dxa"/>
          </w:tcPr>
          <w:p w14:paraId="3B2F6C1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255295D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40 %</w:t>
            </w:r>
          </w:p>
        </w:tc>
        <w:tc>
          <w:tcPr>
            <w:tcW w:w="2304" w:type="dxa"/>
          </w:tcPr>
          <w:p w14:paraId="6C4AE04C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No conforme</w:t>
            </w:r>
          </w:p>
        </w:tc>
      </w:tr>
      <w:tr w:rsidR="00A97C66" w:rsidRPr="008F3A80" w14:paraId="1BF39E53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A7F98D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RF-14</w:t>
            </w:r>
          </w:p>
        </w:tc>
        <w:tc>
          <w:tcPr>
            <w:tcW w:w="2736" w:type="dxa"/>
          </w:tcPr>
          <w:p w14:paraId="531D9A8C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Notificar a los usuarios</w:t>
            </w:r>
          </w:p>
        </w:tc>
        <w:tc>
          <w:tcPr>
            <w:tcW w:w="720" w:type="dxa"/>
          </w:tcPr>
          <w:p w14:paraId="31BEBE28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12</w:t>
            </w:r>
          </w:p>
        </w:tc>
        <w:tc>
          <w:tcPr>
            <w:tcW w:w="792" w:type="dxa"/>
          </w:tcPr>
          <w:p w14:paraId="7D91E170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9</w:t>
            </w:r>
          </w:p>
        </w:tc>
        <w:tc>
          <w:tcPr>
            <w:tcW w:w="720" w:type="dxa"/>
          </w:tcPr>
          <w:p w14:paraId="60828EE1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720" w:type="dxa"/>
          </w:tcPr>
          <w:p w14:paraId="0BB03E0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0</w:t>
            </w:r>
          </w:p>
        </w:tc>
        <w:tc>
          <w:tcPr>
            <w:tcW w:w="936" w:type="dxa"/>
          </w:tcPr>
          <w:p w14:paraId="034983A5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75 %</w:t>
            </w:r>
          </w:p>
        </w:tc>
        <w:tc>
          <w:tcPr>
            <w:tcW w:w="2304" w:type="dxa"/>
          </w:tcPr>
          <w:p w14:paraId="364BFB4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Aprobado con observaciones</w:t>
            </w:r>
          </w:p>
        </w:tc>
      </w:tr>
    </w:tbl>
    <w:p w14:paraId="6C0DA43A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6262293F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Leyenda: Aprobado — sin hallazgos · Aprobado con observaciones — hallazgos acotados, no bloquean el flujo principal · Condicionado — patrón de fallos a resolver antes de aceptar · No conforme — requiere corrección y reejecución.</w:t>
      </w:r>
    </w:p>
    <w:p w14:paraId="6AD5508B" w14:textId="77777777" w:rsidR="00A97C66" w:rsidRPr="008F3A80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3. Cobertura y método</w:t>
      </w:r>
    </w:p>
    <w:p w14:paraId="147FCB9A" w14:textId="77777777" w:rsidR="00A97C66" w:rsidRPr="008F3A80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API backend: colecciones Postman ejecutadas con Newman (reporter htmlextra); 100 casos. Lógica interna, reintentos y fallos simulados con Pytest (15 casos).</w:t>
      </w:r>
    </w:p>
    <w:p w14:paraId="05B28407" w14:textId="77777777" w:rsidR="00A97C66" w:rsidRPr="008F3A80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Frontend: recorridos Cypress con veredicto en JSON propio y reporte mochawesome; 23 casos.</w:t>
      </w:r>
    </w:p>
    <w:p w14:paraId="2C7FB30C" w14:textId="77777777" w:rsidR="00A97C66" w:rsidRPr="008F3A80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Evidencia: cada caso conserva su reporte de ejecución (HTML/JSON) y, en los casos extremos, un TC-M01-XXX_resultado.md con la narrativa del recorrido.</w:t>
      </w:r>
    </w:p>
    <w:p w14:paraId="3A04972C" w14:textId="77777777" w:rsidR="00A97C66" w:rsidRPr="008F3A80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Tipos de prueba cubiertos: funcional, validación, seguridad (OWASP API, ASVS), integridad, valores límite, resiliencia/pruebas extremas (pérdida de conexión, caída de BD, caída de SMTP).</w:t>
      </w:r>
    </w:p>
    <w:p w14:paraId="5D283538" w14:textId="77777777" w:rsidR="00A97C66" w:rsidRPr="008F3A80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4. Entrega a Desarrollo — registro de defectos</w:t>
      </w:r>
    </w:p>
    <w:p w14:paraId="6A8E950F" w14:textId="77777777" w:rsidR="00A97C66" w:rsidRPr="008F3A80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4.A — Incidencias formales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489"/>
        <w:gridCol w:w="772"/>
        <w:gridCol w:w="704"/>
        <w:gridCol w:w="1298"/>
        <w:gridCol w:w="2001"/>
        <w:gridCol w:w="3893"/>
      </w:tblGrid>
      <w:tr w:rsidR="00A97C66" w:rsidRPr="008F3A80" w14:paraId="27ABC8DB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AF959F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Incidencia</w:t>
            </w:r>
          </w:p>
        </w:tc>
        <w:tc>
          <w:tcPr>
            <w:tcW w:w="648" w:type="dxa"/>
          </w:tcPr>
          <w:p w14:paraId="4AFDE3D9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</w:t>
            </w:r>
          </w:p>
        </w:tc>
        <w:tc>
          <w:tcPr>
            <w:tcW w:w="1368" w:type="dxa"/>
          </w:tcPr>
          <w:p w14:paraId="091AEACE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Caso(s)</w:t>
            </w:r>
          </w:p>
        </w:tc>
        <w:tc>
          <w:tcPr>
            <w:tcW w:w="720" w:type="dxa"/>
          </w:tcPr>
          <w:p w14:paraId="68AE94AF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Sev.</w:t>
            </w:r>
          </w:p>
        </w:tc>
        <w:tc>
          <w:tcPr>
            <w:tcW w:w="1656" w:type="dxa"/>
          </w:tcPr>
          <w:p w14:paraId="0C8AF217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Estado</w:t>
            </w:r>
          </w:p>
        </w:tc>
        <w:tc>
          <w:tcPr>
            <w:tcW w:w="3024" w:type="dxa"/>
          </w:tcPr>
          <w:p w14:paraId="49762124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Descripción</w:t>
            </w:r>
          </w:p>
        </w:tc>
        <w:tc>
          <w:tcPr>
            <w:tcW w:w="1656" w:type="dxa"/>
          </w:tcPr>
          <w:p w14:paraId="53E2322D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Doc. de análisis</w:t>
            </w:r>
          </w:p>
        </w:tc>
      </w:tr>
      <w:tr w:rsidR="00A97C66" w:rsidRPr="008F3A80" w14:paraId="1E851FFD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445519A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INC-M01-03-119</w:t>
            </w:r>
          </w:p>
        </w:tc>
        <w:tc>
          <w:tcPr>
            <w:tcW w:w="648" w:type="dxa"/>
          </w:tcPr>
          <w:p w14:paraId="725844D4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RF-03</w:t>
            </w:r>
          </w:p>
        </w:tc>
        <w:tc>
          <w:tcPr>
            <w:tcW w:w="1368" w:type="dxa"/>
          </w:tcPr>
          <w:p w14:paraId="3F55689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TC-M01-119</w:t>
            </w:r>
          </w:p>
        </w:tc>
        <w:tc>
          <w:tcPr>
            <w:tcW w:w="720" w:type="dxa"/>
          </w:tcPr>
          <w:p w14:paraId="4A9A07C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Crítico</w:t>
            </w:r>
          </w:p>
        </w:tc>
        <w:tc>
          <w:tcPr>
            <w:tcW w:w="1656" w:type="dxa"/>
          </w:tcPr>
          <w:p w14:paraId="122A1DF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Corregido en dev (PR #62, migración c4a19e7d2b63) — retest pendiente</w:t>
            </w:r>
          </w:p>
        </w:tc>
        <w:tc>
          <w:tcPr>
            <w:tcW w:w="3024" w:type="dxa"/>
          </w:tcPr>
          <w:p w14:paraId="74CD369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DELETE /roles/{id} devuelve 500 para cualquier rol no protegido; el rol y sus permisos permanecen en BD</w:t>
            </w:r>
          </w:p>
        </w:tc>
        <w:tc>
          <w:tcPr>
            <w:tcW w:w="1656" w:type="dxa"/>
          </w:tcPr>
          <w:p w14:paraId="7FB359B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inc_m01_03_119_eliminar_rol.md</w:t>
            </w:r>
          </w:p>
        </w:tc>
      </w:tr>
      <w:tr w:rsidR="00A97C66" w:rsidRPr="008F3A80" w14:paraId="5CA93295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428FF67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INC-M01-06-024</w:t>
            </w:r>
          </w:p>
        </w:tc>
        <w:tc>
          <w:tcPr>
            <w:tcW w:w="648" w:type="dxa"/>
          </w:tcPr>
          <w:p w14:paraId="63DB1218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RF-02</w:t>
            </w:r>
          </w:p>
        </w:tc>
        <w:tc>
          <w:tcPr>
            <w:tcW w:w="1368" w:type="dxa"/>
          </w:tcPr>
          <w:p w14:paraId="66521056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TC-M01-024</w:t>
            </w:r>
          </w:p>
        </w:tc>
        <w:tc>
          <w:tcPr>
            <w:tcW w:w="720" w:type="dxa"/>
          </w:tcPr>
          <w:p w14:paraId="7549A97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Severo</w:t>
            </w:r>
          </w:p>
        </w:tc>
        <w:tc>
          <w:tcPr>
            <w:tcW w:w="1656" w:type="dxa"/>
          </w:tcPr>
          <w:p w14:paraId="25F79F4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 (rama fix/inc-m01-06-024-reintentos-bd)</w:t>
            </w:r>
          </w:p>
        </w:tc>
        <w:tc>
          <w:tcPr>
            <w:tcW w:w="3024" w:type="dxa"/>
          </w:tcPr>
          <w:p w14:paraId="27A69800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get_</w:t>
            </w:r>
            <w:proofErr w:type="gramStart"/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db(</w:t>
            </w:r>
            <w:proofErr w:type="gramEnd"/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) no reintenta la conexión 3× ni traduce el fallo; ante caída de BD responde 500 en vez de 503</w:t>
            </w:r>
          </w:p>
        </w:tc>
        <w:tc>
          <w:tcPr>
            <w:tcW w:w="1656" w:type="dxa"/>
          </w:tcPr>
          <w:p w14:paraId="3D2201BB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inc_m01_06_024_errores_bd.md</w:t>
            </w:r>
          </w:p>
        </w:tc>
      </w:tr>
      <w:tr w:rsidR="00A97C66" w:rsidRPr="008F3A80" w14:paraId="2C8948A6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2065B30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INC-M01-21-041</w:t>
            </w:r>
          </w:p>
        </w:tc>
        <w:tc>
          <w:tcPr>
            <w:tcW w:w="648" w:type="dxa"/>
          </w:tcPr>
          <w:p w14:paraId="28E5313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RF-08</w:t>
            </w:r>
          </w:p>
        </w:tc>
        <w:tc>
          <w:tcPr>
            <w:tcW w:w="1368" w:type="dxa"/>
          </w:tcPr>
          <w:p w14:paraId="7B9D7FE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TC-M01-041</w:t>
            </w:r>
          </w:p>
        </w:tc>
        <w:tc>
          <w:tcPr>
            <w:tcW w:w="720" w:type="dxa"/>
          </w:tcPr>
          <w:p w14:paraId="64402C29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1656" w:type="dxa"/>
          </w:tcPr>
          <w:p w14:paraId="0CEB151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</w:t>
            </w:r>
          </w:p>
        </w:tc>
        <w:tc>
          <w:tcPr>
            <w:tcW w:w="3024" w:type="dxa"/>
          </w:tcPr>
          <w:p w14:paraId="3195A27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Canal lateral temporal: el envío SMTP síncrono para correos existentes añade ~3.8 s, permitiendo inferir si un correo está registrado</w:t>
            </w:r>
          </w:p>
        </w:tc>
        <w:tc>
          <w:tcPr>
            <w:tcW w:w="1656" w:type="dxa"/>
          </w:tcPr>
          <w:p w14:paraId="5485CFF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inc_m01_21_041_rf08_tiempo_recuperacion.md</w:t>
            </w:r>
          </w:p>
        </w:tc>
      </w:tr>
      <w:tr w:rsidR="00A97C66" w:rsidRPr="008F3A80" w14:paraId="0DC11448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9B4C812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INC-M01-05-035</w:t>
            </w:r>
          </w:p>
        </w:tc>
        <w:tc>
          <w:tcPr>
            <w:tcW w:w="648" w:type="dxa"/>
          </w:tcPr>
          <w:p w14:paraId="176C241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RF-07</w:t>
            </w:r>
          </w:p>
        </w:tc>
        <w:tc>
          <w:tcPr>
            <w:tcW w:w="1368" w:type="dxa"/>
          </w:tcPr>
          <w:p w14:paraId="2AB27AF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TC-M01-035</w:t>
            </w:r>
          </w:p>
        </w:tc>
        <w:tc>
          <w:tcPr>
            <w:tcW w:w="720" w:type="dxa"/>
          </w:tcPr>
          <w:p w14:paraId="1C2487C3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1656" w:type="dxa"/>
          </w:tcPr>
          <w:p w14:paraId="40790D7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</w:t>
            </w:r>
          </w:p>
        </w:tc>
        <w:tc>
          <w:tcPr>
            <w:tcW w:w="3024" w:type="dxa"/>
          </w:tcPr>
          <w:p w14:paraId="7F0789D0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PUT /contrasena/usuarios/{id} acepta como nueva contraseña la actual (200) en vez de rechazarla (409); falta la migración del trigger de no-reutilización</w:t>
            </w:r>
          </w:p>
        </w:tc>
        <w:tc>
          <w:tcPr>
            <w:tcW w:w="1656" w:type="dxa"/>
          </w:tcPr>
          <w:p w14:paraId="5F3EF81B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inc_m01_05_035_rf07_reutilizacion_contrasena.md</w:t>
            </w:r>
          </w:p>
        </w:tc>
      </w:tr>
      <w:tr w:rsidR="00A97C66" w:rsidRPr="008F3A80" w14:paraId="70BB70C4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4333B3EC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INC-M01-08-38</w:t>
            </w:r>
          </w:p>
        </w:tc>
        <w:tc>
          <w:tcPr>
            <w:tcW w:w="648" w:type="dxa"/>
          </w:tcPr>
          <w:p w14:paraId="318A2D3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RF-07</w:t>
            </w:r>
          </w:p>
        </w:tc>
        <w:tc>
          <w:tcPr>
            <w:tcW w:w="1368" w:type="dxa"/>
          </w:tcPr>
          <w:p w14:paraId="1CF47D1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TC-M01-038</w:t>
            </w:r>
          </w:p>
        </w:tc>
        <w:tc>
          <w:tcPr>
            <w:tcW w:w="720" w:type="dxa"/>
          </w:tcPr>
          <w:p w14:paraId="6A6F3EA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1656" w:type="dxa"/>
          </w:tcPr>
          <w:p w14:paraId="48C39D6E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</w:t>
            </w:r>
          </w:p>
        </w:tc>
        <w:tc>
          <w:tcPr>
            <w:tcW w:w="3024" w:type="dxa"/>
          </w:tcPr>
          <w:p w14:paraId="137B5C1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El rollback ante fallo de invalidación de sesiones deshace también el cambio de contraseña ya aplicado; la excepción se propaga sin 500 controlado</w:t>
            </w:r>
          </w:p>
        </w:tc>
        <w:tc>
          <w:tcPr>
            <w:tcW w:w="1656" w:type="dxa"/>
          </w:tcPr>
          <w:p w14:paraId="7E8934CC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inc_m01_08_38_rf07_fallo_invalidacion.md</w:t>
            </w:r>
          </w:p>
        </w:tc>
      </w:tr>
      <w:tr w:rsidR="00A97C66" w:rsidRPr="008F3A80" w14:paraId="0CDDACC7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1E1F661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INC-M01-16-057</w:t>
            </w:r>
          </w:p>
        </w:tc>
        <w:tc>
          <w:tcPr>
            <w:tcW w:w="648" w:type="dxa"/>
          </w:tcPr>
          <w:p w14:paraId="34B5C5B9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RF-09</w:t>
            </w:r>
          </w:p>
        </w:tc>
        <w:tc>
          <w:tcPr>
            <w:tcW w:w="1368" w:type="dxa"/>
          </w:tcPr>
          <w:p w14:paraId="3C6F25EB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TC-M01-057</w:t>
            </w:r>
          </w:p>
        </w:tc>
        <w:tc>
          <w:tcPr>
            <w:tcW w:w="720" w:type="dxa"/>
          </w:tcPr>
          <w:p w14:paraId="0F0E8ECD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1656" w:type="dxa"/>
          </w:tcPr>
          <w:p w14:paraId="3C890D90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</w:t>
            </w:r>
          </w:p>
        </w:tc>
        <w:tc>
          <w:tcPr>
            <w:tcW w:w="3024" w:type="dxa"/>
          </w:tcPr>
          <w:p w14:paraId="70DA24E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El restablecimiento acepta la contraseña actual (200) en vez de rechazarla (409) — mismo gap que </w:t>
            </w: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INC-M01-05-035, en el flujo de RF-09</w:t>
            </w:r>
          </w:p>
        </w:tc>
        <w:tc>
          <w:tcPr>
            <w:tcW w:w="1656" w:type="dxa"/>
          </w:tcPr>
          <w:p w14:paraId="7BC698B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inc_m01_16_057_rf09_reutilizacion_contrasena.md</w:t>
            </w:r>
          </w:p>
        </w:tc>
      </w:tr>
      <w:tr w:rsidR="00A97C66" w:rsidRPr="008F3A80" w14:paraId="4AEE79E0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2F3A115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INC-M01-07-43</w:t>
            </w:r>
          </w:p>
        </w:tc>
        <w:tc>
          <w:tcPr>
            <w:tcW w:w="648" w:type="dxa"/>
          </w:tcPr>
          <w:p w14:paraId="61B8995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RF-08</w:t>
            </w:r>
          </w:p>
        </w:tc>
        <w:tc>
          <w:tcPr>
            <w:tcW w:w="1368" w:type="dxa"/>
          </w:tcPr>
          <w:p w14:paraId="01DF6AD0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TC-M01-043, TC-M01-112</w:t>
            </w:r>
          </w:p>
        </w:tc>
        <w:tc>
          <w:tcPr>
            <w:tcW w:w="720" w:type="dxa"/>
          </w:tcPr>
          <w:p w14:paraId="7311569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1656" w:type="dxa"/>
          </w:tcPr>
          <w:p w14:paraId="7B35004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</w:t>
            </w:r>
          </w:p>
        </w:tc>
        <w:tc>
          <w:tcPr>
            <w:tcW w:w="3024" w:type="dxa"/>
          </w:tcPr>
          <w:p w14:paraId="3B58B7E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El límite de recuperación responde 422 en vez de 429 al excederse (la regla de negocio sí bloquea; solo el código HTTP es incorrecto)</w:t>
            </w:r>
          </w:p>
        </w:tc>
        <w:tc>
          <w:tcPr>
            <w:tcW w:w="1656" w:type="dxa"/>
          </w:tcPr>
          <w:p w14:paraId="5594DCF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qa-dashboard/incidencias.csv</w:t>
            </w:r>
          </w:p>
        </w:tc>
      </w:tr>
      <w:tr w:rsidR="00A97C66" w:rsidRPr="008F3A80" w14:paraId="5F47E389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9C66768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INC-M01-09-043</w:t>
            </w:r>
          </w:p>
        </w:tc>
        <w:tc>
          <w:tcPr>
            <w:tcW w:w="648" w:type="dxa"/>
          </w:tcPr>
          <w:p w14:paraId="0B79E33E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RF-08</w:t>
            </w:r>
          </w:p>
        </w:tc>
        <w:tc>
          <w:tcPr>
            <w:tcW w:w="1368" w:type="dxa"/>
          </w:tcPr>
          <w:p w14:paraId="5E0F688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TC-M01-043</w:t>
            </w:r>
          </w:p>
        </w:tc>
        <w:tc>
          <w:tcPr>
            <w:tcW w:w="720" w:type="dxa"/>
          </w:tcPr>
          <w:p w14:paraId="102B2825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1656" w:type="dxa"/>
          </w:tcPr>
          <w:p w14:paraId="62AFC006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</w:t>
            </w:r>
          </w:p>
        </w:tc>
        <w:tc>
          <w:tcPr>
            <w:tcW w:w="3024" w:type="dxa"/>
          </w:tcPr>
          <w:p w14:paraId="0B6682F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El límite de 3 solicitudes/hora por IP solo se aplica cuando el correo existe; con correos inexistentes nunca bloquea</w:t>
            </w:r>
          </w:p>
        </w:tc>
        <w:tc>
          <w:tcPr>
            <w:tcW w:w="1656" w:type="dxa"/>
          </w:tcPr>
          <w:p w14:paraId="76BA2C71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qa-dashboard/incidencias.csv</w:t>
            </w:r>
          </w:p>
        </w:tc>
      </w:tr>
      <w:tr w:rsidR="00A97C66" w:rsidRPr="008F3A80" w14:paraId="4C126466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3F0DB9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INC-M01-02-71</w:t>
            </w:r>
          </w:p>
        </w:tc>
        <w:tc>
          <w:tcPr>
            <w:tcW w:w="648" w:type="dxa"/>
          </w:tcPr>
          <w:p w14:paraId="2A25A52C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RF-10</w:t>
            </w:r>
          </w:p>
        </w:tc>
        <w:tc>
          <w:tcPr>
            <w:tcW w:w="1368" w:type="dxa"/>
          </w:tcPr>
          <w:p w14:paraId="013E56F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TC-M01-071</w:t>
            </w:r>
          </w:p>
        </w:tc>
        <w:tc>
          <w:tcPr>
            <w:tcW w:w="720" w:type="dxa"/>
          </w:tcPr>
          <w:p w14:paraId="4F9BDEC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Medio</w:t>
            </w:r>
          </w:p>
        </w:tc>
        <w:tc>
          <w:tcPr>
            <w:tcW w:w="1656" w:type="dxa"/>
          </w:tcPr>
          <w:p w14:paraId="29BD90D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Abierto</w:t>
            </w:r>
          </w:p>
        </w:tc>
        <w:tc>
          <w:tcPr>
            <w:tcW w:w="3024" w:type="dxa"/>
          </w:tcPr>
          <w:p w14:paraId="68698D2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La paginación por offset del historial de auditoría devuelve un registro duplicado en el borde entre páginas cuando se insertan eventos durante la navegación</w:t>
            </w:r>
          </w:p>
        </w:tc>
        <w:tc>
          <w:tcPr>
            <w:tcW w:w="1656" w:type="dxa"/>
          </w:tcPr>
          <w:p w14:paraId="3458C1D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qa-dashboard/incidencias.csv</w:t>
            </w:r>
          </w:p>
        </w:tc>
      </w:tr>
    </w:tbl>
    <w:p w14:paraId="78A27578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0B816353" w14:textId="77777777" w:rsidR="00A97C66" w:rsidRPr="008F3A80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4.B — Hallazgos sin incidencia formal (pendientes de triar con Desarrollo)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648"/>
        <w:gridCol w:w="962"/>
        <w:gridCol w:w="4176"/>
        <w:gridCol w:w="2304"/>
      </w:tblGrid>
      <w:tr w:rsidR="00A97C66" w:rsidRPr="008F3A80" w14:paraId="37B106A2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7DCC1BD3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Caso</w:t>
            </w:r>
          </w:p>
        </w:tc>
        <w:tc>
          <w:tcPr>
            <w:tcW w:w="648" w:type="dxa"/>
          </w:tcPr>
          <w:p w14:paraId="1A546218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</w:t>
            </w:r>
          </w:p>
        </w:tc>
        <w:tc>
          <w:tcPr>
            <w:tcW w:w="864" w:type="dxa"/>
          </w:tcPr>
          <w:p w14:paraId="3243F089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Capa</w:t>
            </w:r>
          </w:p>
        </w:tc>
        <w:tc>
          <w:tcPr>
            <w:tcW w:w="4176" w:type="dxa"/>
          </w:tcPr>
          <w:p w14:paraId="736F8BFC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Observado</w:t>
            </w:r>
          </w:p>
        </w:tc>
        <w:tc>
          <w:tcPr>
            <w:tcW w:w="2304" w:type="dxa"/>
          </w:tcPr>
          <w:p w14:paraId="195A490C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Clasificación propuesta (QA)</w:t>
            </w:r>
          </w:p>
        </w:tc>
      </w:tr>
      <w:tr w:rsidR="00A97C66" w:rsidRPr="008F3A80" w14:paraId="052A64DB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1D585450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TC-M01-044</w:t>
            </w:r>
          </w:p>
        </w:tc>
        <w:tc>
          <w:tcPr>
            <w:tcW w:w="648" w:type="dxa"/>
          </w:tcPr>
          <w:p w14:paraId="60A7444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RF-08</w:t>
            </w:r>
          </w:p>
        </w:tc>
        <w:tc>
          <w:tcPr>
            <w:tcW w:w="864" w:type="dxa"/>
          </w:tcPr>
          <w:p w14:paraId="0BF308A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</w:t>
            </w:r>
          </w:p>
        </w:tc>
        <w:tc>
          <w:tcPr>
            <w:tcW w:w="4176" w:type="dxa"/>
          </w:tcPr>
          <w:p w14:paraId="059F8C4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Con SMTP caído tras agotar reintentos, el endpoint responde 503 en vez de 202 con mensaje genérico (flujo alterno de RF-08)</w:t>
            </w:r>
          </w:p>
        </w:tc>
        <w:tc>
          <w:tcPr>
            <w:tcW w:w="2304" w:type="dxa"/>
          </w:tcPr>
          <w:p w14:paraId="54D4DCE0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Defecto de producto</w:t>
            </w:r>
          </w:p>
        </w:tc>
      </w:tr>
      <w:tr w:rsidR="00A97C66" w:rsidRPr="008F3A80" w14:paraId="3825D8BB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466BD31D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TC-M01-049</w:t>
            </w:r>
          </w:p>
        </w:tc>
        <w:tc>
          <w:tcPr>
            <w:tcW w:w="648" w:type="dxa"/>
          </w:tcPr>
          <w:p w14:paraId="318EEA29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RF-08</w:t>
            </w:r>
          </w:p>
        </w:tc>
        <w:tc>
          <w:tcPr>
            <w:tcW w:w="864" w:type="dxa"/>
          </w:tcPr>
          <w:p w14:paraId="52B9EC9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</w:t>
            </w:r>
          </w:p>
        </w:tc>
        <w:tc>
          <w:tcPr>
            <w:tcW w:w="4176" w:type="dxa"/>
          </w:tcPr>
          <w:p w14:paraId="41B5C0C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Latencia de respuesta ~3.5 s por envío síncrono del correo dentro del request</w:t>
            </w:r>
          </w:p>
        </w:tc>
        <w:tc>
          <w:tcPr>
            <w:tcW w:w="2304" w:type="dxa"/>
          </w:tcPr>
          <w:p w14:paraId="74B0A7E4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Rendimiento — relacionado con INC-M01-21-041</w:t>
            </w:r>
          </w:p>
        </w:tc>
      </w:tr>
      <w:tr w:rsidR="00A97C66" w:rsidRPr="008F3A80" w14:paraId="0EE4B77F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1EF83E00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TC-M01-050</w:t>
            </w:r>
          </w:p>
        </w:tc>
        <w:tc>
          <w:tcPr>
            <w:tcW w:w="648" w:type="dxa"/>
          </w:tcPr>
          <w:p w14:paraId="346F4517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RF-09</w:t>
            </w:r>
          </w:p>
        </w:tc>
        <w:tc>
          <w:tcPr>
            <w:tcW w:w="864" w:type="dxa"/>
          </w:tcPr>
          <w:p w14:paraId="2BBA5AF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</w:t>
            </w:r>
          </w:p>
        </w:tc>
        <w:tc>
          <w:tcPr>
            <w:tcW w:w="4176" w:type="dxa"/>
          </w:tcPr>
          <w:p w14:paraId="273FDCB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Restablecimiento responde 422 donde se esperaba 202</w:t>
            </w:r>
          </w:p>
        </w:tc>
        <w:tc>
          <w:tcPr>
            <w:tcW w:w="2304" w:type="dxa"/>
          </w:tcPr>
          <w:p w14:paraId="58033A69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Triage — posible defecto o ajuste de contrato de prueba</w:t>
            </w:r>
          </w:p>
        </w:tc>
      </w:tr>
      <w:tr w:rsidR="00A97C66" w:rsidRPr="008F3A80" w14:paraId="04578FD5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77604572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TC-M01-054</w:t>
            </w:r>
          </w:p>
        </w:tc>
        <w:tc>
          <w:tcPr>
            <w:tcW w:w="648" w:type="dxa"/>
          </w:tcPr>
          <w:p w14:paraId="43551D1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RF-09</w:t>
            </w:r>
          </w:p>
        </w:tc>
        <w:tc>
          <w:tcPr>
            <w:tcW w:w="864" w:type="dxa"/>
          </w:tcPr>
          <w:p w14:paraId="334A3D7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</w:t>
            </w:r>
          </w:p>
        </w:tc>
        <w:tc>
          <w:tcPr>
            <w:tcW w:w="4176" w:type="dxa"/>
          </w:tcPr>
          <w:p w14:paraId="4225FCD1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Varias aserciones: 422/401 donde se esperaban 202/409 (incluye reutilización de token)</w:t>
            </w:r>
          </w:p>
        </w:tc>
        <w:tc>
          <w:tcPr>
            <w:tcW w:w="2304" w:type="dxa"/>
          </w:tcPr>
          <w:p w14:paraId="4660A2EF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Triage</w:t>
            </w:r>
          </w:p>
        </w:tc>
      </w:tr>
      <w:tr w:rsidR="00A97C66" w:rsidRPr="008F3A80" w14:paraId="3B8EF3DD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2E358C29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TC-M01-058</w:t>
            </w:r>
          </w:p>
        </w:tc>
        <w:tc>
          <w:tcPr>
            <w:tcW w:w="648" w:type="dxa"/>
          </w:tcPr>
          <w:p w14:paraId="574EDA0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RF-09</w:t>
            </w:r>
          </w:p>
        </w:tc>
        <w:tc>
          <w:tcPr>
            <w:tcW w:w="864" w:type="dxa"/>
          </w:tcPr>
          <w:p w14:paraId="0710512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</w:t>
            </w:r>
          </w:p>
        </w:tc>
        <w:tc>
          <w:tcPr>
            <w:tcW w:w="4176" w:type="dxa"/>
          </w:tcPr>
          <w:p w14:paraId="18055D7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Cuenta bloqueada devuelve 401 en vez de 423</w:t>
            </w:r>
          </w:p>
        </w:tc>
        <w:tc>
          <w:tcPr>
            <w:tcW w:w="2304" w:type="dxa"/>
          </w:tcPr>
          <w:p w14:paraId="20DF8F7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Triage — posible defecto</w:t>
            </w:r>
          </w:p>
        </w:tc>
      </w:tr>
      <w:tr w:rsidR="00A97C66" w:rsidRPr="008F3A80" w14:paraId="686D54E3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762E2AE4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TC-M01-127</w:t>
            </w:r>
          </w:p>
        </w:tc>
        <w:tc>
          <w:tcPr>
            <w:tcW w:w="648" w:type="dxa"/>
          </w:tcPr>
          <w:p w14:paraId="6430633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RF-04</w:t>
            </w:r>
          </w:p>
        </w:tc>
        <w:tc>
          <w:tcPr>
            <w:tcW w:w="864" w:type="dxa"/>
          </w:tcPr>
          <w:p w14:paraId="2F5B0E85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</w:t>
            </w:r>
          </w:p>
        </w:tc>
        <w:tc>
          <w:tcPr>
            <w:tcW w:w="4176" w:type="dxa"/>
          </w:tcPr>
          <w:p w14:paraId="5348E07A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Tiempo de respuesta 427 ms / 226 ms por encima del umbral de 200 ms</w:t>
            </w:r>
          </w:p>
        </w:tc>
        <w:tc>
          <w:tcPr>
            <w:tcW w:w="2304" w:type="dxa"/>
          </w:tcPr>
          <w:p w14:paraId="2DD8923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Rendimiento (RNF)</w:t>
            </w:r>
          </w:p>
        </w:tc>
      </w:tr>
      <w:tr w:rsidR="00A97C66" w:rsidRPr="008F3A80" w14:paraId="51780F50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455E88A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TC-M01-074</w:t>
            </w:r>
          </w:p>
        </w:tc>
        <w:tc>
          <w:tcPr>
            <w:tcW w:w="648" w:type="dxa"/>
          </w:tcPr>
          <w:p w14:paraId="56ADD9C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RF-10</w:t>
            </w:r>
          </w:p>
        </w:tc>
        <w:tc>
          <w:tcPr>
            <w:tcW w:w="864" w:type="dxa"/>
          </w:tcPr>
          <w:p w14:paraId="66891A2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frontend</w:t>
            </w:r>
          </w:p>
        </w:tc>
        <w:tc>
          <w:tcPr>
            <w:tcW w:w="4176" w:type="dxa"/>
          </w:tcPr>
          <w:p w14:paraId="34BC7EF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El botón «Exportar CSV» queda fuera del viewport y la descarga offline no se genera</w:t>
            </w:r>
          </w:p>
        </w:tc>
        <w:tc>
          <w:tcPr>
            <w:tcW w:w="2304" w:type="dxa"/>
          </w:tcPr>
          <w:p w14:paraId="3E5EAF4E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Defecto de producto (frontend)</w:t>
            </w:r>
          </w:p>
        </w:tc>
      </w:tr>
      <w:tr w:rsidR="00A97C66" w:rsidRPr="008F3A80" w14:paraId="38EAFEF5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05F050F3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TC-M01-087 </w:t>
            </w: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/ TC-M01-089</w:t>
            </w:r>
          </w:p>
        </w:tc>
        <w:tc>
          <w:tcPr>
            <w:tcW w:w="648" w:type="dxa"/>
          </w:tcPr>
          <w:p w14:paraId="6F5E286E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RF-</w:t>
            </w: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13</w:t>
            </w:r>
          </w:p>
        </w:tc>
        <w:tc>
          <w:tcPr>
            <w:tcW w:w="864" w:type="dxa"/>
          </w:tcPr>
          <w:p w14:paraId="0A41FFF9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frontend</w:t>
            </w:r>
          </w:p>
        </w:tc>
        <w:tc>
          <w:tcPr>
            <w:tcW w:w="4176" w:type="dxa"/>
          </w:tcPr>
          <w:p w14:paraId="21059840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La tabla de usuarios no expone id_usuario; </w:t>
            </w: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el frontend invoca /usuarios/undefined/detalle → HTTP 400. Impide abrir el detalle de perfil</w:t>
            </w:r>
          </w:p>
        </w:tc>
        <w:tc>
          <w:tcPr>
            <w:tcW w:w="2304" w:type="dxa"/>
          </w:tcPr>
          <w:p w14:paraId="6EAE89D7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 xml:space="preserve">Defecto de producto </w:t>
            </w: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(frontend) — prioridad alta (bloquea RF-13)</w:t>
            </w:r>
          </w:p>
        </w:tc>
      </w:tr>
      <w:tr w:rsidR="00A97C66" w:rsidRPr="008F3A80" w14:paraId="12CFBB58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2A43CE9A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lastRenderedPageBreak/>
              <w:t>TC-M01-091</w:t>
            </w:r>
          </w:p>
        </w:tc>
        <w:tc>
          <w:tcPr>
            <w:tcW w:w="648" w:type="dxa"/>
          </w:tcPr>
          <w:p w14:paraId="0659BC5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RF-14</w:t>
            </w:r>
          </w:p>
        </w:tc>
        <w:tc>
          <w:tcPr>
            <w:tcW w:w="864" w:type="dxa"/>
          </w:tcPr>
          <w:p w14:paraId="3B9C347F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frontend</w:t>
            </w:r>
          </w:p>
        </w:tc>
        <w:tc>
          <w:tcPr>
            <w:tcW w:w="4176" w:type="dxa"/>
          </w:tcPr>
          <w:p w14:paraId="7296B78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La bandeja muestra «No tienes notificaciones» aunque la API sí devuelve el evento</w:t>
            </w:r>
          </w:p>
        </w:tc>
        <w:tc>
          <w:tcPr>
            <w:tcW w:w="2304" w:type="dxa"/>
          </w:tcPr>
          <w:p w14:paraId="1B0B1274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Defecto de producto (frontend)</w:t>
            </w:r>
          </w:p>
        </w:tc>
      </w:tr>
      <w:tr w:rsidR="00A97C66" w:rsidRPr="008F3A80" w14:paraId="6CDDB7D2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4652D238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TC-M01-092</w:t>
            </w:r>
          </w:p>
        </w:tc>
        <w:tc>
          <w:tcPr>
            <w:tcW w:w="648" w:type="dxa"/>
          </w:tcPr>
          <w:p w14:paraId="72579179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RF-14</w:t>
            </w:r>
          </w:p>
        </w:tc>
        <w:tc>
          <w:tcPr>
            <w:tcW w:w="864" w:type="dxa"/>
          </w:tcPr>
          <w:p w14:paraId="2474B4B6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backend</w:t>
            </w:r>
          </w:p>
        </w:tc>
        <w:tc>
          <w:tcPr>
            <w:tcW w:w="4176" w:type="dxa"/>
          </w:tcPr>
          <w:p w14:paraId="2C457738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Cuenta bloqueada devuelve 500 en vez de 423</w:t>
            </w:r>
          </w:p>
        </w:tc>
        <w:tc>
          <w:tcPr>
            <w:tcW w:w="2304" w:type="dxa"/>
          </w:tcPr>
          <w:p w14:paraId="7FFB75A8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Triage — posible defecto</w:t>
            </w:r>
          </w:p>
        </w:tc>
      </w:tr>
    </w:tbl>
    <w:p w14:paraId="10E1F4FE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478077EF" w14:textId="77777777" w:rsidR="00A97C66" w:rsidRPr="008F3A80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4.C — Casos bloqueados / limitaciones del ambiente de pruebas</w:t>
      </w:r>
    </w:p>
    <w:p w14:paraId="2685E67D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No constituyen defecto de producto; requieren acción de QA o de Implementación.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48"/>
        <w:gridCol w:w="4896"/>
        <w:gridCol w:w="3168"/>
      </w:tblGrid>
      <w:tr w:rsidR="00A97C66" w:rsidRPr="008F3A80" w14:paraId="3BEB4B5C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E81B01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Caso</w:t>
            </w:r>
          </w:p>
        </w:tc>
        <w:tc>
          <w:tcPr>
            <w:tcW w:w="648" w:type="dxa"/>
          </w:tcPr>
          <w:p w14:paraId="5860EE26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</w:t>
            </w:r>
          </w:p>
        </w:tc>
        <w:tc>
          <w:tcPr>
            <w:tcW w:w="4896" w:type="dxa"/>
          </w:tcPr>
          <w:p w14:paraId="199CFA27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Causa</w:t>
            </w:r>
          </w:p>
        </w:tc>
        <w:tc>
          <w:tcPr>
            <w:tcW w:w="3168" w:type="dxa"/>
          </w:tcPr>
          <w:p w14:paraId="3635758C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Acción</w:t>
            </w:r>
          </w:p>
        </w:tc>
      </w:tr>
      <w:tr w:rsidR="00A97C66" w:rsidRPr="008F3A80" w14:paraId="54B3AEA1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B6D78C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TC-M01-102</w:t>
            </w:r>
          </w:p>
        </w:tc>
        <w:tc>
          <w:tcPr>
            <w:tcW w:w="648" w:type="dxa"/>
          </w:tcPr>
          <w:p w14:paraId="1D77E882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RF-01</w:t>
            </w:r>
          </w:p>
        </w:tc>
        <w:tc>
          <w:tcPr>
            <w:tcW w:w="4896" w:type="dxa"/>
          </w:tcPr>
          <w:p w14:paraId="1C1F841E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INC-M01-13 — el backend TEST exige la firma real de reCAPTCHA v2 y rechaza tokens simulados (comportamiento correcto del producto). QA no puede completar el reintento de registro tras reconexión</w:t>
            </w:r>
          </w:p>
        </w:tc>
        <w:tc>
          <w:tcPr>
            <w:tcW w:w="3168" w:type="dxa"/>
          </w:tcPr>
          <w:p w14:paraId="001C31E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Coordinar con Implementación un bypass de CAPTCHA </w:t>
            </w:r>
            <w:proofErr w:type="gramStart"/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para TEST</w:t>
            </w:r>
            <w:proofErr w:type="gramEnd"/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o un token de prueba válido</w:t>
            </w:r>
          </w:p>
        </w:tc>
      </w:tr>
      <w:tr w:rsidR="00A97C66" w:rsidRPr="008F3A80" w14:paraId="015B6637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3F416A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TC-M01-040</w:t>
            </w:r>
          </w:p>
        </w:tc>
        <w:tc>
          <w:tcPr>
            <w:tcW w:w="648" w:type="dxa"/>
          </w:tcPr>
          <w:p w14:paraId="71BD4916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RF-08</w:t>
            </w:r>
          </w:p>
        </w:tc>
        <w:tc>
          <w:tcPr>
            <w:tcW w:w="4896" w:type="dxa"/>
          </w:tcPr>
          <w:p w14:paraId="05A9B91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El script conserva el placeholder PEGAR_AQUI_EL_TOKEN_DEL_CORREO sin reemplazar → 401 por </w:t>
            </w:r>
            <w:proofErr w:type="gramStart"/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token</w:t>
            </w:r>
            <w:proofErr w:type="gramEnd"/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inválido</w:t>
            </w:r>
          </w:p>
        </w:tc>
        <w:tc>
          <w:tcPr>
            <w:tcW w:w="3168" w:type="dxa"/>
          </w:tcPr>
          <w:p w14:paraId="5B2DA68D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Corregir la automatización (QA) y reejecutar</w:t>
            </w:r>
          </w:p>
        </w:tc>
      </w:tr>
      <w:tr w:rsidR="00A97C66" w:rsidRPr="008F3A80" w14:paraId="040281A5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6CEA2E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TC-M01-088</w:t>
            </w:r>
          </w:p>
        </w:tc>
        <w:tc>
          <w:tcPr>
            <w:tcW w:w="648" w:type="dxa"/>
          </w:tcPr>
          <w:p w14:paraId="2F60A1E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RF-13</w:t>
            </w:r>
          </w:p>
        </w:tc>
        <w:tc>
          <w:tcPr>
            <w:tcW w:w="4896" w:type="dxa"/>
          </w:tcPr>
          <w:p w14:paraId="2930134B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El login de la cuenta de prueba responde 403 (cuenta desactivada o sin permiso)</w:t>
            </w:r>
          </w:p>
        </w:tc>
        <w:tc>
          <w:tcPr>
            <w:tcW w:w="3168" w:type="dxa"/>
          </w:tcPr>
          <w:p w14:paraId="3460E373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Aprovisionar/revisar la cuenta de prueba (QA) y reejecutar</w:t>
            </w:r>
          </w:p>
        </w:tc>
      </w:tr>
      <w:tr w:rsidR="00A97C66" w:rsidRPr="008F3A80" w14:paraId="7EB7AC89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343E04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TC-M01-094</w:t>
            </w:r>
          </w:p>
        </w:tc>
        <w:tc>
          <w:tcPr>
            <w:tcW w:w="648" w:type="dxa"/>
          </w:tcPr>
          <w:p w14:paraId="423C01F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RF-14</w:t>
            </w:r>
          </w:p>
        </w:tc>
        <w:tc>
          <w:tcPr>
            <w:tcW w:w="4896" w:type="dxa"/>
          </w:tcPr>
          <w:p w14:paraId="132384F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401 de autenticación + error de JavaScript en el propio script (Cannot read properties of undefined)</w:t>
            </w:r>
          </w:p>
        </w:tc>
        <w:tc>
          <w:tcPr>
            <w:tcW w:w="3168" w:type="dxa"/>
          </w:tcPr>
          <w:p w14:paraId="54AFFE32" w14:textId="77777777" w:rsidR="00A97C66" w:rsidRPr="008F3A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Revisar setup y script (QA); reejecutar</w:t>
            </w:r>
          </w:p>
        </w:tc>
      </w:tr>
    </w:tbl>
    <w:p w14:paraId="676304F2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5CC19772" w14:textId="77777777" w:rsidR="00A97C66" w:rsidRPr="008F3A80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4.D — Pendiente de ejecución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736"/>
        <w:gridCol w:w="5904"/>
      </w:tblGrid>
      <w:tr w:rsidR="00A97C66" w:rsidRPr="008F3A80" w14:paraId="6460E44E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DBE0F6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Caso</w:t>
            </w:r>
          </w:p>
        </w:tc>
        <w:tc>
          <w:tcPr>
            <w:tcW w:w="2736" w:type="dxa"/>
          </w:tcPr>
          <w:p w14:paraId="5351EA19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</w:t>
            </w:r>
          </w:p>
        </w:tc>
        <w:tc>
          <w:tcPr>
            <w:tcW w:w="5904" w:type="dxa"/>
          </w:tcPr>
          <w:p w14:paraId="088EABC9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Situación</w:t>
            </w:r>
          </w:p>
        </w:tc>
      </w:tr>
      <w:tr w:rsidR="00A97C66" w:rsidRPr="008F3A80" w14:paraId="5D725F4F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237D91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TC-M01-109</w:t>
            </w:r>
          </w:p>
        </w:tc>
        <w:tc>
          <w:tcPr>
            <w:tcW w:w="2736" w:type="dxa"/>
          </w:tcPr>
          <w:p w14:paraId="10951FD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RF-01 (transversal RF-01/02/07/08/09)</w:t>
            </w:r>
          </w:p>
        </w:tc>
        <w:tc>
          <w:tcPr>
            <w:tcW w:w="5904" w:type="dxa"/>
          </w:tcPr>
          <w:p w14:paraId="43F30778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Prueba extrema de pérdida de conexión intermitente. El panel lo marca «Pendiente» porque la carpeta backend está vacía; existe evidencia frontend (Fase B, 2026-09-06, Sebastián) en Modulo1/RF-02-RF-07/TC-M01-109/, que el escáner no lee por el nombre de carpeta combinado. Requiere consolidar la evidencia en una sola ubicación y confirmar veredicto</w:t>
            </w:r>
          </w:p>
        </w:tc>
      </w:tr>
    </w:tbl>
    <w:p w14:paraId="07BF35F1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4D8502AA" w14:textId="77777777" w:rsidR="00A97C66" w:rsidRPr="008F3A80" w:rsidRDefault="00000000">
      <w:pPr>
        <w:pStyle w:val="Ttulo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4.E — Corregido y reverificado durante la campaña (histórico)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648"/>
        <w:gridCol w:w="1440"/>
        <w:gridCol w:w="828"/>
        <w:gridCol w:w="5616"/>
      </w:tblGrid>
      <w:tr w:rsidR="00A97C66" w:rsidRPr="008F3A80" w14:paraId="7CED97B2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2C422BB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Incidencia</w:t>
            </w:r>
          </w:p>
        </w:tc>
        <w:tc>
          <w:tcPr>
            <w:tcW w:w="648" w:type="dxa"/>
          </w:tcPr>
          <w:p w14:paraId="397513C9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</w:t>
            </w:r>
          </w:p>
        </w:tc>
        <w:tc>
          <w:tcPr>
            <w:tcW w:w="1440" w:type="dxa"/>
          </w:tcPr>
          <w:p w14:paraId="5B84D42C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Caso</w:t>
            </w:r>
          </w:p>
        </w:tc>
        <w:tc>
          <w:tcPr>
            <w:tcW w:w="792" w:type="dxa"/>
          </w:tcPr>
          <w:p w14:paraId="11CC77C6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Sev.</w:t>
            </w:r>
          </w:p>
        </w:tc>
        <w:tc>
          <w:tcPr>
            <w:tcW w:w="5616" w:type="dxa"/>
          </w:tcPr>
          <w:p w14:paraId="6C1BADF6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Resultado</w:t>
            </w:r>
          </w:p>
        </w:tc>
      </w:tr>
      <w:tr w:rsidR="00A97C66" w:rsidRPr="008F3A80" w14:paraId="6EDF3703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1E18611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INC-M01-01-01</w:t>
            </w:r>
          </w:p>
        </w:tc>
        <w:tc>
          <w:tcPr>
            <w:tcW w:w="648" w:type="dxa"/>
          </w:tcPr>
          <w:p w14:paraId="03E12481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RF-01</w:t>
            </w:r>
          </w:p>
        </w:tc>
        <w:tc>
          <w:tcPr>
            <w:tcW w:w="1440" w:type="dxa"/>
          </w:tcPr>
          <w:p w14:paraId="6F4212AC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TC-M01-002</w:t>
            </w:r>
          </w:p>
        </w:tc>
        <w:tc>
          <w:tcPr>
            <w:tcW w:w="792" w:type="dxa"/>
          </w:tcPr>
          <w:p w14:paraId="54D337F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Crítico</w:t>
            </w:r>
          </w:p>
        </w:tc>
        <w:tc>
          <w:tcPr>
            <w:tcW w:w="5616" w:type="dxa"/>
          </w:tcPr>
          <w:p w14:paraId="4616AC5D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GET /usuarios/activar/{token} → 500 AUDITORIA_OBLIGATORIA_FALLIDA. Corregido el 2026-08-29; retest exitoso (HTTP 200, resultado_TC-M01-02_reintento2_20260829.html)</w:t>
            </w:r>
          </w:p>
        </w:tc>
      </w:tr>
    </w:tbl>
    <w:p w14:paraId="044E5605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4C46AEE5" w14:textId="77777777" w:rsidR="00A97C66" w:rsidRPr="008F3A80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5. Condiciones de la entrega</w:t>
      </w:r>
    </w:p>
    <w:p w14:paraId="4EB0600E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1. Se entrega a Desarrollo el conjunto de defectos de las secciones 4.A y 4.B con su evidencia asociada. Cada incidencia formal tiene su documento de análisis con causa raíz; los hallazgos de 4.B requieren una reunión de triage para confirmar clasificación, severidad y responsable.</w:t>
      </w:r>
    </w:p>
    <w:p w14:paraId="5F61E342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lastRenderedPageBreak/>
        <w:t>2. Prioridad sugerida de corrección — Alta: INC-M01-03-119 (retest), INC-M01-06-024, TC-M01-087/089 (RF-13 frontend), conjunto RF-08 (INC-M01-07-43, INC-M01-09-043, INC-M01-21-041, TC-M01-044). Media: INC-M01-05-035, INC-M01-08-38, INC-M01-16-057, INC-M01-02-71, hallazgos RF-09 (TC-050/054/058), RF-14 (TC-091/092). Baja: hallazgos de rendimiento (TC-M01-127, TC-M01-049).</w:t>
      </w:r>
    </w:p>
    <w:p w14:paraId="49584394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3. Criterio de aceptación del módulo: RF-08 y RF-13 pasan a Aprobado tras corregir y reejecutar sus casos rechazados; el resto de RF con observaciones se aceptan con los hallazgos abiertos registrados como deuda conocida.</w:t>
      </w:r>
    </w:p>
    <w:p w14:paraId="5A254E1F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4. Retorno esperado de Desarrollo: por cada incidencia, rama/PR de corrección y confirmación de despliegue en TEST para que QA ejecute la retroprueba.</w:t>
      </w:r>
    </w:p>
    <w:p w14:paraId="6432CE6E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5. Acciones internas de QA antes/durante el ciclo de corrección: resolver los 4 casos de la sección 4.C, consolidar la evidencia de TC-M01-109 y formalizar como incidencias los hallazgos de 4.B que Desarrollo confirme.</w:t>
      </w:r>
    </w:p>
    <w:p w14:paraId="0C2643A1" w14:textId="77777777" w:rsidR="00A97C66" w:rsidRPr="008F3A80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  <w:szCs w:val="22"/>
        </w:rPr>
        <w:t>6. Control del documento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584"/>
        <w:gridCol w:w="2160"/>
        <w:gridCol w:w="4752"/>
      </w:tblGrid>
      <w:tr w:rsidR="00A97C66" w:rsidRPr="008F3A80" w14:paraId="663A2A09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2FD4005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Versión</w:t>
            </w:r>
          </w:p>
        </w:tc>
        <w:tc>
          <w:tcPr>
            <w:tcW w:w="1584" w:type="dxa"/>
          </w:tcPr>
          <w:p w14:paraId="388DD310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Fecha</w:t>
            </w:r>
          </w:p>
        </w:tc>
        <w:tc>
          <w:tcPr>
            <w:tcW w:w="2160" w:type="dxa"/>
          </w:tcPr>
          <w:p w14:paraId="33E6DF16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Autor</w:t>
            </w:r>
          </w:p>
        </w:tc>
        <w:tc>
          <w:tcPr>
            <w:tcW w:w="4752" w:type="dxa"/>
          </w:tcPr>
          <w:p w14:paraId="3B091367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Cambios</w:t>
            </w:r>
          </w:p>
        </w:tc>
      </w:tr>
      <w:tr w:rsidR="00A97C66" w:rsidRPr="008F3A80" w14:paraId="525F68DF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06B9061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1.0</w:t>
            </w:r>
          </w:p>
        </w:tc>
        <w:tc>
          <w:tcPr>
            <w:tcW w:w="1584" w:type="dxa"/>
          </w:tcPr>
          <w:p w14:paraId="198ED5C6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2026-09-08</w:t>
            </w:r>
          </w:p>
        </w:tc>
        <w:tc>
          <w:tcPr>
            <w:tcW w:w="2160" w:type="dxa"/>
          </w:tcPr>
          <w:p w14:paraId="17ABBC10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Equipo QA</w:t>
            </w:r>
          </w:p>
        </w:tc>
        <w:tc>
          <w:tcPr>
            <w:tcW w:w="4752" w:type="dxa"/>
          </w:tcPr>
          <w:p w14:paraId="325A6EF5" w14:textId="77777777" w:rsidR="00A97C66" w:rsidRPr="008F3A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Versión inicial — corte al 2026-09-08</w:t>
            </w:r>
          </w:p>
        </w:tc>
      </w:tr>
    </w:tbl>
    <w:p w14:paraId="314711DF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p w14:paraId="0E857035" w14:textId="77777777" w:rsidR="00A97C66" w:rsidRPr="008F3A80" w:rsidRDefault="00000000">
      <w:pPr>
        <w:rPr>
          <w:rFonts w:ascii="Times New Roman" w:hAnsi="Times New Roman" w:cs="Times New Roman"/>
          <w:color w:val="000000" w:themeColor="text1"/>
          <w:sz w:val="22"/>
        </w:rPr>
      </w:pPr>
      <w:r w:rsidRPr="008F3A80">
        <w:rPr>
          <w:rFonts w:ascii="Times New Roman" w:hAnsi="Times New Roman" w:cs="Times New Roman"/>
          <w:color w:val="000000" w:themeColor="text1"/>
          <w:sz w:val="22"/>
        </w:rPr>
        <w:t>Firmas de entrega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1584"/>
        <w:gridCol w:w="2592"/>
      </w:tblGrid>
      <w:tr w:rsidR="00A97C66" w:rsidRPr="008F3A80" w14:paraId="51E4B3E2" w14:textId="77777777" w:rsidTr="00A97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02E4CB7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Rol</w:t>
            </w:r>
          </w:p>
        </w:tc>
        <w:tc>
          <w:tcPr>
            <w:tcW w:w="3168" w:type="dxa"/>
          </w:tcPr>
          <w:p w14:paraId="7B41C971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Nombre</w:t>
            </w:r>
          </w:p>
        </w:tc>
        <w:tc>
          <w:tcPr>
            <w:tcW w:w="1584" w:type="dxa"/>
          </w:tcPr>
          <w:p w14:paraId="25D9E066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Fecha</w:t>
            </w:r>
          </w:p>
        </w:tc>
        <w:tc>
          <w:tcPr>
            <w:tcW w:w="2592" w:type="dxa"/>
          </w:tcPr>
          <w:p w14:paraId="3282758F" w14:textId="77777777" w:rsidR="00A97C66" w:rsidRPr="008F3A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Firma</w:t>
            </w:r>
          </w:p>
        </w:tc>
      </w:tr>
      <w:tr w:rsidR="00A97C66" w:rsidRPr="008F3A80" w14:paraId="0D77451E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DD5C323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Responsable QA</w:t>
            </w:r>
          </w:p>
        </w:tc>
        <w:tc>
          <w:tcPr>
            <w:tcW w:w="3168" w:type="dxa"/>
          </w:tcPr>
          <w:p w14:paraId="1CABEDFC" w14:textId="77777777" w:rsidR="00A97C66" w:rsidRPr="008F3A80" w:rsidRDefault="00A97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584" w:type="dxa"/>
          </w:tcPr>
          <w:p w14:paraId="0AD58EFA" w14:textId="77777777" w:rsidR="00A97C66" w:rsidRPr="008F3A80" w:rsidRDefault="00A97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2592" w:type="dxa"/>
          </w:tcPr>
          <w:p w14:paraId="3DDAC9AA" w14:textId="77777777" w:rsidR="00A97C66" w:rsidRPr="008F3A80" w:rsidRDefault="00A97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A97C66" w:rsidRPr="008F3A80" w14:paraId="030B62FB" w14:textId="77777777" w:rsidTr="00A97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3A358E1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Líder de Desarrollo</w:t>
            </w:r>
          </w:p>
        </w:tc>
        <w:tc>
          <w:tcPr>
            <w:tcW w:w="3168" w:type="dxa"/>
          </w:tcPr>
          <w:p w14:paraId="1C95866F" w14:textId="77777777" w:rsidR="00A97C66" w:rsidRPr="008F3A80" w:rsidRDefault="00A97C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584" w:type="dxa"/>
          </w:tcPr>
          <w:p w14:paraId="2F5309DF" w14:textId="77777777" w:rsidR="00A97C66" w:rsidRPr="008F3A80" w:rsidRDefault="00A97C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2592" w:type="dxa"/>
          </w:tcPr>
          <w:p w14:paraId="1FAE76AC" w14:textId="77777777" w:rsidR="00A97C66" w:rsidRPr="008F3A80" w:rsidRDefault="00A97C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A97C66" w:rsidRPr="008F3A80" w14:paraId="13D2736E" w14:textId="77777777" w:rsidTr="00A97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6E0D707" w14:textId="77777777" w:rsidR="00A97C66" w:rsidRPr="008F3A80" w:rsidRDefault="00000000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8F3A80">
              <w:rPr>
                <w:rFonts w:ascii="Times New Roman" w:hAnsi="Times New Roman" w:cs="Times New Roman"/>
                <w:color w:val="000000" w:themeColor="text1"/>
                <w:sz w:val="22"/>
              </w:rPr>
              <w:t>Coordinación / PM</w:t>
            </w:r>
          </w:p>
        </w:tc>
        <w:tc>
          <w:tcPr>
            <w:tcW w:w="3168" w:type="dxa"/>
          </w:tcPr>
          <w:p w14:paraId="5AA608F3" w14:textId="77777777" w:rsidR="00A97C66" w:rsidRPr="008F3A80" w:rsidRDefault="00A97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1584" w:type="dxa"/>
          </w:tcPr>
          <w:p w14:paraId="2EB24837" w14:textId="77777777" w:rsidR="00A97C66" w:rsidRPr="008F3A80" w:rsidRDefault="00A97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2592" w:type="dxa"/>
          </w:tcPr>
          <w:p w14:paraId="08893C14" w14:textId="77777777" w:rsidR="00A97C66" w:rsidRPr="008F3A80" w:rsidRDefault="00A97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</w:tbl>
    <w:p w14:paraId="0BA3043A" w14:textId="77777777" w:rsidR="00A97C66" w:rsidRPr="008F3A80" w:rsidRDefault="00A97C66">
      <w:pPr>
        <w:rPr>
          <w:rFonts w:ascii="Times New Roman" w:hAnsi="Times New Roman" w:cs="Times New Roman"/>
          <w:color w:val="000000" w:themeColor="text1"/>
          <w:sz w:val="22"/>
        </w:rPr>
      </w:pPr>
    </w:p>
    <w:sectPr w:rsidR="00A97C66" w:rsidRPr="008F3A8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593167">
    <w:abstractNumId w:val="8"/>
  </w:num>
  <w:num w:numId="2" w16cid:durableId="1243366785">
    <w:abstractNumId w:val="6"/>
  </w:num>
  <w:num w:numId="3" w16cid:durableId="47651585">
    <w:abstractNumId w:val="5"/>
  </w:num>
  <w:num w:numId="4" w16cid:durableId="1608735078">
    <w:abstractNumId w:val="4"/>
  </w:num>
  <w:num w:numId="5" w16cid:durableId="571239311">
    <w:abstractNumId w:val="7"/>
  </w:num>
  <w:num w:numId="6" w16cid:durableId="1278372348">
    <w:abstractNumId w:val="3"/>
  </w:num>
  <w:num w:numId="7" w16cid:durableId="937903396">
    <w:abstractNumId w:val="2"/>
  </w:num>
  <w:num w:numId="8" w16cid:durableId="406533355">
    <w:abstractNumId w:val="1"/>
  </w:num>
  <w:num w:numId="9" w16cid:durableId="12832256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E77"/>
    <w:rsid w:val="0029639D"/>
    <w:rsid w:val="00326F90"/>
    <w:rsid w:val="00693D0E"/>
    <w:rsid w:val="008F3A80"/>
    <w:rsid w:val="00A97C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2359A"/>
  <w14:defaultImageDpi w14:val="300"/>
  <w15:docId w15:val="{4D2AA0EA-4EA8-7342-9EA5-8C5EA77B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1673</Words>
  <Characters>9203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  Garcia Arias</cp:lastModifiedBy>
  <cp:revision>2</cp:revision>
  <dcterms:created xsi:type="dcterms:W3CDTF">2013-12-23T23:15:00Z</dcterms:created>
  <dcterms:modified xsi:type="dcterms:W3CDTF">2026-09-08T18:13:00Z</dcterms:modified>
  <cp:category/>
</cp:coreProperties>
</file>