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color w:val="000000" w:themeColor="text1"/>
        </w:rPr>
      </w:pPr>
      <w:r>
        <w:rPr>
          <w:b/>
          <w:color w:val="000000" w:themeColor="text1"/>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1" locked="0" layoutInCell="1" allowOverlap="1">
                <wp:simplePos x="0" y="0"/>
                <wp:positionH relativeFrom="margin">
                  <wp:posOffset>7377016</wp:posOffset>
                </wp:positionH>
                <wp:positionV relativeFrom="paragraph">
                  <wp:posOffset>-1905</wp:posOffset>
                </wp:positionV>
                <wp:extent cx="1129086" cy="863111"/>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0"/>
                        <a:stretch/>
                      </pic:blipFill>
                      <pic:spPr bwMode="auto">
                        <a:xfrm>
                          <a:off x="0" y="0"/>
                          <a:ext cx="1129086" cy="863111"/>
                        </a:xfrm>
                        <a:prstGeom prst="rect">
                          <a:avLst/>
                        </a:prstGeom>
                        <a:noFill/>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5408;o:allowoverlap:true;o:allowincell:true;mso-position-horizontal-relative:margin;margin-left:580.87pt;mso-position-horizontal:absolute;mso-position-vertical-relative:text;margin-top:-0.15pt;mso-position-vertical:absolute;width:88.90pt;height:67.96pt;mso-wrap-distance-left:9.00pt;mso-wrap-distance-top:0.00pt;mso-wrap-distance-right:9.00pt;mso-wrap-distance-bottom:0.00pt;z-index:1;" stroked="false">
                <v:imagedata r:id="rId10" o:title=""/>
                <o:lock v:ext="edit" rotation="t"/>
              </v:shape>
            </w:pict>
          </mc:Fallback>
        </mc:AlternateContent>
      </w:r>
      <w:r>
        <w:rPr>
          <w:b/>
          <w:color w:val="000000" w:themeColor="text1"/>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margin">
                  <wp:align>left</wp:align>
                </wp:positionH>
                <wp:positionV relativeFrom="paragraph">
                  <wp:posOffset>7620</wp:posOffset>
                </wp:positionV>
                <wp:extent cx="1495867" cy="676275"/>
                <wp:effectExtent l="0" t="0" r="9525"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typ.png"/>
                        <pic:cNvPicPr>
                          <a:picLocks noChangeAspect="1"/>
                        </pic:cNvPicPr>
                        <pic:nvPr/>
                      </pic:nvPicPr>
                      <pic:blipFill rotWithShape="1">
                        <a:blip r:embed="rId11"/>
                        <a:stretch/>
                      </pic:blipFill>
                      <pic:spPr bwMode="auto">
                        <a:xfrm>
                          <a:off x="0" y="0"/>
                          <a:ext cx="1495867" cy="67627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4384;o:allowoverlap:true;o:allowincell:true;mso-position-horizontal-relative:margin;mso-position-horizontal:left;mso-position-vertical-relative:text;margin-top:0.60pt;mso-position-vertical:absolute;width:117.78pt;height:53.25pt;mso-wrap-distance-left:9.00pt;mso-wrap-distance-top:0.00pt;mso-wrap-distance-right:9.00pt;mso-wrap-distance-bottom:0.00pt;z-index:1;" stroked="false">
                <v:imagedata r:id="rId11" o:title=""/>
                <o:lock v:ext="edit" rotation="t"/>
              </v:shape>
            </w:pict>
          </mc:Fallback>
        </mc:AlternateContent>
      </w:r>
      <w:r>
        <w:rPr>
          <w:b/>
          <w:color w:val="000000" w:themeColor="text1"/>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align>center</wp:align>
                </wp:positionH>
                <wp:positionV relativeFrom="paragraph">
                  <wp:posOffset>13335</wp:posOffset>
                </wp:positionV>
                <wp:extent cx="6332561" cy="395785"/>
                <wp:effectExtent l="0" t="0" r="0" b="4445"/>
                <wp:wrapNone/>
                <wp:docPr id="3" name="Cuadro de texto 3"/>
                <wp:cNvGraphicFramePr/>
                <a:graphic xmlns:a="http://schemas.openxmlformats.org/drawingml/2006/main">
                  <a:graphicData uri="http://schemas.microsoft.com/office/word/2010/wordprocessingShape">
                    <wps:wsp>
                      <wps:cNvPr id="0" name=""/>
                      <wps:cNvSpPr txBox="1"/>
                      <wps:spPr bwMode="auto">
                        <a:xfrm>
                          <a:off x="0" y="0"/>
                          <a:ext cx="6332561" cy="3957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jc w:val="center"/>
                              <w:rPr>
                                <w:rFonts w:ascii="Arial" w:hAnsi="Arial" w:cs="Arial"/>
                                <w:b/>
                                <w:sz w:val="32"/>
                                <w:lang w:val="es-ES"/>
                              </w:rPr>
                            </w:pPr>
                            <w:r>
                              <w:rPr>
                                <w:rFonts w:ascii="Arial" w:hAnsi="Arial" w:cs="Arial"/>
                                <w:b/>
                                <w:sz w:val="32"/>
                                <w:lang w:val="es-ES"/>
                              </w:rPr>
                              <w:t xml:space="preserve">Universidades del Subsistema Tecnológico</w:t>
                            </w:r>
                            <w:r>
                              <w:rPr>
                                <w:rFonts w:ascii="Arial" w:hAnsi="Arial" w:cs="Arial"/>
                                <w:b/>
                                <w:sz w:val="32"/>
                                <w:lang w:val="es-ES"/>
                              </w:rPr>
                            </w:r>
                            <w:r>
                              <w:rPr>
                                <w:rFonts w:ascii="Arial" w:hAnsi="Arial" w:cs="Arial"/>
                                <w:b/>
                                <w:sz w:val="32"/>
                                <w:lang w:val="es-ES"/>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2" o:spid="_x0000_s2" o:spt="202" type="#_x0000_t202" style="position:absolute;z-index:251660288;o:allowoverlap:true;o:allowincell:true;mso-position-horizontal-relative:margin;mso-position-horizontal:center;mso-position-vertical-relative:text;margin-top:1.05pt;mso-position-vertical:absolute;width:498.63pt;height:31.16pt;mso-wrap-distance-left:9.00pt;mso-wrap-distance-top:0.00pt;mso-wrap-distance-right:9.00pt;mso-wrap-distance-bottom:0.00pt;v-text-anchor:top;visibility:visible;" fillcolor="#FFFFFF" stroked="f" strokeweight="0.50pt">
                <v:textbox inset="0,0,0,0">
                  <w:txbxContent>
                    <w:p>
                      <w:pPr>
                        <w:pBdr/>
                        <w:spacing/>
                        <w:ind/>
                        <w:jc w:val="center"/>
                        <w:rPr>
                          <w:rFonts w:ascii="Arial" w:hAnsi="Arial" w:cs="Arial"/>
                          <w:b/>
                          <w:sz w:val="32"/>
                          <w:lang w:val="es-ES"/>
                        </w:rPr>
                      </w:pPr>
                      <w:r>
                        <w:rPr>
                          <w:rFonts w:ascii="Arial" w:hAnsi="Arial" w:cs="Arial"/>
                          <w:b/>
                          <w:sz w:val="32"/>
                          <w:lang w:val="es-ES"/>
                        </w:rPr>
                        <w:t xml:space="preserve">Universidades del Subsistema Tecnológico</w:t>
                      </w:r>
                      <w:r>
                        <w:rPr>
                          <w:rFonts w:ascii="Arial" w:hAnsi="Arial" w:cs="Arial"/>
                          <w:b/>
                          <w:sz w:val="32"/>
                          <w:lang w:val="es-ES"/>
                        </w:rPr>
                      </w:r>
                      <w:r>
                        <w:rPr>
                          <w:rFonts w:ascii="Arial" w:hAnsi="Arial" w:cs="Arial"/>
                          <w:b/>
                          <w:sz w:val="32"/>
                          <w:lang w:val="es-ES"/>
                        </w:rPr>
                      </w:r>
                    </w:p>
                  </w:txbxContent>
                </v:textbox>
              </v:shape>
            </w:pict>
          </mc:Fallback>
        </mc:AlternateContent>
      </w:r>
      <w:r>
        <w:rPr>
          <w:b/>
          <w:color w:val="000000" w:themeColor="text1"/>
        </w:rPr>
        <w:t xml:space="preserve">                             </w:t>
      </w:r>
      <w:r>
        <w:rPr>
          <w:b/>
          <w:color w:val="000000" w:themeColor="text1"/>
        </w:rPr>
        <w:t xml:space="preserve">                                     </w:t>
      </w:r>
      <w:r>
        <w:rPr>
          <w:b/>
          <w:color w:val="000000" w:themeColor="text1"/>
        </w:rPr>
      </w:r>
      <w:r>
        <w:rPr>
          <w:b/>
          <w:color w:val="000000" w:themeColor="text1"/>
        </w:rPr>
      </w:r>
    </w:p>
    <w:p>
      <w:pPr>
        <w:pBdr/>
        <w:spacing/>
        <w:ind/>
        <w:rPr>
          <w:b/>
          <w:color w:val="000000" w:themeColor="text1"/>
        </w:rPr>
      </w:pPr>
      <w:r>
        <w:rPr>
          <w:b/>
          <w:color w:val="000000" w:themeColor="text1"/>
        </w:rPr>
      </w:r>
      <w:r>
        <w:rPr>
          <w:b/>
          <w:color w:val="000000" w:themeColor="text1"/>
        </w:rPr>
      </w:r>
      <w:r>
        <w:rPr>
          <w:b/>
          <w:color w:val="000000" w:themeColor="text1"/>
        </w:rPr>
      </w:r>
    </w:p>
    <w:p>
      <w:pPr>
        <w:pBdr/>
        <w:spacing/>
        <w:ind/>
        <w:jc w:val="center"/>
        <w:rPr>
          <w:rFonts w:ascii="Arial" w:hAnsi="Arial" w:cs="Arial"/>
          <w:b/>
          <w:color w:val="000000" w:themeColor="text1"/>
        </w:rPr>
      </w:pPr>
      <w:r>
        <w:rPr>
          <w:rFonts w:ascii="Arial" w:hAnsi="Arial" w:cs="Arial"/>
          <w:b/>
          <w:color w:val="000000" w:themeColor="text1"/>
        </w:rPr>
        <w:t xml:space="preserve">UNIVERSIDAD TEC</w:t>
      </w:r>
      <w:r>
        <w:rPr>
          <w:rFonts w:ascii="Arial" w:hAnsi="Arial" w:cs="Arial"/>
          <w:b/>
          <w:color w:val="000000" w:themeColor="text1"/>
        </w:rPr>
        <w:t xml:space="preserve">NOLÓGICA HUEJOTZINGO</w:t>
      </w:r>
      <w:r>
        <w:rPr>
          <w:rFonts w:ascii="Arial" w:hAnsi="Arial" w:cs="Arial"/>
          <w:b/>
          <w:color w:val="000000" w:themeColor="text1"/>
        </w:rPr>
      </w:r>
      <w:r>
        <w:rPr>
          <w:rFonts w:ascii="Arial" w:hAnsi="Arial" w:cs="Arial"/>
          <w:b/>
          <w:color w:val="000000" w:themeColor="text1"/>
        </w:rPr>
      </w:r>
    </w:p>
    <w:p>
      <w:pPr>
        <w:pBdr/>
        <w:spacing w:after="0" w:line="240" w:lineRule="auto"/>
        <w:ind/>
        <w:jc w:val="center"/>
        <w:rPr>
          <w:b/>
          <w:color w:val="000000" w:themeColor="text1"/>
          <w:sz w:val="24"/>
        </w:rPr>
      </w:pPr>
      <w:r>
        <w:rPr>
          <w:b/>
          <w:color w:val="000000" w:themeColor="text1"/>
          <w:sz w:val="32"/>
        </w:rPr>
        <w:t xml:space="preserve">PLANEACIÓN </w:t>
      </w:r>
      <w:r>
        <w:rPr>
          <w:b/>
          <w:color w:val="000000" w:themeColor="text1"/>
          <w:sz w:val="32"/>
        </w:rPr>
        <w:t xml:space="preserve">DIDÁCTICA DEL PROGRAMA DE ASIGNATURA</w:t>
      </w:r>
      <w:r>
        <w:rPr>
          <w:b/>
          <w:color w:val="000000" w:themeColor="text1"/>
          <w:sz w:val="24"/>
        </w:rPr>
      </w:r>
      <w:r>
        <w:rPr>
          <w:b/>
          <w:color w:val="000000" w:themeColor="text1"/>
          <w:sz w:val="24"/>
        </w:rPr>
      </w:r>
    </w:p>
    <w:p>
      <w:pPr>
        <w:pBdr/>
        <w:spacing w:after="0" w:line="240" w:lineRule="auto"/>
        <w:ind/>
        <w:rPr>
          <w:rFonts w:ascii="Arial" w:hAnsi="Arial" w:cs="Arial"/>
          <w:b/>
          <w:color w:val="000000" w:themeColor="text1"/>
        </w:rPr>
      </w:pPr>
      <w:r>
        <w:rPr>
          <w:rFonts w:ascii="Arial" w:hAnsi="Arial" w:cs="Arial"/>
          <w:b/>
          <w:color w:val="000000" w:themeColor="text1"/>
        </w:rPr>
      </w:r>
      <w:r>
        <w:rPr>
          <w:rFonts w:ascii="Arial" w:hAnsi="Arial" w:cs="Arial"/>
          <w:b/>
          <w:color w:val="000000" w:themeColor="text1"/>
        </w:rPr>
      </w:r>
      <w:r>
        <w:rPr>
          <w:rFonts w:ascii="Arial" w:hAnsi="Arial" w:cs="Arial"/>
          <w:b/>
          <w:color w:val="000000" w:themeColor="text1"/>
        </w:rPr>
      </w:r>
    </w:p>
    <w:p>
      <w:pPr>
        <w:pBdr/>
        <w:spacing w:after="113"/>
        <w:ind/>
        <w:rPr/>
      </w:pPr>
      <w:r>
        <w:rPr>
          <w:rFonts w:ascii="Arial" w:hAnsi="Arial" w:eastAsia="Arial" w:cs="Arial"/>
          <w:b/>
          <w:color w:val="008080"/>
        </w:rPr>
        <w:t xml:space="preserve">A.- CARÁTULA </w:t>
      </w:r>
      <w:r/>
    </w:p>
    <w:tbl>
      <w:tblPr>
        <w:tblW w:w="13736" w:type="dxa"/>
        <w:tblBorders/>
        <w:tblLook w:val="04A0" w:firstRow="1" w:lastRow="0" w:firstColumn="1" w:lastColumn="0" w:noHBand="0" w:noVBand="1"/>
      </w:tblPr>
      <w:tblGrid>
        <w:gridCol w:w="2744"/>
        <w:gridCol w:w="4622"/>
        <w:gridCol w:w="2127"/>
        <w:gridCol w:w="4243"/>
      </w:tblGrid>
      <w:tr>
        <w:trPr>
          <w:trHeight w:val="384"/>
        </w:trPr>
        <w:tc>
          <w:tcPr>
            <w:shd w:val="clear" w:color="auto" w:fill="70ad47" w:themeFill="accent6"/>
            <w:tcBorders>
              <w:top w:val="single" w:color="auto" w:sz="4" w:space="0"/>
              <w:left w:val="single" w:color="auto" w:sz="4" w:space="0"/>
              <w:bottom w:val="single" w:color="auto" w:sz="4" w:space="0"/>
              <w:right w:val="single" w:color="auto" w:sz="4" w:space="0"/>
            </w:tcBorders>
            <w:tcW w:w="2744" w:type="dxa"/>
            <w:vAlign w:val="center"/>
            <w:textDirection w:val="lrTb"/>
            <w:noWrap w:val="false"/>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Programa educativo: </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000000" w:fill="ffffff"/>
            <w:tcBorders>
              <w:top w:val="single" w:color="auto" w:sz="4" w:space="0"/>
              <w:left w:val="single" w:color="auto" w:sz="4" w:space="0"/>
              <w:bottom w:val="single" w:color="auto" w:sz="4" w:space="0"/>
              <w:right w:val="single" w:color="auto" w:sz="4" w:space="0"/>
            </w:tcBorders>
            <w:tcW w:w="4622" w:type="dxa"/>
            <w:vAlign w:val="center"/>
            <w:textDirection w:val="lrTb"/>
            <w:noWrap w:val="false"/>
          </w:tcPr>
          <w:p>
            <w:pPr>
              <w:pBdr/>
              <w:spacing w:after="0" w:line="240" w:lineRule="auto"/>
              <w:ind/>
              <w:rPr>
                <w:rFonts w:ascii="Arial" w:hAnsi="Arial" w:eastAsia="Times New Roman" w:cs="Arial"/>
                <w:color w:val="0070c0"/>
                <w:highlight w:val="none"/>
              </w:rPr>
            </w:pPr>
            <w:r>
              <w:rPr>
                <w:rFonts w:ascii="Arial" w:hAnsi="Arial" w:eastAsia="Times New Roman" w:cs="Arial"/>
                <w:color w:val="0070c0"/>
              </w:rPr>
            </w:r>
            <w:r>
              <w:t xml:space="preserve">${</w:t>
            </w:r>
            <w:r>
              <w:rPr>
                <w:lang w:val="en-US"/>
              </w:rPr>
              <w:t xml:space="preserve">carrera</w:t>
            </w:r>
            <w:r>
              <w:t xml:space="preserve">}</w:t>
            </w:r>
            <w:r>
              <w:rPr>
                <w:rFonts w:ascii="Arial" w:hAnsi="Arial" w:eastAsia="Times New Roman" w:cs="Arial"/>
                <w:color w:val="0070c0"/>
                <w:highlight w:val="none"/>
              </w:rPr>
            </w:r>
            <w:r>
              <w:rPr>
                <w:rFonts w:ascii="Arial" w:hAnsi="Arial" w:eastAsia="Times New Roman" w:cs="Arial"/>
                <w:color w:val="0070c0"/>
                <w:highlight w:val="none"/>
              </w:rPr>
            </w:r>
          </w:p>
        </w:tc>
        <w:tc>
          <w:tcPr>
            <w:shd w:val="clear" w:color="auto" w:fill="70ad47" w:themeFill="accent6"/>
            <w:tcBorders>
              <w:top w:val="single" w:color="auto" w:sz="4" w:space="0"/>
              <w:left w:val="single" w:color="auto" w:sz="4" w:space="0"/>
              <w:bottom w:val="single" w:color="auto" w:sz="4" w:space="0"/>
              <w:right w:val="single" w:color="auto" w:sz="4" w:space="0"/>
            </w:tcBorders>
            <w:tcW w:w="2127" w:type="dxa"/>
            <w:vAlign w:val="center"/>
            <w:textDirection w:val="lrTb"/>
            <w:noWrap/>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Docente</w:t>
            </w:r>
            <w:r>
              <w:rPr>
                <w:rFonts w:ascii="Arial" w:hAnsi="Arial" w:eastAsia="Times New Roman" w:cs="Arial"/>
                <w:b/>
                <w:color w:val="ffffff" w:themeColor="background1"/>
              </w:rPr>
              <w:t xml:space="preserve"> (s)</w:t>
            </w:r>
            <w:r>
              <w:rPr>
                <w:rFonts w:ascii="Arial" w:hAnsi="Arial" w:eastAsia="Times New Roman" w:cs="Arial"/>
                <w:b/>
                <w:color w:val="ffffff" w:themeColor="background1"/>
              </w:rPr>
              <w:t xml:space="preserve">: </w:t>
            </w:r>
            <w:r>
              <w:rPr>
                <w:rFonts w:ascii="Arial" w:hAnsi="Arial" w:eastAsia="Times New Roman" w:cs="Arial"/>
                <w:b/>
                <w:color w:val="ffffff" w:themeColor="background1"/>
              </w:rPr>
            </w:r>
            <w:r>
              <w:rPr>
                <w:rFonts w:ascii="Arial" w:hAnsi="Arial" w:eastAsia="Times New Roman" w:cs="Arial"/>
                <w:b/>
                <w:color w:val="ffffff" w:themeColor="background1"/>
              </w:rPr>
            </w:r>
          </w:p>
        </w:tc>
        <w:tc>
          <w:tcPr>
            <w:tcBorders>
              <w:top w:val="single" w:color="auto" w:sz="4" w:space="0"/>
              <w:left w:val="single" w:color="auto" w:sz="4" w:space="0"/>
              <w:bottom w:val="single" w:color="auto" w:sz="4" w:space="0"/>
              <w:right w:val="single" w:color="auto" w:sz="4" w:space="0"/>
            </w:tcBorders>
            <w:tcW w:w="4243" w:type="dxa"/>
            <w:vAlign w:val="center"/>
            <w:textDirection w:val="lrTb"/>
            <w:noWrap w:val="false"/>
          </w:tcPr>
          <w:p>
            <w:pPr>
              <w:pBdr/>
              <w:spacing w:after="0" w:line="240" w:lineRule="auto"/>
              <w:ind/>
              <w:rPr>
                <w:rFonts w:eastAsia="Times New Roman" w:asciiTheme="majorHAnsi" w:hAnsiTheme="majorHAnsi" w:cstheme="majorHAnsi"/>
                <w:color w:val="0070c0"/>
              </w:rPr>
            </w:pPr>
            <w:r>
              <w:rPr>
                <w:rFonts w:eastAsia="Times New Roman" w:asciiTheme="majorHAnsi" w:hAnsiTheme="majorHAnsi" w:cstheme="majorHAnsi"/>
                <w:color w:val="0070c0"/>
              </w:rPr>
              <w:t xml:space="preserve">4)</w:t>
            </w:r>
            <w:r>
              <w:rPr>
                <w:rFonts w:eastAsia="Times New Roman" w:asciiTheme="majorHAnsi" w:hAnsiTheme="majorHAnsi" w:cstheme="majorHAnsi"/>
                <w:color w:val="0070c0"/>
              </w:rPr>
            </w:r>
            <w:r>
              <w:rPr>
                <w:rFonts w:eastAsia="Times New Roman" w:asciiTheme="majorHAnsi" w:hAnsiTheme="majorHAnsi" w:cstheme="majorHAnsi"/>
                <w:color w:val="0070c0"/>
              </w:rPr>
            </w:r>
          </w:p>
        </w:tc>
      </w:tr>
      <w:tr>
        <w:trPr>
          <w:trHeight w:val="384"/>
        </w:trPr>
        <w:tc>
          <w:tcPr>
            <w:shd w:val="clear" w:color="auto" w:fill="70ad47" w:themeFill="accent6"/>
            <w:tcBorders>
              <w:top w:val="single" w:color="auto" w:sz="4" w:space="0"/>
              <w:left w:val="single" w:color="auto" w:sz="4" w:space="0"/>
              <w:bottom w:val="single" w:color="auto" w:sz="4" w:space="0"/>
              <w:right w:val="single" w:color="auto" w:sz="4" w:space="0"/>
            </w:tcBorders>
            <w:tcW w:w="2744" w:type="dxa"/>
            <w:vAlign w:val="center"/>
            <w:textDirection w:val="lrTb"/>
            <w:noWrap w:val="false"/>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Cuatrimestre: </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000000" w:fill="ffffff"/>
            <w:tcBorders>
              <w:top w:val="single" w:color="auto" w:sz="4" w:space="0"/>
              <w:left w:val="single" w:color="auto" w:sz="4" w:space="0"/>
              <w:bottom w:val="single" w:color="auto" w:sz="4" w:space="0"/>
              <w:right w:val="single" w:color="auto" w:sz="4" w:space="0"/>
            </w:tcBorders>
            <w:tcW w:w="4622" w:type="dxa"/>
            <w:vAlign w:val="center"/>
            <w:textDirection w:val="lrTb"/>
            <w:noWrap w:val="false"/>
          </w:tcPr>
          <w:p>
            <w:pPr>
              <w:pBdr/>
              <w:spacing w:after="0" w:line="240" w:lineRule="auto"/>
              <w:ind/>
              <w:rPr>
                <w:rFonts w:ascii="Arial" w:hAnsi="Arial" w:eastAsia="Times New Roman" w:cs="Arial"/>
                <w:bCs/>
                <w:color w:val="0070c0"/>
              </w:rPr>
            </w:pPr>
            <w:r>
              <w:rPr>
                <w:rFonts w:ascii="Arial" w:hAnsi="Arial" w:eastAsia="Times New Roman" w:cs="Arial"/>
                <w:bCs/>
                <w:color w:val="0070c0"/>
              </w:rPr>
            </w:r>
            <w:r>
              <w:t xml:space="preserve">${cuatrimestre}</w:t>
            </w:r>
            <w:r>
              <w:rPr>
                <w:rFonts w:ascii="Arial" w:hAnsi="Arial" w:eastAsia="Times New Roman" w:cs="Arial"/>
                <w:bCs/>
                <w:color w:val="0070c0"/>
              </w:rPr>
            </w:r>
            <w:r>
              <w:rPr>
                <w:rFonts w:ascii="Arial" w:hAnsi="Arial" w:eastAsia="Times New Roman" w:cs="Arial"/>
                <w:bCs/>
                <w:color w:val="0070c0"/>
              </w:rPr>
            </w:r>
          </w:p>
        </w:tc>
        <w:tc>
          <w:tcPr>
            <w:shd w:val="clear" w:color="auto" w:fill="70ad47" w:themeFill="accent6"/>
            <w:tcBorders>
              <w:top w:val="single" w:color="auto" w:sz="4" w:space="0"/>
              <w:left w:val="single" w:color="auto" w:sz="4" w:space="0"/>
              <w:bottom w:val="single" w:color="auto" w:sz="4" w:space="0"/>
              <w:right w:val="single" w:color="auto" w:sz="4" w:space="0"/>
            </w:tcBorders>
            <w:tcW w:w="2127" w:type="dxa"/>
            <w:vAlign w:val="center"/>
            <w:textDirection w:val="lrTb"/>
            <w:noWrap w:val="false"/>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Periodo escolar:</w:t>
            </w:r>
            <w:r>
              <w:rPr>
                <w:rFonts w:ascii="Arial" w:hAnsi="Arial" w:eastAsia="Times New Roman" w:cs="Arial"/>
                <w:b/>
                <w:color w:val="ffffff" w:themeColor="background1"/>
              </w:rPr>
            </w:r>
            <w:r>
              <w:rPr>
                <w:rFonts w:ascii="Arial" w:hAnsi="Arial" w:eastAsia="Times New Roman" w:cs="Arial"/>
                <w:b/>
                <w:color w:val="ffffff" w:themeColor="background1"/>
              </w:rPr>
            </w:r>
          </w:p>
        </w:tc>
        <w:tc>
          <w:tcPr>
            <w:tcBorders>
              <w:top w:val="single" w:color="auto" w:sz="4" w:space="0"/>
              <w:left w:val="single" w:color="auto" w:sz="4" w:space="0"/>
              <w:bottom w:val="single" w:color="auto" w:sz="4" w:space="0"/>
              <w:right w:val="single" w:color="auto" w:sz="4" w:space="0"/>
            </w:tcBorders>
            <w:tcW w:w="4243" w:type="dxa"/>
            <w:vAlign w:val="center"/>
            <w:textDirection w:val="lrTb"/>
            <w:noWrap w:val="false"/>
          </w:tcPr>
          <w:p>
            <w:pPr>
              <w:pBdr/>
              <w:spacing w:after="0" w:line="240" w:lineRule="auto"/>
              <w:ind/>
              <w:rPr>
                <w:rFonts w:ascii="Arial" w:hAnsi="Arial" w:eastAsia="Times New Roman" w:cs="Arial"/>
                <w:color w:val="0070c0"/>
              </w:rPr>
            </w:pPr>
            <w:r>
              <w:rPr>
                <w:rFonts w:ascii="Arial" w:hAnsi="Arial" w:eastAsia="Times New Roman" w:cs="Arial"/>
                <w:color w:val="0070c0"/>
              </w:rPr>
              <w:t xml:space="preserve">5)</w:t>
            </w:r>
            <w:r>
              <w:rPr>
                <w:rFonts w:ascii="Arial" w:hAnsi="Arial" w:eastAsia="Times New Roman" w:cs="Arial"/>
                <w:color w:val="0070c0"/>
              </w:rPr>
            </w:r>
            <w:r>
              <w:rPr>
                <w:rFonts w:ascii="Arial" w:hAnsi="Arial" w:eastAsia="Times New Roman" w:cs="Arial"/>
                <w:color w:val="0070c0"/>
              </w:rPr>
            </w:r>
          </w:p>
        </w:tc>
      </w:tr>
      <w:tr>
        <w:trPr>
          <w:trHeight w:val="60"/>
        </w:trPr>
        <w:tc>
          <w:tcPr>
            <w:shd w:val="clear" w:color="auto" w:fill="70ad47" w:themeFill="accent6"/>
            <w:tcBorders>
              <w:top w:val="single" w:color="auto" w:sz="4" w:space="0"/>
              <w:left w:val="single" w:color="auto" w:sz="4" w:space="0"/>
              <w:bottom w:val="single" w:color="auto" w:sz="4" w:space="0"/>
              <w:right w:val="single" w:color="auto" w:sz="4" w:space="0"/>
            </w:tcBorders>
            <w:tcW w:w="2744" w:type="dxa"/>
            <w:vAlign w:val="center"/>
            <w:textDirection w:val="lrTb"/>
            <w:noWrap/>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Nombre de la a</w:t>
            </w:r>
            <w:r>
              <w:rPr>
                <w:rFonts w:ascii="Arial" w:hAnsi="Arial" w:eastAsia="Times New Roman" w:cs="Arial"/>
                <w:b/>
                <w:color w:val="ffffff" w:themeColor="background1"/>
              </w:rPr>
              <w:t xml:space="preserve">signatura:</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000000" w:fill="ffffff"/>
            <w:tcBorders>
              <w:top w:val="single" w:color="auto" w:sz="4" w:space="0"/>
              <w:left w:val="single" w:color="auto" w:sz="4" w:space="0"/>
              <w:bottom w:val="single" w:color="auto" w:sz="4" w:space="0"/>
              <w:right w:val="single" w:color="auto" w:sz="4" w:space="0"/>
            </w:tcBorders>
            <w:tcW w:w="4622" w:type="dxa"/>
            <w:vAlign w:val="center"/>
            <w:textDirection w:val="lrTb"/>
            <w:noWrap/>
          </w:tcPr>
          <w:p>
            <w:pPr>
              <w:pBdr/>
              <w:spacing w:after="0" w:line="240" w:lineRule="auto"/>
              <w:ind/>
              <w:rPr>
                <w:rFonts w:ascii="Arial" w:hAnsi="Arial" w:eastAsia="Times New Roman" w:cs="Arial"/>
                <w:color w:val="0070c0"/>
              </w:rPr>
            </w:pPr>
            <w:r>
              <w:rPr>
                <w:rFonts w:ascii="Arial" w:hAnsi="Arial" w:eastAsia="Times New Roman" w:cs="Arial"/>
                <w:color w:val="0070c0"/>
              </w:rPr>
            </w:r>
            <w:r>
              <w:t xml:space="preserve">${asignatura}</w:t>
            </w:r>
            <w:r>
              <w:rPr>
                <w:rFonts w:ascii="Arial" w:hAnsi="Arial" w:eastAsia="Times New Roman" w:cs="Arial"/>
                <w:color w:val="0070c0"/>
              </w:rPr>
            </w:r>
            <w:r>
              <w:rPr>
                <w:rFonts w:ascii="Arial" w:hAnsi="Arial" w:eastAsia="Times New Roman" w:cs="Arial"/>
                <w:color w:val="0070c0"/>
              </w:rPr>
            </w:r>
          </w:p>
        </w:tc>
        <w:tc>
          <w:tcPr>
            <w:shd w:val="clear" w:color="auto" w:fill="70ad47" w:themeFill="accent6"/>
            <w:tcBorders>
              <w:top w:val="single" w:color="auto" w:sz="4" w:space="0"/>
              <w:left w:val="single" w:color="auto" w:sz="4" w:space="0"/>
              <w:bottom w:val="single" w:color="auto" w:sz="4" w:space="0"/>
              <w:right w:val="single" w:color="auto" w:sz="4" w:space="0"/>
            </w:tcBorders>
            <w:tcW w:w="2127" w:type="dxa"/>
            <w:vAlign w:val="center"/>
            <w:textDirection w:val="lrTb"/>
            <w:noWrap/>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Grupo</w:t>
            </w:r>
            <w:r>
              <w:rPr>
                <w:rFonts w:ascii="Arial" w:hAnsi="Arial" w:eastAsia="Times New Roman" w:cs="Arial"/>
                <w:b/>
                <w:color w:val="ffffff" w:themeColor="background1"/>
              </w:rPr>
              <w:t xml:space="preserve"> (s)</w:t>
            </w:r>
            <w:r>
              <w:rPr>
                <w:rFonts w:ascii="Arial" w:hAnsi="Arial" w:eastAsia="Times New Roman" w:cs="Arial"/>
                <w:b/>
                <w:color w:val="ffffff" w:themeColor="background1"/>
              </w:rPr>
              <w:t xml:space="preserve">:</w:t>
            </w:r>
            <w:r>
              <w:rPr>
                <w:rFonts w:ascii="Arial" w:hAnsi="Arial" w:eastAsia="Times New Roman" w:cs="Arial"/>
                <w:b/>
                <w:color w:val="ffffff" w:themeColor="background1"/>
              </w:rPr>
            </w:r>
            <w:r>
              <w:rPr>
                <w:rFonts w:ascii="Arial" w:hAnsi="Arial" w:eastAsia="Times New Roman" w:cs="Arial"/>
                <w:b/>
                <w:color w:val="ffffff" w:themeColor="background1"/>
              </w:rPr>
            </w:r>
          </w:p>
        </w:tc>
        <w:tc>
          <w:tcPr>
            <w:tcBorders>
              <w:top w:val="single" w:color="auto" w:sz="4" w:space="0"/>
              <w:left w:val="single" w:color="auto" w:sz="4" w:space="0"/>
              <w:bottom w:val="single" w:color="auto" w:sz="4" w:space="0"/>
              <w:right w:val="single" w:color="auto" w:sz="4" w:space="0"/>
            </w:tcBorders>
            <w:tcW w:w="4243" w:type="dxa"/>
            <w:vAlign w:val="center"/>
            <w:textDirection w:val="lrTb"/>
            <w:noWrap w:val="false"/>
          </w:tcPr>
          <w:p>
            <w:pPr>
              <w:pBdr/>
              <w:spacing w:after="0" w:line="240" w:lineRule="auto"/>
              <w:ind/>
              <w:rPr>
                <w:rFonts w:eastAsia="Times New Roman" w:asciiTheme="majorHAnsi" w:hAnsiTheme="majorHAnsi" w:cstheme="majorHAnsi"/>
                <w:color w:val="0070c0"/>
              </w:rPr>
            </w:pPr>
            <w:r>
              <w:rPr>
                <w:rFonts w:eastAsia="Times New Roman" w:asciiTheme="majorHAnsi" w:hAnsiTheme="majorHAnsi" w:cstheme="majorHAnsi"/>
                <w:color w:val="0070c0"/>
              </w:rPr>
              <w:t xml:space="preserve">6)</w:t>
            </w:r>
            <w:r>
              <w:rPr>
                <w:rFonts w:eastAsia="Times New Roman" w:asciiTheme="majorHAnsi" w:hAnsiTheme="majorHAnsi" w:cstheme="majorHAnsi"/>
                <w:color w:val="0070c0"/>
              </w:rPr>
            </w:r>
            <w:r>
              <w:rPr>
                <w:rFonts w:eastAsia="Times New Roman" w:asciiTheme="majorHAnsi" w:hAnsiTheme="majorHAnsi" w:cstheme="majorHAnsi"/>
                <w:color w:val="0070c0"/>
              </w:rPr>
            </w:r>
          </w:p>
        </w:tc>
      </w:tr>
    </w:tbl>
    <w:p>
      <w:pPr>
        <w:pBdr/>
        <w:spacing/>
        <w:ind/>
        <w:rPr>
          <w:rFonts w:ascii="Arial" w:hAnsi="Arial" w:cs="Arial"/>
        </w:rPr>
      </w:pPr>
      <w:r>
        <w:rPr>
          <w:rFonts w:ascii="Arial" w:hAnsi="Arial" w:cs="Arial"/>
        </w:rPr>
      </w:r>
      <w:r>
        <w:rPr>
          <w:rFonts w:ascii="Arial" w:hAnsi="Arial" w:cs="Arial"/>
        </w:rPr>
      </w:r>
      <w:r>
        <w:rPr>
          <w:rFonts w:ascii="Arial" w:hAnsi="Arial" w:cs="Arial"/>
        </w:rPr>
      </w:r>
    </w:p>
    <w:tbl>
      <w:tblPr>
        <w:tblW w:w="13780" w:type="dxa"/>
        <w:tblBorders/>
        <w:tblLook w:val="04A0" w:firstRow="1" w:lastRow="0" w:firstColumn="1" w:lastColumn="0" w:noHBand="0" w:noVBand="1"/>
      </w:tblPr>
      <w:tblGrid>
        <w:gridCol w:w="2689"/>
        <w:gridCol w:w="11091"/>
      </w:tblGrid>
      <w:tr>
        <w:trPr>
          <w:trHeight w:val="66"/>
        </w:trPr>
        <w:tc>
          <w:tcPr>
            <w:shd w:val="clear" w:color="auto" w:fill="70ad47" w:themeFill="accent6"/>
            <w:tcBorders>
              <w:top w:val="single" w:color="auto" w:sz="4" w:space="0"/>
              <w:left w:val="single" w:color="auto" w:sz="4" w:space="0"/>
              <w:bottom w:val="single" w:color="auto" w:sz="4" w:space="0"/>
              <w:right w:val="single" w:color="auto" w:sz="4" w:space="0"/>
            </w:tcBorders>
            <w:tcW w:w="2689" w:type="dxa"/>
            <w:vAlign w:val="center"/>
            <w:textDirection w:val="lrTb"/>
            <w:noWrap/>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Propósito de la asignatura:</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000000" w:fill="ffffff"/>
            <w:tcBorders>
              <w:top w:val="single" w:color="auto" w:sz="4" w:space="0"/>
              <w:left w:val="single" w:color="auto" w:sz="4" w:space="0"/>
              <w:bottom w:val="single" w:color="auto" w:sz="4" w:space="0"/>
              <w:right w:val="single" w:color="auto" w:sz="4" w:space="0"/>
            </w:tcBorders>
            <w:tcW w:w="11091" w:type="dxa"/>
            <w:vAlign w:val="center"/>
            <w:textDirection w:val="lrTb"/>
            <w:noWrap/>
          </w:tcPr>
          <w:p>
            <w:pPr>
              <w:pBdr/>
              <w:spacing w:after="0" w:line="240" w:lineRule="auto"/>
              <w:ind/>
              <w:rPr>
                <w:rFonts w:eastAsia="Times New Roman" w:asciiTheme="majorHAnsi" w:hAnsiTheme="majorHAnsi" w:cstheme="majorHAnsi"/>
                <w:color w:val="000000" w:themeColor="text1"/>
              </w:rPr>
            </w:pPr>
            <w:r>
              <w:rPr>
                <w:rFonts w:eastAsia="Times New Roman" w:asciiTheme="majorHAnsi" w:hAnsiTheme="majorHAnsi" w:cstheme="majorHAnsi"/>
                <w:color w:val="0070c0"/>
              </w:rPr>
            </w:r>
            <w:r>
              <w:t xml:space="preserve">${proposito}</w:t>
            </w:r>
            <w:r>
              <w:rPr>
                <w:rFonts w:eastAsia="Times New Roman" w:asciiTheme="majorHAnsi" w:hAnsiTheme="majorHAnsi" w:cstheme="majorHAnsi"/>
                <w:color w:val="000000" w:themeColor="text1"/>
              </w:rPr>
            </w:r>
            <w:r>
              <w:rPr>
                <w:rFonts w:eastAsia="Times New Roman" w:asciiTheme="majorHAnsi" w:hAnsiTheme="majorHAnsi" w:cstheme="majorHAnsi"/>
                <w:color w:val="000000" w:themeColor="text1"/>
              </w:rPr>
            </w:r>
          </w:p>
        </w:tc>
      </w:tr>
    </w:tbl>
    <w:p>
      <w:pPr>
        <w:pBdr/>
        <w:spacing/>
        <w:ind/>
        <w:rPr>
          <w:rFonts w:ascii="Arial" w:hAnsi="Arial" w:cs="Arial"/>
          <w:b/>
          <w:color w:val="000000" w:themeColor="text1"/>
        </w:rPr>
      </w:pPr>
      <w:r>
        <w:rPr>
          <w:rFonts w:ascii="Arial" w:hAnsi="Arial" w:cs="Arial"/>
          <w:b/>
          <w:color w:val="000000" w:themeColor="text1"/>
        </w:rPr>
      </w:r>
      <w:r>
        <w:rPr>
          <w:rFonts w:ascii="Arial" w:hAnsi="Arial" w:cs="Arial"/>
          <w:b/>
          <w:color w:val="000000" w:themeColor="text1"/>
        </w:rPr>
      </w:r>
      <w:r>
        <w:rPr>
          <w:rFonts w:ascii="Arial" w:hAnsi="Arial" w:cs="Arial"/>
          <w:b/>
          <w:color w:val="000000" w:themeColor="text1"/>
        </w:rPr>
      </w:r>
    </w:p>
    <w:tbl>
      <w:tblPr>
        <w:tblW w:w="13771" w:type="dxa"/>
        <w:tblBorders/>
        <w:tblLook w:val="04A0" w:firstRow="1" w:lastRow="0" w:firstColumn="1" w:lastColumn="0" w:noHBand="0" w:noVBand="1"/>
      </w:tblPr>
      <w:tblGrid>
        <w:gridCol w:w="2689"/>
        <w:gridCol w:w="11082"/>
      </w:tblGrid>
      <w:tr>
        <w:trPr>
          <w:trHeight w:val="60"/>
        </w:trPr>
        <w:tc>
          <w:tcPr>
            <w:shd w:val="clear" w:color="auto" w:fill="70ad47" w:themeFill="accent6"/>
            <w:tcBorders>
              <w:top w:val="single" w:color="auto" w:sz="4" w:space="0"/>
              <w:left w:val="single" w:color="auto" w:sz="4" w:space="0"/>
              <w:bottom w:val="single" w:color="auto" w:sz="4" w:space="0"/>
              <w:right w:val="single" w:color="auto" w:sz="4" w:space="0"/>
            </w:tcBorders>
            <w:tcW w:w="2689" w:type="dxa"/>
            <w:vAlign w:val="center"/>
            <w:textDirection w:val="lrTb"/>
            <w:noWrap/>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Competencia</w:t>
            </w:r>
            <w:r>
              <w:rPr>
                <w:rFonts w:ascii="Arial" w:hAnsi="Arial" w:eastAsia="Times New Roman" w:cs="Arial"/>
                <w:b/>
                <w:color w:val="ffffff" w:themeColor="background1"/>
              </w:rPr>
              <w:t xml:space="preserve"> a la que contribuye la asignatura</w:t>
            </w:r>
            <w:r>
              <w:rPr>
                <w:rFonts w:ascii="Arial" w:hAnsi="Arial" w:eastAsia="Times New Roman" w:cs="Arial"/>
                <w:b/>
                <w:color w:val="ffffff" w:themeColor="background1"/>
              </w:rPr>
              <w:t xml:space="preserve">:</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000000" w:fill="ffffff"/>
            <w:tcBorders>
              <w:top w:val="single" w:color="auto" w:sz="4" w:space="0"/>
              <w:left w:val="single" w:color="auto" w:sz="4" w:space="0"/>
              <w:bottom w:val="single" w:color="auto" w:sz="4" w:space="0"/>
              <w:right w:val="single" w:color="auto" w:sz="4" w:space="0"/>
            </w:tcBorders>
            <w:tcW w:w="11082" w:type="dxa"/>
            <w:vAlign w:val="center"/>
            <w:textDirection w:val="lrTb"/>
            <w:noWrap/>
          </w:tcPr>
          <w:p>
            <w:pPr>
              <w:pBdr/>
              <w:spacing w:after="0" w:line="240" w:lineRule="auto"/>
              <w:ind/>
              <w:rPr>
                <w:rFonts w:eastAsia="Times New Roman" w:asciiTheme="majorHAnsi" w:hAnsiTheme="majorHAnsi" w:cstheme="majorHAnsi"/>
                <w:color w:val="000000" w:themeColor="text1"/>
              </w:rPr>
            </w:pPr>
            <w:r>
              <w:rPr>
                <w:rFonts w:eastAsia="Times New Roman" w:asciiTheme="majorHAnsi" w:hAnsiTheme="majorHAnsi" w:cstheme="majorHAnsi"/>
                <w:color w:val="000000" w:themeColor="text1"/>
              </w:rPr>
            </w:r>
            <w:r>
              <w:t xml:space="preserve">${competencia}</w:t>
            </w:r>
            <w:r>
              <w:rPr>
                <w:rFonts w:eastAsia="Times New Roman" w:asciiTheme="majorHAnsi" w:hAnsiTheme="majorHAnsi" w:cstheme="majorHAnsi"/>
                <w:color w:val="000000" w:themeColor="text1"/>
              </w:rPr>
            </w:r>
            <w:r>
              <w:rPr>
                <w:rFonts w:eastAsia="Times New Roman" w:asciiTheme="majorHAnsi" w:hAnsiTheme="majorHAnsi" w:cstheme="majorHAnsi"/>
                <w:color w:val="000000" w:themeColor="text1"/>
              </w:rPr>
            </w:r>
          </w:p>
        </w:tc>
      </w:tr>
    </w:tbl>
    <w:p>
      <w:pPr>
        <w:pBdr/>
        <w:spacing/>
        <w:ind/>
        <w:rPr>
          <w:rFonts w:ascii="Arial" w:hAnsi="Arial" w:cs="Arial"/>
          <w:b/>
          <w:color w:val="000000" w:themeColor="text1"/>
        </w:rPr>
      </w:pPr>
      <w:r>
        <w:rPr>
          <w:rFonts w:ascii="Arial" w:hAnsi="Arial" w:cs="Arial"/>
          <w:b/>
          <w:color w:val="000000" w:themeColor="text1"/>
        </w:rPr>
      </w:r>
      <w:r>
        <w:rPr>
          <w:rFonts w:ascii="Arial" w:hAnsi="Arial" w:cs="Arial"/>
          <w:b/>
          <w:color w:val="000000" w:themeColor="text1"/>
        </w:rPr>
      </w:r>
      <w:r>
        <w:rPr>
          <w:rFonts w:ascii="Arial" w:hAnsi="Arial" w:cs="Arial"/>
          <w:b/>
          <w:color w:val="000000" w:themeColor="text1"/>
        </w:rPr>
      </w:r>
    </w:p>
    <w:tbl>
      <w:tblPr>
        <w:tblStyle w:val="970"/>
        <w:tblW w:w="13757" w:type="dxa"/>
        <w:tblBorders/>
        <w:tblLook w:val="04A0" w:firstRow="1" w:lastRow="0" w:firstColumn="1" w:lastColumn="0" w:noHBand="0" w:noVBand="1"/>
      </w:tblPr>
      <w:tblGrid>
        <w:gridCol w:w="2830"/>
        <w:gridCol w:w="2835"/>
        <w:gridCol w:w="1630"/>
        <w:gridCol w:w="2154"/>
        <w:gridCol w:w="2154"/>
        <w:gridCol w:w="2154"/>
      </w:tblGrid>
      <w:tr>
        <w:trPr>
          <w:trHeight w:val="536"/>
        </w:trPr>
        <w:tc>
          <w:tcPr>
            <w:shd w:val="clear" w:color="auto" w:fill="70ad47" w:themeFill="accent6"/>
            <w:tcBorders/>
            <w:tcW w:w="2830" w:type="dxa"/>
            <w:textDirection w:val="lrTb"/>
            <w:noWrap w:val="false"/>
          </w:tcPr>
          <w:p>
            <w:pPr>
              <w:pBdr/>
              <w:spacing/>
              <w:ind/>
              <w:rPr>
                <w:rFonts w:ascii="Arial" w:hAnsi="Arial" w:eastAsia="Times New Roman" w:cs="Arial"/>
                <w:b/>
                <w:color w:val="ffffff" w:themeColor="background1"/>
              </w:rPr>
            </w:pPr>
            <w:r>
              <w:rPr>
                <w:rFonts w:ascii="Arial" w:hAnsi="Arial" w:eastAsia="Times New Roman" w:cs="Arial"/>
                <w:b/>
                <w:color w:val="ffffff" w:themeColor="background1"/>
              </w:rPr>
              <w:t xml:space="preserve">Tipo de competencia</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auto"/>
            <w:tcBorders/>
            <w:tcW w:w="2835" w:type="dxa"/>
            <w:textDirection w:val="lrTb"/>
            <w:noWrap w:val="false"/>
          </w:tcPr>
          <w:p>
            <w:pPr>
              <w:pBdr/>
              <w:spacing/>
              <w:ind/>
              <w:rPr>
                <w:rFonts w:eastAsia="Times New Roman" w:asciiTheme="majorHAnsi" w:hAnsiTheme="majorHAnsi" w:cstheme="majorHAnsi"/>
                <w:bCs/>
              </w:rPr>
            </w:pPr>
            <w:r>
              <w:rPr>
                <w:rFonts w:eastAsia="Times New Roman" w:asciiTheme="majorHAnsi" w:hAnsiTheme="majorHAnsi" w:cstheme="majorHAnsi"/>
                <w:bCs/>
                <w:color w:val="0070c0"/>
              </w:rPr>
            </w:r>
            <w:r>
              <w:t xml:space="preserve">${tipo_competencia}</w:t>
            </w:r>
            <w:r>
              <w:rPr>
                <w:rFonts w:eastAsia="Times New Roman" w:asciiTheme="majorHAnsi" w:hAnsiTheme="majorHAnsi" w:cstheme="majorHAnsi"/>
                <w:bCs/>
              </w:rPr>
            </w:r>
            <w:r>
              <w:rPr>
                <w:rFonts w:eastAsia="Times New Roman" w:asciiTheme="majorHAnsi" w:hAnsiTheme="majorHAnsi" w:cstheme="majorHAnsi"/>
                <w:bCs/>
              </w:rPr>
            </w:r>
          </w:p>
        </w:tc>
        <w:tc>
          <w:tcPr>
            <w:shd w:val="clear" w:color="auto" w:fill="70ad47" w:themeFill="accent6"/>
            <w:tcBorders/>
            <w:tcW w:w="1630" w:type="dxa"/>
            <w:textDirection w:val="lrTb"/>
            <w:noWrap w:val="false"/>
          </w:tcPr>
          <w:p>
            <w:pPr>
              <w:pBdr/>
              <w:spacing/>
              <w:ind/>
              <w:rPr>
                <w:rFonts w:ascii="Arial" w:hAnsi="Arial" w:eastAsia="Times New Roman" w:cs="Arial"/>
                <w:b/>
                <w:color w:val="ffffff" w:themeColor="background1"/>
              </w:rPr>
            </w:pPr>
            <w:r>
              <w:rPr>
                <w:rFonts w:ascii="Arial" w:hAnsi="Arial" w:eastAsia="Times New Roman" w:cs="Arial"/>
                <w:b/>
                <w:color w:val="ffffff" w:themeColor="background1"/>
              </w:rPr>
              <w:t xml:space="preserve">Créditos</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auto"/>
            <w:tcBorders/>
            <w:tcW w:w="2154" w:type="dxa"/>
            <w:textDirection w:val="lrTb"/>
            <w:noWrap w:val="false"/>
          </w:tcPr>
          <w:p>
            <w:pPr>
              <w:pBdr/>
              <w:spacing/>
              <w:ind/>
              <w:rPr>
                <w:rFonts w:eastAsia="Times New Roman" w:asciiTheme="majorHAnsi" w:hAnsiTheme="majorHAnsi" w:cstheme="majorHAnsi"/>
                <w:bCs/>
                <w:color w:val="ffffff" w:themeColor="background1"/>
              </w:rPr>
            </w:pPr>
            <w:r>
              <w:rPr>
                <w:rFonts w:eastAsia="Times New Roman" w:asciiTheme="majorHAnsi" w:hAnsiTheme="majorHAnsi" w:cstheme="majorHAnsi"/>
                <w:bCs/>
                <w:color w:val="0070c0"/>
              </w:rPr>
            </w:r>
            <w:r>
              <w:t xml:space="preserve">${creditos}</w:t>
            </w:r>
            <w:r>
              <w:rPr>
                <w:rFonts w:eastAsia="Times New Roman" w:asciiTheme="majorHAnsi" w:hAnsiTheme="majorHAnsi" w:cstheme="majorHAnsi"/>
                <w:bCs/>
                <w:color w:val="ffffff" w:themeColor="background1"/>
              </w:rPr>
            </w:r>
            <w:r>
              <w:rPr>
                <w:rFonts w:eastAsia="Times New Roman" w:asciiTheme="majorHAnsi" w:hAnsiTheme="majorHAnsi" w:cstheme="majorHAnsi"/>
                <w:bCs/>
                <w:color w:val="ffffff" w:themeColor="background1"/>
              </w:rPr>
            </w:r>
          </w:p>
        </w:tc>
        <w:tc>
          <w:tcPr>
            <w:shd w:val="clear" w:color="auto" w:fill="70ad47" w:themeFill="accent6"/>
            <w:tcBorders/>
            <w:tcW w:w="2154" w:type="dxa"/>
            <w:textDirection w:val="lrTb"/>
            <w:noWrap w:val="false"/>
          </w:tcPr>
          <w:p>
            <w:pPr>
              <w:pBdr/>
              <w:spacing/>
              <w:ind/>
              <w:rPr>
                <w:rFonts w:ascii="Arial" w:hAnsi="Arial" w:eastAsia="Times New Roman" w:cs="Arial"/>
                <w:b/>
                <w:color w:val="ffffff" w:themeColor="background1"/>
              </w:rPr>
            </w:pPr>
            <w:r>
              <w:rPr>
                <w:rFonts w:ascii="Arial" w:hAnsi="Arial" w:eastAsia="Times New Roman" w:cs="Arial"/>
                <w:b/>
                <w:color w:val="ffffff" w:themeColor="background1"/>
              </w:rPr>
              <w:t xml:space="preserve">Modalidad</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auto"/>
            <w:tcBorders/>
            <w:tcW w:w="2154" w:type="dxa"/>
            <w:textDirection w:val="lrTb"/>
            <w:noWrap w:val="false"/>
          </w:tcPr>
          <w:p>
            <w:pPr>
              <w:pBdr/>
              <w:spacing/>
              <w:ind/>
              <w:rPr>
                <w:rFonts w:eastAsia="Times New Roman" w:asciiTheme="majorHAnsi" w:hAnsiTheme="majorHAnsi" w:cstheme="majorHAnsi"/>
                <w:bCs/>
              </w:rPr>
            </w:pPr>
            <w:r>
              <w:rPr>
                <w:rFonts w:eastAsia="Times New Roman" w:asciiTheme="majorHAnsi" w:hAnsiTheme="majorHAnsi" w:cstheme="majorHAnsi"/>
                <w:bCs/>
                <w:color w:val="0070c0"/>
              </w:rPr>
            </w:r>
            <w:r>
              <w:t xml:space="preserve">${modalidad}</w:t>
            </w:r>
            <w:r>
              <w:rPr>
                <w:rFonts w:eastAsia="Times New Roman" w:asciiTheme="majorHAnsi" w:hAnsiTheme="majorHAnsi" w:cstheme="majorHAnsi"/>
                <w:bCs/>
              </w:rPr>
            </w:r>
            <w:r>
              <w:rPr>
                <w:rFonts w:eastAsia="Times New Roman" w:asciiTheme="majorHAnsi" w:hAnsiTheme="majorHAnsi" w:cstheme="majorHAnsi"/>
                <w:bCs/>
              </w:rPr>
            </w:r>
          </w:p>
        </w:tc>
      </w:tr>
    </w:tbl>
    <w:p>
      <w:pPr>
        <w:pBdr/>
        <w:spacing/>
        <w:ind/>
        <w:rPr>
          <w:rFonts w:ascii="Arial" w:hAnsi="Arial" w:cs="Arial"/>
          <w:b/>
          <w:color w:val="000000" w:themeColor="text1"/>
        </w:rPr>
      </w:pPr>
      <w:r>
        <w:rPr>
          <w:rFonts w:ascii="Arial" w:hAnsi="Arial" w:cs="Arial"/>
          <w:b/>
          <w:color w:val="000000" w:themeColor="text1"/>
        </w:rPr>
      </w:r>
      <w:r>
        <w:rPr>
          <w:rFonts w:ascii="Arial" w:hAnsi="Arial" w:cs="Arial"/>
          <w:b/>
          <w:color w:val="000000" w:themeColor="text1"/>
        </w:rPr>
      </w:r>
      <w:r>
        <w:rPr>
          <w:rFonts w:ascii="Arial" w:hAnsi="Arial" w:cs="Arial"/>
          <w:b/>
          <w:color w:val="000000" w:themeColor="text1"/>
        </w:rPr>
      </w:r>
    </w:p>
    <w:tbl>
      <w:tblPr>
        <w:tblW w:w="138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27"/>
        <w:gridCol w:w="1728"/>
        <w:gridCol w:w="1727"/>
        <w:gridCol w:w="1728"/>
        <w:gridCol w:w="1728"/>
        <w:gridCol w:w="1727"/>
        <w:gridCol w:w="1728"/>
        <w:gridCol w:w="1728"/>
      </w:tblGrid>
      <w:tr>
        <w:trPr>
          <w:trHeight w:val="72"/>
        </w:trPr>
        <w:tc>
          <w:tcPr>
            <w:shd w:val="clear" w:color="auto" w:fill="70ad47" w:themeFill="accent6"/>
            <w:tcBorders/>
            <w:tcW w:w="1727" w:type="dxa"/>
            <w:textDirection w:val="lrTb"/>
            <w:noWrap w:val="false"/>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Horas </w:t>
            </w:r>
            <w:r>
              <w:rPr>
                <w:rFonts w:ascii="Arial" w:hAnsi="Arial" w:eastAsia="Times New Roman" w:cs="Arial"/>
                <w:b/>
                <w:color w:val="ffffff" w:themeColor="background1"/>
              </w:rPr>
              <w:t xml:space="preserve">del saber</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000000" w:fill="ffffff"/>
            <w:tcBorders/>
            <w:tcW w:w="1728" w:type="dxa"/>
            <w:textDirection w:val="lrTb"/>
            <w:noWrap w:val="false"/>
          </w:tcPr>
          <w:p>
            <w:pPr>
              <w:pBdr/>
              <w:spacing w:after="0" w:line="240" w:lineRule="auto"/>
              <w:ind/>
              <w:rPr>
                <w:rFonts w:eastAsia="Times New Roman" w:asciiTheme="majorHAnsi" w:hAnsiTheme="majorHAnsi" w:cstheme="majorHAnsi"/>
                <w:bCs/>
                <w:color w:val="0070c0"/>
              </w:rPr>
            </w:pPr>
            <w:r>
              <w:rPr>
                <w:rFonts w:eastAsia="Times New Roman" w:asciiTheme="majorHAnsi" w:hAnsiTheme="majorHAnsi" w:cstheme="majorHAnsi"/>
                <w:bCs/>
                <w:color w:val="0070c0"/>
              </w:rPr>
            </w:r>
            <w:r>
              <w:t xml:space="preserve">${horas_saber}</w:t>
            </w:r>
            <w:r>
              <w:rPr>
                <w:rFonts w:eastAsia="Times New Roman" w:asciiTheme="majorHAnsi" w:hAnsiTheme="majorHAnsi" w:cstheme="majorHAnsi"/>
                <w:bCs/>
                <w:color w:val="0070c0"/>
              </w:rPr>
            </w:r>
            <w:r>
              <w:rPr>
                <w:rFonts w:eastAsia="Times New Roman" w:asciiTheme="majorHAnsi" w:hAnsiTheme="majorHAnsi" w:cstheme="majorHAnsi"/>
                <w:bCs/>
                <w:color w:val="0070c0"/>
              </w:rPr>
            </w:r>
          </w:p>
        </w:tc>
        <w:tc>
          <w:tcPr>
            <w:shd w:val="clear" w:color="auto" w:fill="70ad47" w:themeFill="accent6"/>
            <w:tcBorders/>
            <w:tcW w:w="1727" w:type="dxa"/>
            <w:textDirection w:val="lrTb"/>
            <w:noWrap w:val="false"/>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 </w:t>
            </w:r>
            <w:r>
              <w:rPr>
                <w:rFonts w:ascii="Arial" w:hAnsi="Arial" w:eastAsia="Times New Roman" w:cs="Arial"/>
                <w:b/>
                <w:color w:val="ffffff" w:themeColor="background1"/>
              </w:rPr>
              <w:t xml:space="preserve">Horas del saber hacer</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000000" w:fill="ffffff"/>
            <w:tcBorders/>
            <w:tcW w:w="1728" w:type="dxa"/>
            <w:textDirection w:val="lrTb"/>
            <w:noWrap w:val="false"/>
          </w:tcPr>
          <w:p>
            <w:pPr>
              <w:pBdr/>
              <w:spacing w:after="0" w:line="240" w:lineRule="auto"/>
              <w:ind/>
              <w:rPr>
                <w:rFonts w:eastAsia="Times New Roman" w:asciiTheme="majorHAnsi" w:hAnsiTheme="majorHAnsi" w:cstheme="majorHAnsi"/>
                <w:bCs/>
                <w:color w:val="000000" w:themeColor="text1"/>
              </w:rPr>
            </w:pPr>
            <w:r>
              <w:rPr>
                <w:rFonts w:eastAsia="Times New Roman" w:asciiTheme="majorHAnsi" w:hAnsiTheme="majorHAnsi" w:cstheme="majorHAnsi"/>
                <w:bCs/>
                <w:color w:val="0070c0"/>
              </w:rPr>
            </w:r>
            <w:r>
              <w:t xml:space="preserve">${hor</w:t>
            </w:r>
            <w:r>
              <w:rPr>
                <w:lang w:val="en-US"/>
              </w:rPr>
              <w:t xml:space="preserve">a</w:t>
            </w:r>
            <w:r>
              <w:t xml:space="preserve">s_</w:t>
            </w:r>
            <w:r>
              <w:rPr>
                <w:lang w:val="en-US"/>
              </w:rPr>
              <w:t xml:space="preserve">saber_hacer</w:t>
            </w:r>
            <w:r>
              <w:t xml:space="preserve">}</w:t>
            </w:r>
            <w:r>
              <w:rPr>
                <w:rFonts w:eastAsia="Times New Roman" w:asciiTheme="majorHAnsi" w:hAnsiTheme="majorHAnsi" w:cstheme="majorHAnsi"/>
                <w:bCs/>
                <w:color w:val="000000" w:themeColor="text1"/>
              </w:rPr>
            </w:r>
            <w:r>
              <w:rPr>
                <w:rFonts w:eastAsia="Times New Roman" w:asciiTheme="majorHAnsi" w:hAnsiTheme="majorHAnsi" w:cstheme="majorHAnsi"/>
                <w:bCs/>
                <w:color w:val="000000" w:themeColor="text1"/>
              </w:rPr>
            </w:r>
          </w:p>
        </w:tc>
        <w:tc>
          <w:tcPr>
            <w:shd w:val="clear" w:color="auto" w:fill="70ad47" w:themeFill="accent6"/>
            <w:tcBorders/>
            <w:tcW w:w="1728" w:type="dxa"/>
            <w:textDirection w:val="lrTb"/>
            <w:noWrap w:val="false"/>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Horas Totales</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000000" w:fill="ffffff"/>
            <w:tcBorders/>
            <w:tcW w:w="1727" w:type="dxa"/>
            <w:textDirection w:val="lrTb"/>
            <w:noWrap w:val="false"/>
          </w:tcPr>
          <w:p>
            <w:pPr>
              <w:pBdr/>
              <w:spacing w:after="0" w:line="240" w:lineRule="auto"/>
              <w:ind/>
              <w:rPr>
                <w:rFonts w:eastAsia="Times New Roman" w:asciiTheme="majorHAnsi" w:hAnsiTheme="majorHAnsi" w:cstheme="majorHAnsi"/>
                <w:bCs/>
                <w:color w:val="0070c0"/>
              </w:rPr>
            </w:pPr>
            <w:r>
              <w:rPr>
                <w:rFonts w:eastAsia="Times New Roman" w:asciiTheme="majorHAnsi" w:hAnsiTheme="majorHAnsi" w:cstheme="majorHAnsi"/>
                <w:bCs/>
                <w:color w:val="0070c0"/>
              </w:rPr>
            </w:r>
            <w:r>
              <w:t xml:space="preserve">${horas_</w:t>
            </w:r>
            <w:r>
              <w:rPr>
                <w:lang w:val="en-US"/>
              </w:rPr>
              <w:t xml:space="preserve">totales</w:t>
            </w:r>
            <w:r>
              <w:t xml:space="preserve">}</w:t>
            </w:r>
            <w:r>
              <w:rPr>
                <w:rFonts w:eastAsia="Times New Roman" w:asciiTheme="majorHAnsi" w:hAnsiTheme="majorHAnsi" w:cstheme="majorHAnsi"/>
                <w:bCs/>
                <w:color w:val="0070c0"/>
              </w:rPr>
            </w:r>
            <w:r>
              <w:rPr>
                <w:rFonts w:eastAsia="Times New Roman" w:asciiTheme="majorHAnsi" w:hAnsiTheme="majorHAnsi" w:cstheme="majorHAnsi"/>
                <w:bCs/>
                <w:color w:val="0070c0"/>
              </w:rPr>
            </w:r>
          </w:p>
        </w:tc>
        <w:tc>
          <w:tcPr>
            <w:shd w:val="clear" w:color="auto" w:fill="70ad47" w:themeFill="accent6"/>
            <w:tcBorders/>
            <w:tcW w:w="1728" w:type="dxa"/>
            <w:textDirection w:val="lrTb"/>
            <w:noWrap w:val="false"/>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Horas por semana</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000000" w:fill="ffffff"/>
            <w:tcBorders/>
            <w:tcW w:w="1728" w:type="dxa"/>
            <w:textDirection w:val="lrTb"/>
            <w:noWrap w:val="false"/>
          </w:tcPr>
          <w:p>
            <w:pPr>
              <w:pBdr/>
              <w:spacing w:after="0" w:line="240" w:lineRule="auto"/>
              <w:ind/>
              <w:rPr>
                <w:rFonts w:eastAsia="Times New Roman" w:asciiTheme="majorHAnsi" w:hAnsiTheme="majorHAnsi" w:cstheme="majorHAnsi"/>
                <w:bCs/>
                <w:color w:val="000000" w:themeColor="text1"/>
              </w:rPr>
            </w:pPr>
            <w:r>
              <w:rPr>
                <w:rFonts w:eastAsia="Times New Roman" w:asciiTheme="majorHAnsi" w:hAnsiTheme="majorHAnsi" w:cstheme="majorHAnsi"/>
                <w:bCs/>
                <w:color w:val="0070c0"/>
              </w:rPr>
            </w:r>
            <w:r>
              <w:t xml:space="preserve">${horas_</w:t>
            </w:r>
            <w:r>
              <w:rPr>
                <w:lang w:val="en-US"/>
              </w:rPr>
              <w:t xml:space="preserve">semana</w:t>
            </w:r>
            <w:r>
              <w:t xml:space="preserve">}</w:t>
            </w:r>
            <w:r>
              <w:rPr>
                <w:rFonts w:eastAsia="Times New Roman" w:asciiTheme="majorHAnsi" w:hAnsiTheme="majorHAnsi" w:cstheme="majorHAnsi"/>
                <w:bCs/>
                <w:color w:val="000000" w:themeColor="text1"/>
              </w:rPr>
            </w:r>
            <w:r>
              <w:rPr>
                <w:rFonts w:eastAsia="Times New Roman" w:asciiTheme="majorHAnsi" w:hAnsiTheme="majorHAnsi" w:cstheme="majorHAnsi"/>
                <w:bCs/>
                <w:color w:val="000000" w:themeColor="text1"/>
              </w:rPr>
            </w:r>
          </w:p>
        </w:tc>
      </w:tr>
    </w:tbl>
    <w:p>
      <w:pPr>
        <w:pBdr/>
        <w:spacing/>
        <w:ind/>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pPr>
        <w:pBdr/>
        <w:spacing w:after="0" w:line="276" w:lineRule="auto"/>
        <w:ind/>
        <w:jc w:val="both"/>
        <w:rPr>
          <w:rFonts w:ascii="Gotham Book" w:hAnsi="Gotham Book" w:eastAsia="Gotham Book" w:cs="Gotham Book"/>
          <w:b/>
          <w:i/>
          <w:color w:val="691c32"/>
          <w:sz w:val="18"/>
          <w:szCs w:val="18"/>
          <w:lang w:val="es-ES" w:eastAsia="es-MX"/>
        </w:rPr>
      </w:pPr>
      <w:r>
        <w:rPr>
          <w:rFonts w:ascii="Gotham Book" w:hAnsi="Gotham Book" w:eastAsia="Gotham Book" w:cs="Gotham Book"/>
          <w:b/>
          <w:i/>
          <w:color w:val="691c32"/>
          <w:sz w:val="18"/>
          <w:szCs w:val="18"/>
          <w:lang w:val="es-ES" w:eastAsia="es-MX"/>
        </w:rPr>
        <w:t xml:space="preserve">En la Universidad Tecnológica de Huejotzingo queda prohibido el plagio total o parcial, definido como: El acto de ofrecer o presentar como propia, en su totalidad o en parte, la obra de otra persona, en una forma o contexto más o menos alterados”</w:t>
      </w:r>
      <w:r>
        <w:rPr>
          <w:rFonts w:ascii="Gotham Book" w:hAnsi="Gotham Book" w:eastAsia="Gotham Book" w:cs="Gotham Book"/>
          <w:b/>
          <w:i/>
          <w:color w:val="691c32"/>
          <w:sz w:val="18"/>
          <w:szCs w:val="18"/>
          <w:lang w:val="es-ES" w:eastAsia="es-MX"/>
        </w:rPr>
      </w:r>
      <w:r>
        <w:rPr>
          <w:rFonts w:ascii="Gotham Book" w:hAnsi="Gotham Book" w:eastAsia="Gotham Book" w:cs="Gotham Book"/>
          <w:b/>
          <w:i/>
          <w:color w:val="691c32"/>
          <w:sz w:val="18"/>
          <w:szCs w:val="18"/>
          <w:lang w:val="es-ES" w:eastAsia="es-MX"/>
        </w:rPr>
      </w:r>
    </w:p>
    <w:p>
      <w:pPr>
        <w:pBdr/>
        <w:spacing w:after="0" w:line="276" w:lineRule="auto"/>
        <w:ind/>
        <w:jc w:val="both"/>
        <w:rPr>
          <w:rFonts w:ascii="Gotham Book" w:hAnsi="Gotham Book" w:eastAsia="Gotham Book" w:cs="Gotham Book"/>
          <w:b/>
          <w:i/>
          <w:color w:val="691c32"/>
          <w:sz w:val="18"/>
          <w:szCs w:val="18"/>
          <w:lang w:val="es-ES" w:eastAsia="es-MX"/>
        </w:rPr>
      </w:pPr>
      <w:r>
        <w:rPr>
          <w:rFonts w:ascii="Gotham Book" w:hAnsi="Gotham Book" w:eastAsia="Gotham Book" w:cs="Gotham Book"/>
          <w:b/>
          <w:i/>
          <w:color w:val="691c32"/>
          <w:sz w:val="18"/>
          <w:szCs w:val="18"/>
          <w:lang w:val="es-ES" w:eastAsia="es-MX"/>
        </w:rPr>
      </w:r>
      <w:r>
        <w:rPr>
          <w:rFonts w:ascii="Gotham Book" w:hAnsi="Gotham Book" w:eastAsia="Gotham Book" w:cs="Gotham Book"/>
          <w:b/>
          <w:i/>
          <w:color w:val="691c32"/>
          <w:sz w:val="18"/>
          <w:szCs w:val="18"/>
          <w:lang w:val="es-ES" w:eastAsia="es-MX"/>
        </w:rPr>
      </w:r>
      <w:r>
        <w:rPr>
          <w:rFonts w:ascii="Gotham Book" w:hAnsi="Gotham Book" w:eastAsia="Gotham Book" w:cs="Gotham Book"/>
          <w:b/>
          <w:i/>
          <w:color w:val="691c32"/>
          <w:sz w:val="18"/>
          <w:szCs w:val="18"/>
          <w:lang w:val="es-ES" w:eastAsia="es-MX"/>
        </w:rPr>
      </w:r>
    </w:p>
    <w:p>
      <w:pPr>
        <w:pBdr/>
        <w:spacing w:after="0" w:line="276" w:lineRule="auto"/>
        <w:ind/>
        <w:jc w:val="both"/>
        <w:rPr>
          <w:rFonts w:ascii="Gotham Book" w:hAnsi="Gotham Book" w:eastAsia="Gotham Book" w:cs="Gotham Book"/>
          <w:b/>
          <w:i/>
          <w:color w:val="691c32"/>
          <w:sz w:val="18"/>
          <w:szCs w:val="18"/>
          <w:lang w:val="es-ES" w:eastAsia="es-MX"/>
        </w:rPr>
      </w:pPr>
      <w:r>
        <w:rPr>
          <w:rFonts w:ascii="Gotham Book" w:hAnsi="Gotham Book" w:eastAsia="Gotham Book" w:cs="Gotham Book"/>
          <w:b/>
          <w:i/>
          <w:color w:val="691c32"/>
          <w:sz w:val="18"/>
          <w:szCs w:val="18"/>
          <w:lang w:val="es-ES" w:eastAsia="es-MX"/>
        </w:rPr>
        <w:t xml:space="preserve">“Para la Universidad Tecnológica de Huejotzingo son recursos de aprendizaje los siguientes: 1. Perfil Profesional versión</w:t>
      </w:r>
      <w:r>
        <w:rPr>
          <w:rFonts w:ascii="Gotham Book" w:hAnsi="Gotham Book" w:eastAsia="Gotham Book" w:cs="Gotham Book"/>
          <w:b/>
          <w:i/>
          <w:color w:val="691c32"/>
          <w:sz w:val="18"/>
          <w:szCs w:val="18"/>
          <w:lang w:val="es-ES" w:eastAsia="es-MX"/>
        </w:rPr>
        <w:t xml:space="preserve"> ejecutiva de cada PE; 2. Distribución Cuatrimestral de cada PE; 3. Hojas de Asignaturas de cada PE; 4. Secuencias Didácticas; mismas que tienen identificada vigencia y periodicidad con base al modelo educativo del Subsistema de Universidades Tecnológicas"</w:t>
      </w:r>
      <w:r>
        <w:rPr>
          <w:rFonts w:ascii="Gotham Book" w:hAnsi="Gotham Book" w:eastAsia="Gotham Book" w:cs="Gotham Book"/>
          <w:b/>
          <w:i/>
          <w:color w:val="691c32"/>
          <w:sz w:val="18"/>
          <w:szCs w:val="18"/>
          <w:lang w:val="es-ES" w:eastAsia="es-MX"/>
        </w:rPr>
      </w:r>
      <w:r>
        <w:rPr>
          <w:rFonts w:ascii="Gotham Book" w:hAnsi="Gotham Book" w:eastAsia="Gotham Book" w:cs="Gotham Book"/>
          <w:b/>
          <w:i/>
          <w:color w:val="691c32"/>
          <w:sz w:val="18"/>
          <w:szCs w:val="18"/>
          <w:lang w:val="es-ES" w:eastAsia="es-MX"/>
        </w:rPr>
      </w:r>
    </w:p>
    <w:p>
      <w:pPr>
        <w:pBdr/>
        <w:spacing/>
        <w:ind/>
        <w:rPr/>
      </w:pPr>
      <w:r/>
      <w:r/>
    </w:p>
    <w:p>
      <w:pPr>
        <w:pBdr/>
        <w:spacing w:after="113" w:line="361" w:lineRule="auto"/>
        <w:ind/>
        <w:rPr>
          <w:rFonts w:ascii="Arial" w:hAnsi="Arial" w:cs="Arial"/>
          <w:highlight w:val="none"/>
        </w:rPr>
      </w:pPr>
      <w:r>
        <w:rPr>
          <w:rFonts w:ascii="Arial" w:hAnsi="Arial" w:eastAsia="Arial" w:cs="Arial"/>
          <w:b/>
          <w:color w:val="008080"/>
        </w:rPr>
        <w:t xml:space="preserve">B.- INFORMACIÓN DE LA UNIDAD DE APRENDIZAJE</w:t>
      </w:r>
      <w:r>
        <w:rPr>
          <w:rFonts w:ascii="Arial" w:hAnsi="Arial" w:cs="Arial"/>
          <w:highlight w:val="none"/>
        </w:rPr>
      </w:r>
      <w:r>
        <w:rPr>
          <w:rFonts w:ascii="Arial" w:hAnsi="Arial" w:cs="Arial"/>
          <w:highlight w:val="none"/>
        </w:rPr>
      </w:r>
    </w:p>
    <w:p w14:paraId="08810AAE">
      <w:pPr>
        <w:pBdr/>
        <w:spacing w:after="113" w:line="361" w:lineRule="auto"/>
        <w:ind/>
        <w:rPr>
          <w:rFonts w:ascii="Arial" w:hAnsi="Arial" w:cs="Arial"/>
        </w:rPr>
      </w:pPr>
      <w:r>
        <w:rPr>
          <w:rFonts w:ascii="Arial" w:hAnsi="Arial" w:cs="Arial"/>
          <w:highlight w:val="none"/>
        </w:rPr>
      </w:r>
      <w:r>
        <w:t xml:space="preserve">${unidad_block}</w:t>
      </w:r>
      <w:r>
        <w:rPr>
          <w:rFonts w:ascii="Arial" w:hAnsi="Arial" w:cs="Arial"/>
        </w:rPr>
      </w:r>
      <w:r>
        <w:rPr>
          <w:rFonts w:ascii="Arial" w:hAnsi="Arial" w:cs="Arial"/>
        </w:rPr>
      </w:r>
    </w:p>
    <w:tbl>
      <w:tblPr>
        <w:tblW w:w="13823" w:type="dxa"/>
        <w:tblBorders/>
        <w:tblLook w:val="04A0" w:firstRow="1" w:lastRow="0" w:firstColumn="1" w:lastColumn="0" w:noHBand="0" w:noVBand="1"/>
      </w:tblPr>
      <w:tblGrid>
        <w:gridCol w:w="3455"/>
        <w:gridCol w:w="3455"/>
        <w:gridCol w:w="3455"/>
        <w:gridCol w:w="3458"/>
      </w:tblGrid>
      <w:tr>
        <w:trPr>
          <w:trHeight w:val="659"/>
        </w:trPr>
        <w:tc>
          <w:tcPr>
            <w:shd w:val="clear" w:color="auto" w:fill="70ad47" w:themeFill="accent6"/>
            <w:tcBorders>
              <w:top w:val="single" w:color="auto" w:sz="4" w:space="0"/>
              <w:left w:val="single" w:color="auto" w:sz="4" w:space="0"/>
              <w:bottom w:val="single" w:color="auto" w:sz="4" w:space="0"/>
              <w:right w:val="single" w:color="auto" w:sz="4" w:space="0"/>
            </w:tcBorders>
            <w:tcW w:w="3455" w:type="dxa"/>
            <w:vAlign w:val="center"/>
            <w:textDirection w:val="lrTb"/>
            <w:noWrap/>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Nombre de la u</w:t>
            </w:r>
            <w:r>
              <w:rPr>
                <w:rFonts w:ascii="Arial" w:hAnsi="Arial" w:eastAsia="Times New Roman" w:cs="Arial"/>
                <w:b/>
                <w:color w:val="ffffff" w:themeColor="background1"/>
              </w:rPr>
              <w:t xml:space="preserve">nidad de Aprendizaje</w:t>
            </w:r>
            <w:r>
              <w:rPr>
                <w:rFonts w:ascii="Arial" w:hAnsi="Arial" w:eastAsia="Times New Roman" w:cs="Arial"/>
                <w:b/>
                <w:color w:val="ffffff" w:themeColor="background1"/>
              </w:rPr>
              <w:t xml:space="preserve">:</w:t>
            </w:r>
            <w:r>
              <w:rPr>
                <w:rFonts w:ascii="Arial" w:hAnsi="Arial" w:eastAsia="Times New Roman" w:cs="Arial"/>
                <w:b/>
                <w:color w:val="ffffff" w:themeColor="background1"/>
              </w:rPr>
            </w:r>
            <w:r>
              <w:rPr>
                <w:rFonts w:ascii="Arial" w:hAnsi="Arial" w:eastAsia="Times New Roman" w:cs="Arial"/>
                <w:b/>
                <w:color w:val="ffffff" w:themeColor="background1"/>
              </w:rPr>
            </w:r>
          </w:p>
        </w:tc>
        <w:tc>
          <w:tcPr>
            <w:gridSpan w:val="3"/>
            <w:shd w:val="clear" w:color="000000" w:fill="ffffff"/>
            <w:tcBorders>
              <w:top w:val="single" w:color="auto" w:sz="4" w:space="0"/>
              <w:left w:val="single" w:color="auto" w:sz="4" w:space="0"/>
              <w:bottom w:val="single" w:color="auto" w:sz="4" w:space="0"/>
              <w:right w:val="single" w:color="auto" w:sz="4" w:space="0"/>
            </w:tcBorders>
            <w:tcW w:w="10368" w:type="dxa"/>
            <w:textDirection w:val="lrTb"/>
            <w:noWrap/>
          </w:tcPr>
          <w:p>
            <w:pPr>
              <w:pBdr/>
              <w:spacing/>
              <w:ind/>
              <w:rPr>
                <w:rFonts w:eastAsia="Times New Roman" w:asciiTheme="majorHAnsi" w:hAnsiTheme="majorHAnsi" w:cstheme="majorHAnsi"/>
                <w:color w:val="0070c0"/>
              </w:rPr>
            </w:pPr>
            <w:r>
              <w:rPr>
                <w:rFonts w:eastAsia="Times New Roman" w:asciiTheme="majorHAnsi" w:hAnsiTheme="majorHAnsi" w:cstheme="majorHAnsi"/>
                <w:color w:val="0070c0"/>
              </w:rPr>
            </w:r>
            <w:r>
              <w:t xml:space="preserve">${unidad_nombre}</w:t>
            </w:r>
            <w:r>
              <w:rPr>
                <w:rFonts w:eastAsia="Times New Roman" w:asciiTheme="majorHAnsi" w:hAnsiTheme="majorHAnsi" w:cstheme="majorHAnsi"/>
                <w:color w:val="0070c0"/>
              </w:rPr>
            </w:r>
            <w:r>
              <w:rPr>
                <w:rFonts w:eastAsia="Times New Roman" w:asciiTheme="majorHAnsi" w:hAnsiTheme="majorHAnsi" w:cstheme="majorHAnsi"/>
                <w:color w:val="0070c0"/>
              </w:rPr>
            </w:r>
          </w:p>
        </w:tc>
      </w:tr>
      <w:tr>
        <w:trPr>
          <w:trHeight w:val="380"/>
        </w:trPr>
        <w:tc>
          <w:tcPr>
            <w:shd w:val="clear" w:color="auto" w:fill="70ad47" w:themeFill="accent6"/>
            <w:tcBorders>
              <w:top w:val="single" w:color="auto" w:sz="4" w:space="0"/>
              <w:left w:val="single" w:color="auto" w:sz="4" w:space="0"/>
              <w:bottom w:val="single" w:color="auto" w:sz="4" w:space="0"/>
              <w:right w:val="single" w:color="auto" w:sz="4" w:space="0"/>
            </w:tcBorders>
            <w:tcW w:w="3455" w:type="dxa"/>
            <w:vAlign w:val="center"/>
            <w:textDirection w:val="lrTb"/>
            <w:noWrap/>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Propósito esperado:</w:t>
            </w:r>
            <w:r>
              <w:rPr>
                <w:rFonts w:ascii="Arial" w:hAnsi="Arial" w:eastAsia="Times New Roman" w:cs="Arial"/>
                <w:b/>
                <w:color w:val="ffffff" w:themeColor="background1"/>
              </w:rPr>
            </w:r>
            <w:r>
              <w:rPr>
                <w:rFonts w:ascii="Arial" w:hAnsi="Arial" w:eastAsia="Times New Roman" w:cs="Arial"/>
                <w:b/>
                <w:color w:val="ffffff" w:themeColor="background1"/>
              </w:rPr>
            </w:r>
          </w:p>
        </w:tc>
        <w:tc>
          <w:tcPr>
            <w:gridSpan w:val="3"/>
            <w:shd w:val="clear" w:color="auto" w:fill="auto"/>
            <w:tcBorders>
              <w:top w:val="single" w:color="auto" w:sz="4" w:space="0"/>
              <w:left w:val="single" w:color="auto" w:sz="4" w:space="0"/>
              <w:bottom w:val="single" w:color="auto" w:sz="4" w:space="0"/>
              <w:right w:val="single" w:color="auto" w:sz="4" w:space="0"/>
            </w:tcBorders>
            <w:tcW w:w="10368" w:type="dxa"/>
            <w:vAlign w:val="center"/>
            <w:textDirection w:val="lrTb"/>
            <w:noWrap w:val="false"/>
          </w:tcPr>
          <w:p>
            <w:pPr>
              <w:pBdr/>
              <w:spacing/>
              <w:ind/>
              <w:rPr>
                <w:rFonts w:eastAsia="Times New Roman" w:asciiTheme="majorHAnsi" w:hAnsiTheme="majorHAnsi" w:cstheme="majorHAnsi"/>
                <w:color w:val="0070c0"/>
              </w:rPr>
            </w:pPr>
            <w:r>
              <w:rPr>
                <w:rFonts w:eastAsia="Times New Roman" w:asciiTheme="majorHAnsi" w:hAnsiTheme="majorHAnsi" w:cstheme="majorHAnsi"/>
                <w:color w:val="0070c0"/>
              </w:rPr>
              <w:t xml:space="preserve">17)</w:t>
            </w:r>
            <w:r>
              <w:rPr>
                <w:rFonts w:eastAsia="Times New Roman" w:asciiTheme="majorHAnsi" w:hAnsiTheme="majorHAnsi" w:cstheme="majorHAnsi"/>
                <w:color w:val="0070c0"/>
              </w:rPr>
            </w:r>
            <w:r>
              <w:rPr>
                <w:rFonts w:eastAsia="Times New Roman" w:asciiTheme="majorHAnsi" w:hAnsiTheme="majorHAnsi" w:cstheme="majorHAnsi"/>
                <w:color w:val="0070c0"/>
              </w:rPr>
            </w:r>
          </w:p>
        </w:tc>
      </w:tr>
      <w:tr>
        <w:trPr>
          <w:trHeight w:val="380"/>
        </w:trPr>
        <w:tc>
          <w:tcPr>
            <w:shd w:val="clear" w:color="auto" w:fill="70ad47" w:themeFill="accent6"/>
            <w:tcBorders>
              <w:top w:val="single" w:color="auto" w:sz="4" w:space="0"/>
              <w:left w:val="single" w:color="auto" w:sz="4" w:space="0"/>
              <w:bottom w:val="single" w:color="auto" w:sz="4" w:space="0"/>
              <w:right w:val="single" w:color="auto" w:sz="4" w:space="0"/>
            </w:tcBorders>
            <w:tcW w:w="3455" w:type="dxa"/>
            <w:vAlign w:val="center"/>
            <w:textDirection w:val="lrTb"/>
            <w:noWrap/>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Horas del saber</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op w:val="single" w:color="auto" w:sz="4" w:space="0"/>
              <w:left w:val="single" w:color="auto" w:sz="4" w:space="0"/>
              <w:bottom w:val="single" w:color="auto" w:sz="4" w:space="0"/>
              <w:right w:val="single" w:color="auto" w:sz="4" w:space="0"/>
            </w:tcBorders>
            <w:tcW w:w="3455" w:type="dxa"/>
            <w:vAlign w:val="center"/>
            <w:textDirection w:val="lrTb"/>
            <w:noWrap w:val="false"/>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Horas del saber hacer</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op w:val="single" w:color="auto" w:sz="4" w:space="0"/>
              <w:left w:val="single" w:color="auto" w:sz="4" w:space="0"/>
              <w:bottom w:val="single" w:color="auto" w:sz="4" w:space="0"/>
              <w:right w:val="single" w:color="auto" w:sz="4" w:space="0"/>
            </w:tcBorders>
            <w:tcW w:w="3455" w:type="dxa"/>
            <w:vAlign w:val="center"/>
            <w:textDirection w:val="lrTb"/>
            <w:noWrap w:val="false"/>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Horas totales</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op w:val="single" w:color="auto" w:sz="4" w:space="0"/>
              <w:left w:val="single" w:color="auto" w:sz="4" w:space="0"/>
              <w:bottom w:val="single" w:color="auto" w:sz="4" w:space="0"/>
              <w:right w:val="single" w:color="auto" w:sz="4" w:space="0"/>
            </w:tcBorders>
            <w:tcW w:w="3458" w:type="dxa"/>
            <w:vAlign w:val="center"/>
            <w:textDirection w:val="lrTb"/>
            <w:noWrap w:val="false"/>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Porcentaje de la unidad</w:t>
            </w:r>
            <w:r>
              <w:rPr>
                <w:rFonts w:ascii="Arial" w:hAnsi="Arial" w:eastAsia="Times New Roman" w:cs="Arial"/>
                <w:b/>
                <w:color w:val="ffffff" w:themeColor="background1"/>
              </w:rPr>
            </w:r>
            <w:r>
              <w:rPr>
                <w:rFonts w:ascii="Arial" w:hAnsi="Arial" w:eastAsia="Times New Roman" w:cs="Arial"/>
                <w:b/>
                <w:color w:val="ffffff" w:themeColor="background1"/>
              </w:rPr>
            </w:r>
          </w:p>
        </w:tc>
      </w:tr>
      <w:tr>
        <w:trPr>
          <w:trHeight w:val="99"/>
        </w:trPr>
        <w:tc>
          <w:tcPr>
            <w:shd w:val="clear" w:color="auto" w:fill="auto"/>
            <w:tcBorders/>
            <w:tcW w:w="3455" w:type="dxa"/>
            <w:textDirection w:val="lrTb"/>
            <w:noWrap/>
          </w:tcPr>
          <w:p>
            <w:pPr>
              <w:pBdr/>
              <w:spacing/>
              <w:ind/>
              <w:jc w:val="center"/>
              <w:rPr>
                <w:rFonts w:eastAsia="Times New Roman" w:asciiTheme="majorHAnsi" w:hAnsiTheme="majorHAnsi" w:cstheme="majorHAnsi"/>
                <w:bCs/>
                <w:color w:val="0070c0"/>
              </w:rPr>
            </w:pPr>
            <w:r>
              <w:rPr>
                <w:rFonts w:eastAsia="Times New Roman" w:asciiTheme="majorHAnsi" w:hAnsiTheme="majorHAnsi" w:cstheme="majorHAnsi"/>
                <w:bCs/>
                <w:color w:val="0070c0"/>
              </w:rPr>
              <w:t xml:space="preserve">18)</w:t>
            </w:r>
            <w:r>
              <w:rPr>
                <w:rFonts w:eastAsia="Times New Roman" w:asciiTheme="majorHAnsi" w:hAnsiTheme="majorHAnsi" w:cstheme="majorHAnsi"/>
                <w:bCs/>
                <w:color w:val="0070c0"/>
              </w:rPr>
            </w:r>
            <w:r>
              <w:rPr>
                <w:rFonts w:eastAsia="Times New Roman" w:asciiTheme="majorHAnsi" w:hAnsiTheme="majorHAnsi" w:cstheme="majorHAnsi"/>
                <w:bCs/>
                <w:color w:val="0070c0"/>
              </w:rPr>
            </w:r>
          </w:p>
        </w:tc>
        <w:tc>
          <w:tcPr>
            <w:shd w:val="clear" w:color="auto" w:fill="auto"/>
            <w:tcBorders/>
            <w:tcW w:w="3455" w:type="dxa"/>
            <w:textDirection w:val="lrTb"/>
            <w:noWrap w:val="false"/>
          </w:tcPr>
          <w:p>
            <w:pPr>
              <w:pBdr/>
              <w:spacing/>
              <w:ind/>
              <w:jc w:val="center"/>
              <w:rPr>
                <w:rFonts w:eastAsia="Times New Roman" w:asciiTheme="majorHAnsi" w:hAnsiTheme="majorHAnsi" w:cstheme="majorHAnsi"/>
                <w:bCs/>
                <w:color w:val="0070c0"/>
              </w:rPr>
            </w:pPr>
            <w:r>
              <w:rPr>
                <w:rFonts w:eastAsia="Times New Roman" w:asciiTheme="majorHAnsi" w:hAnsiTheme="majorHAnsi" w:cstheme="majorHAnsi"/>
                <w:bCs/>
                <w:color w:val="0070c0"/>
              </w:rPr>
              <w:t xml:space="preserve">19)</w:t>
            </w:r>
            <w:r>
              <w:rPr>
                <w:rFonts w:eastAsia="Times New Roman" w:asciiTheme="majorHAnsi" w:hAnsiTheme="majorHAnsi" w:cstheme="majorHAnsi"/>
                <w:bCs/>
                <w:color w:val="0070c0"/>
              </w:rPr>
            </w:r>
            <w:r>
              <w:rPr>
                <w:rFonts w:eastAsia="Times New Roman" w:asciiTheme="majorHAnsi" w:hAnsiTheme="majorHAnsi" w:cstheme="majorHAnsi"/>
                <w:bCs/>
                <w:color w:val="0070c0"/>
              </w:rPr>
            </w:r>
          </w:p>
        </w:tc>
        <w:tc>
          <w:tcPr>
            <w:shd w:val="clear" w:color="auto" w:fill="auto"/>
            <w:tcBorders/>
            <w:tcW w:w="3455" w:type="dxa"/>
            <w:textDirection w:val="lrTb"/>
            <w:noWrap w:val="false"/>
          </w:tcPr>
          <w:p>
            <w:pPr>
              <w:pBdr/>
              <w:spacing/>
              <w:ind/>
              <w:jc w:val="center"/>
              <w:rPr>
                <w:rFonts w:eastAsia="Times New Roman" w:asciiTheme="majorHAnsi" w:hAnsiTheme="majorHAnsi" w:cstheme="majorHAnsi"/>
                <w:bCs/>
                <w:color w:val="auto"/>
              </w:rPr>
            </w:pPr>
            <w:r>
              <w:rPr>
                <w:rFonts w:eastAsia="Times New Roman" w:asciiTheme="majorHAnsi" w:hAnsiTheme="majorHAnsi" w:cstheme="majorHAnsi"/>
                <w:bCs/>
                <w:color w:val="auto"/>
              </w:rPr>
            </w:r>
            <w:r>
              <w:rPr>
                <w:rFonts w:eastAsia="Times New Roman" w:asciiTheme="majorHAnsi" w:hAnsiTheme="majorHAnsi" w:cstheme="majorHAnsi"/>
                <w:bCs/>
                <w:color w:val="auto"/>
              </w:rPr>
              <w:t xml:space="preserve">${unidad_horas}</w:t>
            </w:r>
            <w:r>
              <w:rPr>
                <w:rFonts w:eastAsia="Times New Roman" w:asciiTheme="majorHAnsi" w:hAnsiTheme="majorHAnsi" w:cstheme="majorHAnsi"/>
                <w:bCs/>
                <w:color w:val="auto"/>
              </w:rPr>
            </w:r>
            <w:r>
              <w:rPr>
                <w:rFonts w:eastAsia="Times New Roman" w:asciiTheme="majorHAnsi" w:hAnsiTheme="majorHAnsi" w:cstheme="majorHAnsi"/>
                <w:bCs/>
                <w:color w:val="auto"/>
              </w:rPr>
            </w:r>
          </w:p>
        </w:tc>
        <w:tc>
          <w:tcPr>
            <w:shd w:val="clear" w:color="auto" w:fill="auto"/>
            <w:tcBorders/>
            <w:tcW w:w="3458" w:type="dxa"/>
            <w:textDirection w:val="lrTb"/>
            <w:noWrap w:val="false"/>
          </w:tcPr>
          <w:p>
            <w:pPr>
              <w:pBdr/>
              <w:spacing/>
              <w:ind/>
              <w:jc w:val="center"/>
              <w:rPr>
                <w:rFonts w:eastAsia="Times New Roman" w:asciiTheme="majorHAnsi" w:hAnsiTheme="majorHAnsi" w:cstheme="majorHAnsi"/>
                <w:bCs/>
                <w:color w:val="0070c0"/>
              </w:rPr>
            </w:pPr>
            <w:r>
              <w:rPr>
                <w:rFonts w:eastAsia="Times New Roman" w:asciiTheme="majorHAnsi" w:hAnsiTheme="majorHAnsi" w:cstheme="majorHAnsi"/>
                <w:bCs/>
                <w:color w:val="0070c0"/>
              </w:rPr>
              <w:t xml:space="preserve">21)</w:t>
            </w:r>
            <w:r>
              <w:rPr>
                <w:rFonts w:eastAsia="Times New Roman" w:asciiTheme="majorHAnsi" w:hAnsiTheme="majorHAnsi" w:cstheme="majorHAnsi"/>
                <w:bCs/>
                <w:color w:val="0070c0"/>
              </w:rPr>
            </w:r>
            <w:r>
              <w:rPr>
                <w:rFonts w:eastAsia="Times New Roman" w:asciiTheme="majorHAnsi" w:hAnsiTheme="majorHAnsi" w:cstheme="majorHAnsi"/>
                <w:bCs/>
                <w:color w:val="0070c0"/>
              </w:rPr>
            </w:r>
          </w:p>
        </w:tc>
      </w:tr>
    </w:tbl>
    <w:p w14:paraId="2255C2BF">
      <w:pPr>
        <w:pBdr/>
        <w:spacing/>
        <w:ind/>
        <w:rPr>
          <w:rFonts w:ascii="Arial" w:hAnsi="Arial" w:cs="Arial"/>
        </w:rPr>
      </w:pPr>
      <w:r>
        <w:rPr>
          <w:rFonts w:ascii="Arial" w:hAnsi="Arial" w:cs="Arial"/>
        </w:rPr>
      </w:r>
      <w:r>
        <w:rPr>
          <w:rFonts w:ascii="Arial" w:hAnsi="Arial" w:cs="Arial"/>
        </w:rPr>
      </w:r>
      <w:r>
        <w:rPr>
          <w:rFonts w:ascii="Arial" w:hAnsi="Arial" w:cs="Arial"/>
        </w:rPr>
      </w:r>
    </w:p>
    <w:p w14:paraId="00FBBC14">
      <w:pPr>
        <w:pBdr/>
        <w:spacing/>
        <w:ind/>
        <w:rPr>
          <w:rFonts w:ascii="Arial" w:hAnsi="Arial" w:cs="Arial"/>
        </w:rPr>
      </w:pPr>
      <w:r>
        <w:rPr>
          <w:rFonts w:ascii="Arial" w:hAnsi="Arial" w:cs="Arial"/>
        </w:rPr>
      </w:r>
      <w:r>
        <w:rPr>
          <w:rFonts w:ascii="Arial" w:hAnsi="Arial" w:cs="Arial"/>
        </w:rPr>
      </w:r>
    </w:p>
    <w:tbl>
      <w:tblPr>
        <w:tblW w:w="13821" w:type="dxa"/>
        <w:tblBorders/>
        <w:tblLook w:val="04A0" w:firstRow="1" w:lastRow="0" w:firstColumn="1" w:lastColumn="0" w:noHBand="0" w:noVBand="1"/>
      </w:tblPr>
      <w:tblGrid>
        <w:gridCol w:w="3455"/>
        <w:gridCol w:w="3455"/>
        <w:gridCol w:w="3455"/>
        <w:gridCol w:w="3456"/>
      </w:tblGrid>
      <w:tr>
        <w:trPr>
          <w:trHeight w:val="349"/>
        </w:trPr>
        <w:tc>
          <w:tcPr>
            <w:shd w:val="clear" w:color="auto" w:fill="70ad47" w:themeFill="accent6"/>
            <w:tcBorders>
              <w:top w:val="single" w:color="auto" w:sz="4" w:space="0"/>
              <w:left w:val="single" w:color="auto" w:sz="4" w:space="0"/>
              <w:bottom w:val="single" w:color="auto" w:sz="4" w:space="0"/>
              <w:right w:val="single" w:color="auto" w:sz="4" w:space="0"/>
            </w:tcBorders>
            <w:tcW w:w="3455" w:type="dxa"/>
            <w:vAlign w:val="center"/>
            <w:textDirection w:val="lrTb"/>
            <w:noWrap/>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Temas</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op w:val="single" w:color="auto" w:sz="4" w:space="0"/>
              <w:left w:val="single" w:color="auto" w:sz="4" w:space="0"/>
              <w:bottom w:val="single" w:color="auto" w:sz="4" w:space="0"/>
              <w:right w:val="single" w:color="auto" w:sz="4" w:space="0"/>
            </w:tcBorders>
            <w:tcW w:w="3455" w:type="dxa"/>
            <w:vAlign w:val="center"/>
            <w:textDirection w:val="lrTb"/>
            <w:noWrap w:val="false"/>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Saber</w:t>
            </w:r>
            <w:r>
              <w:rPr>
                <w:rFonts w:ascii="Arial" w:hAnsi="Arial" w:eastAsia="Times New Roman" w:cs="Arial"/>
                <w:b/>
                <w:color w:val="ffffff" w:themeColor="background1"/>
              </w:rPr>
            </w:r>
            <w:r>
              <w:rPr>
                <w:rFonts w:ascii="Arial" w:hAnsi="Arial" w:eastAsia="Times New Roman" w:cs="Arial"/>
                <w:b/>
                <w:color w:val="ffffff" w:themeColor="background1"/>
              </w:rPr>
            </w:r>
          </w:p>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Dimensión conceptual</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op w:val="single" w:color="auto" w:sz="4" w:space="0"/>
              <w:left w:val="single" w:color="auto" w:sz="4" w:space="0"/>
              <w:bottom w:val="single" w:color="auto" w:sz="4" w:space="0"/>
              <w:right w:val="single" w:color="auto" w:sz="4" w:space="0"/>
            </w:tcBorders>
            <w:tcW w:w="3455" w:type="dxa"/>
            <w:vAlign w:val="center"/>
            <w:textDirection w:val="lrTb"/>
            <w:noWrap w:val="false"/>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Saber Hacer</w:t>
            </w:r>
            <w:r>
              <w:rPr>
                <w:rFonts w:ascii="Arial" w:hAnsi="Arial" w:eastAsia="Times New Roman" w:cs="Arial"/>
                <w:b/>
                <w:color w:val="ffffff" w:themeColor="background1"/>
              </w:rPr>
            </w:r>
            <w:r>
              <w:rPr>
                <w:rFonts w:ascii="Arial" w:hAnsi="Arial" w:eastAsia="Times New Roman" w:cs="Arial"/>
                <w:b/>
                <w:color w:val="ffffff" w:themeColor="background1"/>
              </w:rPr>
            </w:r>
          </w:p>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Dimensión actuacional</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op w:val="single" w:color="auto" w:sz="4" w:space="0"/>
              <w:left w:val="single" w:color="auto" w:sz="4" w:space="0"/>
              <w:bottom w:val="single" w:color="auto" w:sz="4" w:space="0"/>
              <w:right w:val="single" w:color="auto" w:sz="4" w:space="0"/>
            </w:tcBorders>
            <w:tcW w:w="3456" w:type="dxa"/>
            <w:vAlign w:val="center"/>
            <w:textDirection w:val="lrTb"/>
            <w:noWrap w:val="false"/>
          </w:tcPr>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Saber Ser-convivir</w:t>
            </w:r>
            <w:r>
              <w:rPr>
                <w:rFonts w:ascii="Arial" w:hAnsi="Arial" w:eastAsia="Times New Roman" w:cs="Arial"/>
                <w:b/>
                <w:color w:val="ffffff" w:themeColor="background1"/>
              </w:rPr>
            </w:r>
            <w:r>
              <w:rPr>
                <w:rFonts w:ascii="Arial" w:hAnsi="Arial" w:eastAsia="Times New Roman" w:cs="Arial"/>
                <w:b/>
                <w:color w:val="ffffff" w:themeColor="background1"/>
              </w:rPr>
            </w:r>
          </w:p>
          <w:p>
            <w:pPr>
              <w:pBdr/>
              <w:spacing/>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Dimensión socioafectiva</w:t>
            </w:r>
            <w:r>
              <w:rPr>
                <w:rFonts w:ascii="Arial" w:hAnsi="Arial" w:eastAsia="Times New Roman" w:cs="Arial"/>
                <w:b/>
                <w:color w:val="ffffff" w:themeColor="background1"/>
              </w:rPr>
            </w:r>
            <w:r>
              <w:rPr>
                <w:rFonts w:ascii="Arial" w:hAnsi="Arial" w:eastAsia="Times New Roman" w:cs="Arial"/>
                <w:b/>
                <w:color w:val="ffffff" w:themeColor="background1"/>
              </w:rPr>
            </w:r>
          </w:p>
        </w:tc>
      </w:tr>
      <w:tr>
        <w:trPr>
          <w:trHeight w:val="349"/>
        </w:trPr>
        <w:tc>
          <w:tcPr>
            <w:tcBorders>
              <w:top w:val="single" w:color="auto" w:sz="4" w:space="0"/>
              <w:left w:val="single" w:color="auto" w:sz="4" w:space="0"/>
              <w:bottom w:val="single" w:color="auto" w:sz="4" w:space="0"/>
              <w:right w:val="single" w:color="auto" w:sz="4" w:space="0"/>
            </w:tcBorders>
            <w:tcW w:w="3455" w:type="dxa"/>
            <w:textDirection w:val="lrTb"/>
            <w:noWrap/>
          </w:tcPr>
          <w:p>
            <w:pPr>
              <w:pBdr/>
              <w:spacing/>
              <w:ind/>
              <w:jc w:val="center"/>
              <w:rPr>
                <w:rFonts w:asciiTheme="majorHAnsi" w:hAnsiTheme="majorHAnsi" w:cstheme="majorHAnsi"/>
                <w:color w:val="0070c0"/>
              </w:rPr>
            </w:pPr>
            <w:r>
              <w:rPr>
                <w:rFonts w:asciiTheme="majorHAnsi" w:hAnsiTheme="majorHAnsi" w:cstheme="majorHAnsi"/>
                <w:color w:val="0070c0"/>
              </w:rPr>
              <w:t xml:space="preserve">22)</w:t>
            </w:r>
            <w:r>
              <w:rPr>
                <w:rFonts w:asciiTheme="majorHAnsi" w:hAnsiTheme="majorHAnsi" w:cstheme="majorHAnsi"/>
                <w:color w:val="0070c0"/>
              </w:rPr>
            </w:r>
            <w:r>
              <w:rPr>
                <w:rFonts w:asciiTheme="majorHAnsi" w:hAnsiTheme="majorHAnsi" w:cstheme="majorHAnsi"/>
                <w:color w:val="0070c0"/>
              </w:rPr>
            </w:r>
          </w:p>
          <w:p>
            <w:pPr>
              <w:pBdr/>
              <w:spacing/>
              <w:ind/>
              <w:jc w:val="center"/>
              <w:rPr>
                <w:rFonts w:ascii="Arial" w:hAnsi="Arial" w:cs="Arial"/>
                <w:color w:val="0070c0"/>
              </w:rPr>
            </w:pPr>
            <w:r>
              <w:rPr>
                <w:rFonts w:ascii="Arial" w:hAnsi="Arial" w:cs="Arial"/>
                <w:color w:val="0070c0"/>
              </w:rPr>
              <w:t xml:space="preserve">Insertar el número de filas que requiere de acuerdo al número de temas</w:t>
            </w:r>
            <w:r>
              <w:rPr>
                <w:rFonts w:ascii="Arial" w:hAnsi="Arial" w:cs="Arial"/>
                <w:color w:val="0070c0"/>
              </w:rPr>
            </w:r>
            <w:r>
              <w:rPr>
                <w:rFonts w:ascii="Arial" w:hAnsi="Arial" w:cs="Arial"/>
                <w:color w:val="0070c0"/>
              </w:rPr>
            </w:r>
          </w:p>
        </w:tc>
        <w:tc>
          <w:tcPr>
            <w:tcBorders>
              <w:top w:val="single" w:color="auto" w:sz="4" w:space="0"/>
              <w:left w:val="single" w:color="auto" w:sz="4" w:space="0"/>
              <w:bottom w:val="single" w:color="auto" w:sz="4" w:space="0"/>
              <w:right w:val="single" w:color="auto" w:sz="4" w:space="0"/>
            </w:tcBorders>
            <w:tcW w:w="3455" w:type="dxa"/>
            <w:textDirection w:val="lrTb"/>
            <w:noWrap w:val="false"/>
          </w:tcPr>
          <w:p>
            <w:pPr>
              <w:pBdr/>
              <w:spacing w:after="0" w:line="240" w:lineRule="auto"/>
              <w:ind/>
              <w:jc w:val="center"/>
              <w:rPr>
                <w:rFonts w:eastAsia="Times New Roman" w:asciiTheme="majorHAnsi" w:hAnsiTheme="majorHAnsi" w:cstheme="majorHAnsi"/>
                <w:color w:val="0070c0"/>
              </w:rPr>
            </w:pPr>
            <w:r>
              <w:rPr>
                <w:rFonts w:eastAsia="Times New Roman" w:asciiTheme="majorHAnsi" w:hAnsiTheme="majorHAnsi" w:cstheme="majorHAnsi"/>
                <w:color w:val="0070c0"/>
              </w:rPr>
              <w:t xml:space="preserve">23)</w:t>
            </w:r>
            <w:r>
              <w:rPr>
                <w:rFonts w:eastAsia="Times New Roman" w:asciiTheme="majorHAnsi" w:hAnsiTheme="majorHAnsi" w:cstheme="majorHAnsi"/>
                <w:color w:val="0070c0"/>
              </w:rPr>
            </w:r>
            <w:r>
              <w:rPr>
                <w:rFonts w:eastAsia="Times New Roman" w:asciiTheme="majorHAnsi" w:hAnsiTheme="majorHAnsi" w:cstheme="majorHAnsi"/>
                <w:color w:val="0070c0"/>
              </w:rPr>
            </w:r>
          </w:p>
        </w:tc>
        <w:tc>
          <w:tcPr>
            <w:tcBorders>
              <w:top w:val="single" w:color="auto" w:sz="4" w:space="0"/>
              <w:left w:val="single" w:color="auto" w:sz="4" w:space="0"/>
              <w:bottom w:val="single" w:color="auto" w:sz="4" w:space="0"/>
              <w:right w:val="single" w:color="auto" w:sz="4" w:space="0"/>
            </w:tcBorders>
            <w:tcW w:w="3455" w:type="dxa"/>
            <w:textDirection w:val="lrTb"/>
            <w:noWrap w:val="false"/>
          </w:tcPr>
          <w:p>
            <w:pPr>
              <w:pBdr/>
              <w:spacing w:after="0" w:line="240" w:lineRule="auto"/>
              <w:ind/>
              <w:jc w:val="center"/>
              <w:rPr>
                <w:rFonts w:eastAsia="Times New Roman" w:asciiTheme="majorHAnsi" w:hAnsiTheme="majorHAnsi" w:cstheme="majorHAnsi"/>
                <w:color w:val="0070c0"/>
              </w:rPr>
            </w:pPr>
            <w:r>
              <w:rPr>
                <w:rFonts w:eastAsia="Times New Roman" w:asciiTheme="majorHAnsi" w:hAnsiTheme="majorHAnsi" w:cstheme="majorHAnsi"/>
                <w:color w:val="0070c0"/>
              </w:rPr>
              <w:t xml:space="preserve">24)</w:t>
            </w:r>
            <w:r>
              <w:rPr>
                <w:rFonts w:eastAsia="Times New Roman" w:asciiTheme="majorHAnsi" w:hAnsiTheme="majorHAnsi" w:cstheme="majorHAnsi"/>
                <w:color w:val="0070c0"/>
              </w:rPr>
            </w:r>
            <w:r>
              <w:rPr>
                <w:rFonts w:eastAsia="Times New Roman" w:asciiTheme="majorHAnsi" w:hAnsiTheme="majorHAnsi" w:cstheme="majorHAnsi"/>
                <w:color w:val="0070c0"/>
              </w:rPr>
            </w:r>
          </w:p>
        </w:tc>
        <w:tc>
          <w:tcPr>
            <w:shd w:val="clear" w:color="000000" w:fill="auto"/>
            <w:tcBorders>
              <w:top w:val="single" w:color="auto" w:sz="4" w:space="0"/>
              <w:left w:val="single" w:color="auto" w:sz="4" w:space="0"/>
              <w:bottom w:val="single" w:color="auto" w:sz="4" w:space="0"/>
              <w:right w:val="single" w:color="auto" w:sz="4" w:space="0"/>
            </w:tcBorders>
            <w:tcW w:w="3456" w:type="dxa"/>
            <w:textDirection w:val="lrTb"/>
            <w:noWrap w:val="false"/>
          </w:tcPr>
          <w:p>
            <w:pPr>
              <w:pBdr/>
              <w:spacing/>
              <w:ind/>
              <w:jc w:val="center"/>
              <w:rPr>
                <w:color w:val="0070c0"/>
              </w:rPr>
            </w:pPr>
            <w:r>
              <w:rPr>
                <w:color w:val="0070c0"/>
              </w:rPr>
              <w:t xml:space="preserve">25)</w:t>
            </w:r>
            <w:r>
              <w:rPr>
                <w:color w:val="0070c0"/>
              </w:rPr>
            </w:r>
            <w:r>
              <w:rPr>
                <w:color w:val="0070c0"/>
              </w:rPr>
            </w:r>
          </w:p>
        </w:tc>
      </w:tr>
      <w:tr>
        <w:trPr>
          <w:trHeight w:val="349"/>
        </w:trPr>
        <w:tc>
          <w:tcPr>
            <w:tcBorders>
              <w:top w:val="single" w:color="auto" w:sz="4" w:space="0"/>
              <w:left w:val="single" w:color="auto" w:sz="4" w:space="0"/>
              <w:bottom w:val="single" w:color="auto" w:sz="4" w:space="0"/>
              <w:right w:val="single" w:color="auto" w:sz="4" w:space="0"/>
            </w:tcBorders>
            <w:tcW w:w="3455" w:type="dxa"/>
            <w:textDirection w:val="lrTb"/>
            <w:noWrap/>
          </w:tcPr>
          <w:p>
            <w:pPr>
              <w:pBdr/>
              <w:spacing/>
              <w:ind/>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tc>
        <w:tc>
          <w:tcPr>
            <w:tcBorders>
              <w:top w:val="single" w:color="auto" w:sz="4" w:space="0"/>
              <w:left w:val="single" w:color="auto" w:sz="4" w:space="0"/>
              <w:bottom w:val="single" w:color="auto" w:sz="4" w:space="0"/>
              <w:right w:val="single" w:color="auto" w:sz="4" w:space="0"/>
            </w:tcBorders>
            <w:tcW w:w="3455" w:type="dxa"/>
            <w:textDirection w:val="lrTb"/>
            <w:noWrap w:val="false"/>
          </w:tcPr>
          <w:p>
            <w:pPr>
              <w:pBdr/>
              <w:spacing w:after="0" w:line="240" w:lineRule="auto"/>
              <w:ind/>
              <w:rPr>
                <w:rFonts w:eastAsia="Times New Roman" w:asciiTheme="majorHAnsi" w:hAnsiTheme="majorHAnsi" w:cstheme="majorHAnsi"/>
              </w:rPr>
            </w:pPr>
            <w:r>
              <w:rPr>
                <w:rFonts w:eastAsia="Times New Roman" w:asciiTheme="majorHAnsi" w:hAnsiTheme="majorHAnsi" w:cstheme="majorHAnsi"/>
              </w:rPr>
            </w:r>
            <w:r>
              <w:rPr>
                <w:rFonts w:eastAsia="Times New Roman" w:asciiTheme="majorHAnsi" w:hAnsiTheme="majorHAnsi" w:cstheme="majorHAnsi"/>
              </w:rPr>
            </w:r>
            <w:r>
              <w:rPr>
                <w:rFonts w:eastAsia="Times New Roman" w:asciiTheme="majorHAnsi" w:hAnsiTheme="majorHAnsi" w:cstheme="majorHAnsi"/>
              </w:rPr>
            </w:r>
          </w:p>
        </w:tc>
        <w:tc>
          <w:tcPr>
            <w:tcBorders>
              <w:top w:val="single" w:color="auto" w:sz="4" w:space="0"/>
              <w:left w:val="single" w:color="auto" w:sz="4" w:space="0"/>
              <w:bottom w:val="single" w:color="auto" w:sz="4" w:space="0"/>
              <w:right w:val="single" w:color="auto" w:sz="4" w:space="0"/>
            </w:tcBorders>
            <w:tcW w:w="3455" w:type="dxa"/>
            <w:textDirection w:val="lrTb"/>
            <w:noWrap w:val="false"/>
          </w:tcPr>
          <w:p>
            <w:pPr>
              <w:pBdr/>
              <w:spacing/>
              <w:ind/>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tc>
        <w:tc>
          <w:tcPr>
            <w:shd w:val="clear" w:color="000000" w:fill="auto"/>
            <w:tcBorders>
              <w:top w:val="single" w:color="auto" w:sz="4" w:space="0"/>
              <w:left w:val="single" w:color="auto" w:sz="4" w:space="0"/>
              <w:bottom w:val="single" w:color="auto" w:sz="4" w:space="0"/>
              <w:right w:val="single" w:color="auto" w:sz="4" w:space="0"/>
            </w:tcBorders>
            <w:tcW w:w="3456" w:type="dxa"/>
            <w:textDirection w:val="lrTb"/>
            <w:noWrap w:val="false"/>
          </w:tcPr>
          <w:p>
            <w:pPr>
              <w:pBdr/>
              <w:spacing/>
              <w:ind/>
              <w:rPr>
                <w:rFonts w:ascii="Arial" w:hAnsi="Arial" w:cs="Arial"/>
              </w:rPr>
            </w:pPr>
            <w:r>
              <w:rPr>
                <w:rFonts w:ascii="Arial" w:hAnsi="Arial" w:cs="Arial"/>
              </w:rPr>
            </w:r>
            <w:r>
              <w:rPr>
                <w:rFonts w:ascii="Arial" w:hAnsi="Arial" w:cs="Arial"/>
              </w:rPr>
            </w:r>
            <w:r>
              <w:rPr>
                <w:rFonts w:ascii="Arial" w:hAnsi="Arial" w:cs="Arial"/>
              </w:rPr>
            </w:r>
          </w:p>
        </w:tc>
      </w:tr>
      <w:tr>
        <w:trPr>
          <w:trHeight w:val="349"/>
        </w:trPr>
        <w:tc>
          <w:tcPr>
            <w:tcBorders>
              <w:top w:val="single" w:color="auto" w:sz="4" w:space="0"/>
              <w:left w:val="single" w:color="auto" w:sz="4" w:space="0"/>
              <w:bottom w:val="single" w:color="auto" w:sz="4" w:space="0"/>
              <w:right w:val="single" w:color="auto" w:sz="4" w:space="0"/>
            </w:tcBorders>
            <w:tcW w:w="3455" w:type="dxa"/>
            <w:textDirection w:val="lrTb"/>
            <w:noWrap/>
          </w:tcPr>
          <w:p>
            <w:pPr>
              <w:pBdr/>
              <w:spacing/>
              <w:ind/>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tc>
        <w:tc>
          <w:tcPr>
            <w:tcBorders>
              <w:top w:val="single" w:color="auto" w:sz="4" w:space="0"/>
              <w:left w:val="single" w:color="auto" w:sz="4" w:space="0"/>
              <w:bottom w:val="single" w:color="auto" w:sz="4" w:space="0"/>
              <w:right w:val="single" w:color="auto" w:sz="4" w:space="0"/>
            </w:tcBorders>
            <w:tcW w:w="3455" w:type="dxa"/>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W w:w="3455" w:type="dxa"/>
            <w:textDirection w:val="lrTb"/>
            <w:noWrap w:val="false"/>
          </w:tcPr>
          <w:p>
            <w:pPr>
              <w:pBdr/>
              <w:spacing/>
              <w:ind/>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tc>
        <w:tc>
          <w:tcPr>
            <w:shd w:val="clear" w:color="000000" w:fill="auto"/>
            <w:tcBorders>
              <w:top w:val="single" w:color="auto" w:sz="4" w:space="0"/>
              <w:left w:val="single" w:color="auto" w:sz="4" w:space="0"/>
              <w:bottom w:val="single" w:color="auto" w:sz="4" w:space="0"/>
              <w:right w:val="single" w:color="auto" w:sz="4" w:space="0"/>
            </w:tcBorders>
            <w:tcW w:w="3456" w:type="dxa"/>
            <w:textDirection w:val="lrTb"/>
            <w:noWrap w:val="false"/>
          </w:tcPr>
          <w:p>
            <w:pPr>
              <w:pBdr/>
              <w:spacing/>
              <w:ind/>
              <w:rPr>
                <w:rFonts w:ascii="Arial" w:hAnsi="Arial" w:cs="Arial"/>
              </w:rPr>
            </w:pPr>
            <w:r>
              <w:rPr>
                <w:rFonts w:ascii="Arial" w:hAnsi="Arial" w:cs="Arial"/>
              </w:rPr>
            </w:r>
            <w:r>
              <w:rPr>
                <w:rFonts w:ascii="Arial" w:hAnsi="Arial" w:cs="Arial"/>
              </w:rPr>
            </w:r>
            <w:r>
              <w:rPr>
                <w:rFonts w:ascii="Arial" w:hAnsi="Arial" w:cs="Arial"/>
              </w:rPr>
            </w:r>
          </w:p>
        </w:tc>
      </w:tr>
      <w:tr>
        <w:trPr>
          <w:trHeight w:val="349"/>
        </w:trPr>
        <w:tc>
          <w:tcPr>
            <w:tcBorders>
              <w:top w:val="single" w:color="auto" w:sz="4" w:space="0"/>
              <w:left w:val="single" w:color="auto" w:sz="4" w:space="0"/>
              <w:bottom w:val="single" w:color="auto" w:sz="4" w:space="0"/>
              <w:right w:val="single" w:color="auto" w:sz="4" w:space="0"/>
            </w:tcBorders>
            <w:tcW w:w="3455" w:type="dxa"/>
            <w:textDirection w:val="lrTb"/>
            <w:noWrap/>
          </w:tcPr>
          <w:p>
            <w:pPr>
              <w:pBdr/>
              <w:spacing/>
              <w:ind/>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tc>
        <w:tc>
          <w:tcPr>
            <w:tcBorders>
              <w:top w:val="single" w:color="auto" w:sz="4" w:space="0"/>
              <w:left w:val="single" w:color="auto" w:sz="4" w:space="0"/>
              <w:bottom w:val="single" w:color="auto" w:sz="4" w:space="0"/>
              <w:right w:val="single" w:color="auto" w:sz="4" w:space="0"/>
            </w:tcBorders>
            <w:tcW w:w="3455"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ind/>
              <w:rPr>
                <w:color w:val="000000"/>
              </w:rPr>
            </w:pPr>
            <w:r>
              <w:rPr>
                <w:color w:val="000000"/>
              </w:rPr>
            </w:r>
            <w:r>
              <w:rPr>
                <w:color w:val="000000"/>
              </w:rPr>
            </w:r>
            <w:r>
              <w:rPr>
                <w:color w:val="000000"/>
              </w:rPr>
            </w:r>
          </w:p>
        </w:tc>
        <w:tc>
          <w:tcPr>
            <w:tcBorders>
              <w:top w:val="single" w:color="auto" w:sz="4" w:space="0"/>
              <w:left w:val="single" w:color="auto" w:sz="4" w:space="0"/>
              <w:bottom w:val="single" w:color="auto" w:sz="4" w:space="0"/>
              <w:right w:val="single" w:color="auto" w:sz="4" w:space="0"/>
            </w:tcBorders>
            <w:tcW w:w="3455" w:type="dxa"/>
            <w:textDirection w:val="lrTb"/>
            <w:noWrap w:val="false"/>
          </w:tcPr>
          <w:p>
            <w:pPr>
              <w:pBdr/>
              <w:spacing/>
              <w:ind/>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tc>
        <w:tc>
          <w:tcPr>
            <w:shd w:val="clear" w:color="000000" w:fill="auto"/>
            <w:tcBorders>
              <w:top w:val="single" w:color="auto" w:sz="4" w:space="0"/>
              <w:left w:val="single" w:color="auto" w:sz="4" w:space="0"/>
              <w:bottom w:val="single" w:color="auto" w:sz="4" w:space="0"/>
              <w:right w:val="single" w:color="auto" w:sz="4" w:space="0"/>
            </w:tcBorders>
            <w:tcW w:w="3456" w:type="dxa"/>
            <w:textDirection w:val="lrTb"/>
            <w:noWrap w:val="false"/>
          </w:tcPr>
          <w:p>
            <w:pPr>
              <w:pBdr/>
              <w:spacing/>
              <w:ind/>
              <w:rPr>
                <w:rFonts w:ascii="Arial" w:hAnsi="Arial" w:cs="Arial"/>
              </w:rPr>
            </w:pPr>
            <w:r>
              <w:rPr>
                <w:rFonts w:ascii="Arial" w:hAnsi="Arial" w:cs="Arial"/>
              </w:rPr>
            </w:r>
            <w:r>
              <w:rPr>
                <w:rFonts w:ascii="Arial" w:hAnsi="Arial" w:cs="Arial"/>
              </w:rPr>
            </w:r>
            <w:r>
              <w:rPr>
                <w:rFonts w:ascii="Arial" w:hAnsi="Arial" w:cs="Arial"/>
              </w:rPr>
            </w:r>
          </w:p>
        </w:tc>
      </w:tr>
    </w:tbl>
    <w:p w14:paraId="4BE29B0E">
      <w:pPr>
        <w:pBdr/>
        <w:spacing/>
        <w:ind/>
        <w:rPr>
          <w:rFonts w:ascii="Arial" w:hAnsi="Arial" w:cs="Arial"/>
        </w:rPr>
      </w:pPr>
      <w:r>
        <w:rPr>
          <w:rFonts w:ascii="Arial" w:hAnsi="Arial" w:cs="Arial"/>
        </w:rPr>
      </w:r>
      <w:r>
        <w:rPr>
          <w:rFonts w:ascii="Arial" w:hAnsi="Arial" w:cs="Arial"/>
        </w:rPr>
      </w:r>
      <w:r>
        <w:rPr>
          <w:rFonts w:ascii="Arial" w:hAnsi="Arial" w:cs="Arial"/>
        </w:rPr>
      </w:r>
    </w:p>
    <w:p w14:paraId="6EF2F24B">
      <w:pPr>
        <w:pBdr/>
        <w:spacing/>
        <w:ind/>
        <w:rPr>
          <w:rFonts w:ascii="Arial" w:hAnsi="Arial" w:cs="Arial"/>
        </w:rPr>
      </w:pPr>
      <w:r>
        <w:rPr>
          <w:rFonts w:ascii="Arial" w:hAnsi="Arial" w:cs="Arial"/>
        </w:rPr>
      </w:r>
      <w:r>
        <w:t xml:space="preserve">${/unidad_block}</w:t>
      </w:r>
      <w:r>
        <w:rPr>
          <w:rFonts w:ascii="Arial" w:hAnsi="Arial" w:cs="Arial"/>
        </w:rPr>
      </w:r>
      <w:r>
        <w:rPr>
          <w:rFonts w:ascii="Arial" w:hAnsi="Arial" w:cs="Arial"/>
        </w:rPr>
      </w:r>
      <w:r>
        <w:rPr>
          <w:rFonts w:ascii="Arial" w:hAnsi="Arial" w:cs="Arial"/>
        </w:rPr>
      </w:r>
      <w:r>
        <w:rPr>
          <w:rFonts w:ascii="Arial" w:hAnsi="Arial" w:cs="Arial"/>
        </w:rPr>
      </w:r>
      <w:r>
        <w:rPr>
          <w:rFonts w:ascii="Arial" w:hAnsi="Arial" w:cs="Arial"/>
        </w:rPr>
      </w:r>
    </w:p>
    <w:p>
      <w:pPr>
        <w:pBdr/>
        <w:spacing w:after="0"/>
        <w:ind/>
        <w:rPr/>
      </w:pPr>
      <w:r>
        <w:rPr>
          <w:rFonts w:ascii="Arial" w:hAnsi="Arial" w:eastAsia="Arial" w:cs="Arial"/>
          <w:b/>
          <w:color w:val="008080"/>
        </w:rPr>
        <w:t xml:space="preserve">C.- SISTEMA DE </w:t>
      </w:r>
      <w:r>
        <w:rPr>
          <w:rFonts w:ascii="Arial" w:hAnsi="Arial" w:eastAsia="Arial" w:cs="Arial"/>
          <w:b/>
          <w:color w:val="008080"/>
        </w:rPr>
        <w:t xml:space="preserve">EVALUACIÓN POR UNIDAD DE APRENZAJE</w:t>
      </w:r>
      <w:r/>
    </w:p>
    <w:p>
      <w:pPr>
        <w:pBdr/>
        <w:spacing/>
        <w:ind/>
        <w:rPr>
          <w:rFonts w:ascii="Arial" w:hAnsi="Arial" w:cs="Arial"/>
          <w:b/>
          <w:sz w:val="24"/>
        </w:rPr>
      </w:pPr>
      <w:r>
        <w:rPr>
          <w:rFonts w:ascii="Arial" w:hAnsi="Arial" w:cs="Arial"/>
          <w:b/>
          <w:sz w:val="24"/>
        </w:rPr>
      </w:r>
      <w:r>
        <w:rPr>
          <w:rFonts w:ascii="Arial" w:hAnsi="Arial" w:cs="Arial"/>
          <w:b/>
          <w:sz w:val="24"/>
        </w:rPr>
      </w:r>
      <w:r>
        <w:rPr>
          <w:rFonts w:ascii="Arial" w:hAnsi="Arial" w:cs="Arial"/>
          <w:b/>
          <w:sz w:val="24"/>
        </w:rPr>
      </w:r>
    </w:p>
    <w:tbl>
      <w:tblPr>
        <w:tblW w:w="137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97"/>
        <w:gridCol w:w="3544"/>
        <w:gridCol w:w="2693"/>
        <w:gridCol w:w="1985"/>
        <w:gridCol w:w="2134"/>
      </w:tblGrid>
      <w:tr>
        <w:trPr>
          <w:trHeight w:val="350"/>
        </w:trPr>
        <w:tc>
          <w:tcPr>
            <w:gridSpan w:val="5"/>
            <w:shd w:val="clear" w:color="auto" w:fill="70ad47" w:themeFill="accent6"/>
            <w:tcBorders/>
            <w:tcW w:w="13753" w:type="dxa"/>
            <w:vAlign w:val="center"/>
            <w:textDirection w:val="lrTb"/>
            <w:noWrap/>
          </w:tcPr>
          <w:p>
            <w:pPr>
              <w:pBdr/>
              <w:spacing w:after="0" w:line="240" w:lineRule="auto"/>
              <w:ind/>
              <w:jc w:val="center"/>
              <w:rPr>
                <w:rFonts w:ascii="Arial" w:hAnsi="Arial" w:eastAsia="Times New Roman" w:cs="Arial"/>
                <w:b/>
                <w:color w:val="ffffff" w:themeColor="background1"/>
              </w:rPr>
            </w:pPr>
            <w:r>
              <w:rPr>
                <w:rFonts w:ascii="Arial" w:hAnsi="Arial" w:cs="Arial"/>
                <w:b/>
                <w:color w:val="ffffff" w:themeColor="background1"/>
                <w:sz w:val="24"/>
              </w:rPr>
              <w:t xml:space="preserve">PROCESO DE EVALUACIÓN</w:t>
            </w:r>
            <w:r>
              <w:rPr>
                <w:rFonts w:ascii="Arial" w:hAnsi="Arial" w:cs="Arial"/>
                <w:b/>
                <w:color w:val="ffffff" w:themeColor="background1"/>
                <w:sz w:val="24"/>
              </w:rPr>
              <w:t xml:space="preserve"> POR UNIDAD DE APRENDIZAJE</w:t>
            </w:r>
            <w:r>
              <w:rPr>
                <w:rFonts w:ascii="Arial" w:hAnsi="Arial" w:eastAsia="Times New Roman" w:cs="Arial"/>
                <w:b/>
                <w:color w:val="ffffff" w:themeColor="background1"/>
              </w:rPr>
            </w:r>
            <w:r>
              <w:rPr>
                <w:rFonts w:ascii="Arial" w:hAnsi="Arial" w:eastAsia="Times New Roman" w:cs="Arial"/>
                <w:b/>
                <w:color w:val="ffffff" w:themeColor="background1"/>
              </w:rPr>
            </w:r>
          </w:p>
        </w:tc>
      </w:tr>
      <w:tr>
        <w:trPr>
          <w:trHeight w:val="350"/>
        </w:trPr>
        <w:tc>
          <w:tcPr>
            <w:shd w:val="clear" w:color="auto" w:fill="70ad47" w:themeFill="accent6"/>
            <w:tcBorders/>
            <w:tcW w:w="3397" w:type="dxa"/>
            <w:vAlign w:val="center"/>
            <w:textDirection w:val="lrTb"/>
            <w:noWrap/>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Periodo en semanas</w:t>
            </w:r>
            <w:r>
              <w:rPr>
                <w:rFonts w:ascii="Arial" w:hAnsi="Arial" w:eastAsia="Times New Roman" w:cs="Arial"/>
                <w:b/>
                <w:color w:val="ffffff" w:themeColor="background1"/>
              </w:rPr>
            </w:r>
            <w:r>
              <w:rPr>
                <w:rFonts w:ascii="Arial" w:hAnsi="Arial" w:eastAsia="Times New Roman" w:cs="Arial"/>
                <w:b/>
                <w:color w:val="ffffff" w:themeColor="background1"/>
              </w:rPr>
            </w:r>
          </w:p>
        </w:tc>
        <w:tc>
          <w:tcPr>
            <w:gridSpan w:val="4"/>
            <w:shd w:val="clear" w:color="auto" w:fill="auto"/>
            <w:tcBorders/>
            <w:tcW w:w="10356" w:type="dxa"/>
            <w:vAlign w:val="center"/>
            <w:textDirection w:val="lrTb"/>
            <w:noWrap w:val="false"/>
          </w:tcPr>
          <w:p>
            <w:pPr>
              <w:pBdr/>
              <w:spacing w:after="0" w:line="240" w:lineRule="auto"/>
              <w:ind/>
              <w:jc w:val="center"/>
              <w:rPr>
                <w:rFonts w:eastAsia="Times New Roman" w:asciiTheme="majorHAnsi" w:hAnsiTheme="majorHAnsi" w:cstheme="majorHAnsi"/>
                <w:bCs/>
                <w:color w:val="ffffff" w:themeColor="background1"/>
              </w:rPr>
            </w:pPr>
            <w:r>
              <w:rPr>
                <w:rFonts w:eastAsia="Times New Roman" w:asciiTheme="majorHAnsi" w:hAnsiTheme="majorHAnsi" w:cstheme="majorHAnsi"/>
                <w:color w:val="0070c0"/>
              </w:rPr>
              <w:t xml:space="preserve">26</w:t>
            </w:r>
            <w:r>
              <w:rPr>
                <w:rFonts w:eastAsia="Times New Roman" w:asciiTheme="majorHAnsi" w:hAnsiTheme="majorHAnsi" w:cstheme="majorHAnsi"/>
                <w:color w:val="0070c0"/>
              </w:rPr>
              <w:t xml:space="preserve">)</w:t>
            </w:r>
            <w:r>
              <w:rPr>
                <w:rFonts w:eastAsia="Times New Roman" w:asciiTheme="majorHAnsi" w:hAnsiTheme="majorHAnsi" w:cstheme="majorHAnsi"/>
                <w:bCs/>
                <w:color w:val="ffffff" w:themeColor="background1"/>
              </w:rPr>
            </w:r>
            <w:r>
              <w:rPr>
                <w:rFonts w:eastAsia="Times New Roman" w:asciiTheme="majorHAnsi" w:hAnsiTheme="majorHAnsi" w:cstheme="majorHAnsi"/>
                <w:bCs/>
                <w:color w:val="ffffff" w:themeColor="background1"/>
              </w:rPr>
            </w:r>
          </w:p>
        </w:tc>
      </w:tr>
      <w:tr>
        <w:trPr>
          <w:trHeight w:val="350"/>
        </w:trPr>
        <w:tc>
          <w:tcPr>
            <w:shd w:val="clear" w:color="auto" w:fill="70ad47" w:themeFill="accent6"/>
            <w:tcBorders/>
            <w:tcW w:w="3397" w:type="dxa"/>
            <w:vAlign w:val="center"/>
            <w:textDirection w:val="lrTb"/>
            <w:noWrap/>
          </w:tcPr>
          <w:p>
            <w:pPr>
              <w:pBdr/>
              <w:spacing w:after="0" w:line="240" w:lineRule="auto"/>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Resultado de aprendizaje </w:t>
            </w:r>
            <w:r>
              <w:rPr>
                <w:rFonts w:ascii="Arial" w:hAnsi="Arial" w:eastAsia="Times New Roman" w:cs="Arial"/>
                <w:b/>
                <w:color w:val="ffffff" w:themeColor="background1"/>
              </w:rPr>
              <w:t xml:space="preserve">de la unidad</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cW w:w="3544" w:type="dxa"/>
            <w:vAlign w:val="center"/>
            <w:textDirection w:val="lrTb"/>
            <w:noWrap w:val="false"/>
          </w:tcPr>
          <w:p>
            <w:pPr>
              <w:pBdr/>
              <w:spacing w:after="0" w:line="240" w:lineRule="auto"/>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Evidencia</w:t>
            </w:r>
            <w:r>
              <w:rPr>
                <w:rFonts w:ascii="Arial" w:hAnsi="Arial" w:eastAsia="Times New Roman" w:cs="Arial"/>
                <w:b/>
                <w:color w:val="ffffff" w:themeColor="background1"/>
              </w:rPr>
            </w:r>
            <w:r>
              <w:rPr>
                <w:rFonts w:ascii="Arial" w:hAnsi="Arial" w:eastAsia="Times New Roman" w:cs="Arial"/>
                <w:b/>
                <w:color w:val="ffffff" w:themeColor="background1"/>
              </w:rPr>
            </w:r>
          </w:p>
          <w:p>
            <w:pPr>
              <w:pBdr/>
              <w:spacing w:after="0" w:line="240" w:lineRule="auto"/>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de</w:t>
            </w:r>
            <w:r>
              <w:rPr>
                <w:rFonts w:ascii="Arial" w:hAnsi="Arial" w:eastAsia="Times New Roman" w:cs="Arial"/>
                <w:b/>
                <w:color w:val="ffffff" w:themeColor="background1"/>
              </w:rPr>
            </w:r>
            <w:r>
              <w:rPr>
                <w:rFonts w:ascii="Arial" w:hAnsi="Arial" w:eastAsia="Times New Roman" w:cs="Arial"/>
                <w:b/>
                <w:color w:val="ffffff" w:themeColor="background1"/>
              </w:rPr>
            </w:r>
          </w:p>
          <w:p>
            <w:pPr>
              <w:pBdr/>
              <w:spacing w:after="0" w:line="240" w:lineRule="auto"/>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aprendizaje</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cW w:w="2693" w:type="dxa"/>
            <w:vAlign w:val="center"/>
            <w:textDirection w:val="lrTb"/>
            <w:noWrap w:val="false"/>
          </w:tcPr>
          <w:p>
            <w:pPr>
              <w:pBdr/>
              <w:spacing w:after="0" w:line="240" w:lineRule="auto"/>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Tipo de evaluación</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cW w:w="1985" w:type="dxa"/>
            <w:vAlign w:val="center"/>
            <w:textDirection w:val="lrTb"/>
            <w:noWrap w:val="false"/>
          </w:tcPr>
          <w:p>
            <w:pPr>
              <w:pBdr/>
              <w:spacing w:after="0" w:line="240" w:lineRule="auto"/>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Ponderación</w:t>
            </w:r>
            <w:r>
              <w:rPr>
                <w:rFonts w:ascii="Arial" w:hAnsi="Arial" w:eastAsia="Times New Roman" w:cs="Arial"/>
                <w:b/>
                <w:color w:val="ffffff" w:themeColor="background1"/>
              </w:rPr>
            </w:r>
            <w:r>
              <w:rPr>
                <w:rFonts w:ascii="Arial" w:hAnsi="Arial" w:eastAsia="Times New Roman" w:cs="Arial"/>
                <w:b/>
                <w:color w:val="ffffff" w:themeColor="background1"/>
              </w:rPr>
            </w:r>
          </w:p>
          <w:p>
            <w:pPr>
              <w:pBdr/>
              <w:spacing w:after="0" w:line="240" w:lineRule="auto"/>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w:t>
            </w:r>
            <w:r>
              <w:rPr>
                <w:rFonts w:ascii="Arial" w:hAnsi="Arial" w:eastAsia="Times New Roman" w:cs="Arial"/>
                <w:b/>
                <w:color w:val="ffffff" w:themeColor="background1"/>
              </w:rPr>
            </w:r>
            <w:r>
              <w:rPr>
                <w:rFonts w:ascii="Arial" w:hAnsi="Arial" w:eastAsia="Times New Roman" w:cs="Arial"/>
                <w:b/>
                <w:color w:val="ffffff" w:themeColor="background1"/>
              </w:rPr>
            </w:r>
          </w:p>
        </w:tc>
        <w:tc>
          <w:tcPr>
            <w:shd w:val="clear" w:color="auto" w:fill="70ad47" w:themeFill="accent6"/>
            <w:tcBorders/>
            <w:tcW w:w="2134" w:type="dxa"/>
            <w:vAlign w:val="center"/>
            <w:textDirection w:val="lrTb"/>
            <w:noWrap w:val="false"/>
          </w:tcPr>
          <w:p>
            <w:pPr>
              <w:pBdr/>
              <w:spacing w:after="0" w:line="240" w:lineRule="auto"/>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Instrumento</w:t>
            </w:r>
            <w:r>
              <w:rPr>
                <w:rFonts w:ascii="Arial" w:hAnsi="Arial" w:eastAsia="Times New Roman" w:cs="Arial"/>
                <w:b/>
                <w:color w:val="ffffff" w:themeColor="background1"/>
              </w:rPr>
            </w:r>
            <w:r>
              <w:rPr>
                <w:rFonts w:ascii="Arial" w:hAnsi="Arial" w:eastAsia="Times New Roman" w:cs="Arial"/>
                <w:b/>
                <w:color w:val="ffffff" w:themeColor="background1"/>
              </w:rPr>
            </w:r>
          </w:p>
          <w:p>
            <w:pPr>
              <w:pBdr/>
              <w:spacing w:after="0" w:line="240" w:lineRule="auto"/>
              <w:ind/>
              <w:jc w:val="center"/>
              <w:rPr>
                <w:rFonts w:ascii="Arial" w:hAnsi="Arial" w:eastAsia="Times New Roman" w:cs="Arial"/>
                <w:b/>
                <w:color w:val="ffffff" w:themeColor="background1"/>
              </w:rPr>
            </w:pPr>
            <w:r>
              <w:rPr>
                <w:rFonts w:ascii="Arial" w:hAnsi="Arial" w:eastAsia="Times New Roman" w:cs="Arial"/>
                <w:b/>
                <w:color w:val="ffffff" w:themeColor="background1"/>
              </w:rPr>
              <w:t xml:space="preserve">de evaluación</w:t>
            </w:r>
            <w:r>
              <w:rPr>
                <w:rFonts w:ascii="Arial" w:hAnsi="Arial" w:eastAsia="Times New Roman" w:cs="Arial"/>
                <w:b/>
                <w:color w:val="ffffff" w:themeColor="background1"/>
              </w:rPr>
            </w:r>
            <w:r>
              <w:rPr>
                <w:rFonts w:ascii="Arial" w:hAnsi="Arial" w:eastAsia="Times New Roman" w:cs="Arial"/>
                <w:b/>
                <w:color w:val="ffffff" w:themeColor="background1"/>
              </w:rPr>
            </w:r>
          </w:p>
        </w:tc>
      </w:tr>
      <w:tr>
        <w:trPr>
          <w:trHeight w:val="486"/>
        </w:trPr>
        <w:tc>
          <w:tcPr>
            <w:shd w:val="clear" w:color="000000" w:fill="ffffff"/>
            <w:tcBorders/>
            <w:tcW w:w="3397" w:type="dxa"/>
            <w:textDirection w:val="lrTb"/>
            <w:noWrap w:val="false"/>
          </w:tcPr>
          <w:p>
            <w:pPr>
              <w:pBdr/>
              <w:spacing/>
              <w:ind/>
              <w:jc w:val="center"/>
              <w:rPr>
                <w:rFonts w:asciiTheme="majorHAnsi" w:hAnsiTheme="majorHAnsi" w:cstheme="majorHAnsi"/>
                <w:color w:val="0070c0"/>
              </w:rPr>
            </w:pPr>
            <w:r>
              <w:rPr>
                <w:rFonts w:asciiTheme="majorHAnsi" w:hAnsiTheme="majorHAnsi" w:cstheme="majorHAnsi"/>
                <w:color w:val="0070c0"/>
              </w:rPr>
              <w:t xml:space="preserve">27</w:t>
            </w:r>
            <w:r>
              <w:rPr>
                <w:rFonts w:asciiTheme="majorHAnsi" w:hAnsiTheme="majorHAnsi" w:cstheme="majorHAnsi"/>
                <w:color w:val="0070c0"/>
              </w:rPr>
              <w:t xml:space="preserve">)</w:t>
            </w:r>
            <w:r>
              <w:rPr>
                <w:rFonts w:asciiTheme="majorHAnsi" w:hAnsiTheme="majorHAnsi" w:cstheme="majorHAnsi"/>
                <w:color w:val="0070c0"/>
              </w:rPr>
            </w:r>
            <w:r>
              <w:rPr>
                <w:rFonts w:asciiTheme="majorHAnsi" w:hAnsiTheme="majorHAnsi" w:cstheme="majorHAnsi"/>
                <w:color w:val="0070c0"/>
              </w:rPr>
            </w:r>
          </w:p>
          <w:p>
            <w:pPr>
              <w:pBdr/>
              <w:spacing/>
              <w:ind/>
              <w:rPr/>
            </w:pPr>
            <w:r/>
            <w:r/>
          </w:p>
        </w:tc>
        <w:tc>
          <w:tcPr>
            <w:shd w:val="clear" w:color="000000" w:fill="ffffff"/>
            <w:tcBorders/>
            <w:tcW w:w="3544"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ind/>
              <w:rPr>
                <w:rFonts w:eastAsia="Times New Roman" w:asciiTheme="majorHAnsi" w:hAnsiTheme="majorHAnsi" w:cstheme="majorHAnsi"/>
                <w:color w:val="0070c0"/>
              </w:rPr>
            </w:pPr>
            <w:r>
              <w:rPr>
                <w:rFonts w:eastAsia="Times New Roman" w:asciiTheme="majorHAnsi" w:hAnsiTheme="majorHAnsi" w:cstheme="majorHAnsi"/>
                <w:color w:val="0070c0"/>
              </w:rPr>
              <w:t xml:space="preserve">28)</w:t>
            </w:r>
            <w:r>
              <w:rPr>
                <w:rFonts w:eastAsia="Times New Roman" w:asciiTheme="majorHAnsi" w:hAnsiTheme="majorHAnsi" w:cstheme="majorHAnsi"/>
                <w:color w:val="0070c0"/>
              </w:rPr>
            </w:r>
            <w:r>
              <w:rPr>
                <w:rFonts w:eastAsia="Times New Roman" w:asciiTheme="majorHAnsi" w:hAnsiTheme="majorHAnsi" w:cstheme="majorHAnsi"/>
                <w:color w:val="0070c0"/>
              </w:rPr>
            </w:r>
          </w:p>
          <w:p>
            <w:pPr>
              <w:pBdr>
                <w:top w:val="none" w:color="000000" w:sz="4" w:space="0"/>
                <w:left w:val="none" w:color="000000" w:sz="4" w:space="0"/>
                <w:bottom w:val="none" w:color="000000" w:sz="4" w:space="0"/>
                <w:right w:val="none" w:color="000000" w:sz="4" w:space="0"/>
                <w:between w:val="none" w:color="000000" w:sz="4" w:space="0"/>
              </w:pBdr>
              <w:spacing/>
              <w:ind/>
              <w:rPr>
                <w:rFonts w:asciiTheme="majorHAnsi" w:hAnsiTheme="majorHAnsi" w:cstheme="majorHAnsi"/>
                <w:color w:val="000000"/>
              </w:rPr>
            </w:pPr>
            <w:r>
              <w:rPr>
                <w:rFonts w:ascii="Arial" w:hAnsi="Arial" w:cs="Arial"/>
                <w:color w:val="0070c0"/>
              </w:rPr>
              <w:t xml:space="preserve">Insertar el número de filas que </w:t>
            </w:r>
            <w:r>
              <w:rPr>
                <w:rFonts w:ascii="Arial" w:hAnsi="Arial" w:cs="Arial"/>
                <w:color w:val="0070c0"/>
              </w:rPr>
              <w:t xml:space="preserve">requiere de acuerdo al número de evidencias de aprendizaje que requiera agregar.</w:t>
            </w:r>
            <w:r>
              <w:rPr>
                <w:rFonts w:asciiTheme="majorHAnsi" w:hAnsiTheme="majorHAnsi" w:cstheme="majorHAnsi"/>
                <w:color w:val="000000"/>
              </w:rPr>
            </w:r>
            <w:r>
              <w:rPr>
                <w:rFonts w:asciiTheme="majorHAnsi" w:hAnsiTheme="majorHAnsi" w:cstheme="majorHAnsi"/>
                <w:color w:val="000000"/>
              </w:rPr>
            </w:r>
          </w:p>
        </w:tc>
        <w:tc>
          <w:tcPr>
            <w:shd w:val="clear" w:color="000000" w:fill="ffffff"/>
            <w:tcBorders/>
            <w:tcW w:w="2693" w:type="dxa"/>
            <w:textDirection w:val="lrTb"/>
            <w:noWrap w:val="false"/>
          </w:tcPr>
          <w:p>
            <w:pPr>
              <w:pBdr/>
              <w:tabs>
                <w:tab w:val="left" w:leader="none" w:pos="5534"/>
              </w:tabs>
              <w:spacing w:after="0" w:line="240" w:lineRule="auto"/>
              <w:ind/>
              <w:rPr>
                <w:rFonts w:eastAsia="Times New Roman" w:asciiTheme="majorHAnsi" w:hAnsiTheme="majorHAnsi" w:cstheme="majorHAnsi"/>
              </w:rPr>
            </w:pPr>
            <w:r>
              <w:rPr>
                <w:rFonts w:eastAsia="Times New Roman" w:asciiTheme="majorHAnsi" w:hAnsiTheme="majorHAnsi" w:cstheme="majorHAnsi"/>
                <w:color w:val="0070c0"/>
              </w:rPr>
              <w:t xml:space="preserve">29</w:t>
            </w:r>
            <w:r>
              <w:rPr>
                <w:rFonts w:eastAsia="Times New Roman" w:asciiTheme="majorHAnsi" w:hAnsiTheme="majorHAnsi" w:cstheme="majorHAnsi"/>
                <w:color w:val="0070c0"/>
              </w:rPr>
              <w:t xml:space="preserve">)</w:t>
            </w:r>
            <w:r>
              <w:rPr>
                <w:rFonts w:eastAsia="Times New Roman" w:asciiTheme="majorHAnsi" w:hAnsiTheme="majorHAnsi" w:cstheme="majorHAnsi"/>
              </w:rPr>
            </w:r>
            <w:r>
              <w:rPr>
                <w:rFonts w:eastAsia="Times New Roman" w:asciiTheme="majorHAnsi" w:hAnsiTheme="majorHAnsi" w:cstheme="majorHAnsi"/>
              </w:rPr>
            </w:r>
          </w:p>
        </w:tc>
        <w:tc>
          <w:tcPr>
            <w:shd w:val="clear" w:color="000000" w:fill="ffffff"/>
            <w:tcBorders/>
            <w:tcW w:w="1985" w:type="dxa"/>
            <w:textDirection w:val="lrTb"/>
            <w:noWrap w:val="false"/>
          </w:tcPr>
          <w:p>
            <w:pPr>
              <w:pBdr/>
              <w:tabs>
                <w:tab w:val="left" w:leader="none" w:pos="5534"/>
              </w:tabs>
              <w:spacing w:after="0" w:line="240" w:lineRule="auto"/>
              <w:ind/>
              <w:rPr>
                <w:rFonts w:eastAsia="Times New Roman" w:asciiTheme="majorHAnsi" w:hAnsiTheme="majorHAnsi" w:cstheme="majorHAnsi"/>
              </w:rPr>
            </w:pPr>
            <w:r>
              <w:rPr>
                <w:rFonts w:eastAsia="Times New Roman" w:asciiTheme="majorHAnsi" w:hAnsiTheme="majorHAnsi" w:cstheme="majorHAnsi"/>
                <w:color w:val="0070c0"/>
              </w:rPr>
              <w:t xml:space="preserve">30</w:t>
            </w:r>
            <w:r>
              <w:rPr>
                <w:rFonts w:eastAsia="Times New Roman" w:asciiTheme="majorHAnsi" w:hAnsiTheme="majorHAnsi" w:cstheme="majorHAnsi"/>
                <w:color w:val="0070c0"/>
              </w:rPr>
              <w:t xml:space="preserve">)</w:t>
            </w:r>
            <w:r>
              <w:rPr>
                <w:rFonts w:eastAsia="Times New Roman" w:asciiTheme="majorHAnsi" w:hAnsiTheme="majorHAnsi" w:cstheme="majorHAnsi"/>
              </w:rPr>
            </w:r>
            <w:r>
              <w:rPr>
                <w:rFonts w:eastAsia="Times New Roman" w:asciiTheme="majorHAnsi" w:hAnsiTheme="majorHAnsi" w:cstheme="majorHAnsi"/>
              </w:rPr>
            </w:r>
          </w:p>
        </w:tc>
        <w:tc>
          <w:tcPr>
            <w:shd w:val="clear" w:color="000000" w:fill="ffffff"/>
            <w:tcBorders/>
            <w:tcW w:w="2134" w:type="dxa"/>
            <w:textDirection w:val="lrTb"/>
            <w:noWrap w:val="false"/>
          </w:tcPr>
          <w:p>
            <w:pPr>
              <w:pBdr/>
              <w:spacing w:after="0" w:line="240" w:lineRule="auto"/>
              <w:ind/>
              <w:rPr>
                <w:rFonts w:eastAsia="Times New Roman" w:asciiTheme="majorHAnsi" w:hAnsiTheme="majorHAnsi" w:cstheme="majorHAnsi"/>
                <w:color w:val="000000" w:themeColor="text1"/>
              </w:rPr>
            </w:pPr>
            <w:r>
              <w:rPr>
                <w:rFonts w:eastAsia="Times New Roman" w:asciiTheme="majorHAnsi" w:hAnsiTheme="majorHAnsi" w:cstheme="majorHAnsi"/>
                <w:color w:val="0070c0"/>
              </w:rPr>
              <w:t xml:space="preserve">31</w:t>
            </w:r>
            <w:r>
              <w:rPr>
                <w:rFonts w:eastAsia="Times New Roman" w:asciiTheme="majorHAnsi" w:hAnsiTheme="majorHAnsi" w:cstheme="majorHAnsi"/>
                <w:color w:val="0070c0"/>
              </w:rPr>
              <w:t xml:space="preserve">)</w:t>
            </w:r>
            <w:r>
              <w:rPr>
                <w:rFonts w:eastAsia="Times New Roman" w:asciiTheme="majorHAnsi" w:hAnsiTheme="majorHAnsi" w:cstheme="majorHAnsi"/>
                <w:color w:val="000000" w:themeColor="text1"/>
              </w:rPr>
            </w:r>
            <w:r>
              <w:rPr>
                <w:rFonts w:eastAsia="Times New Roman" w:asciiTheme="majorHAnsi" w:hAnsiTheme="majorHAnsi" w:cstheme="majorHAnsi"/>
                <w:color w:val="000000" w:themeColor="text1"/>
              </w:rPr>
            </w:r>
          </w:p>
        </w:tc>
      </w:tr>
      <w:tr>
        <w:trPr>
          <w:trHeight w:val="791"/>
        </w:trPr>
        <w:tc>
          <w:tcPr>
            <w:shd w:val="clear" w:color="000000" w:fill="ffffff"/>
            <w:tcBorders>
              <w:bottom w:val="single" w:color="auto" w:sz="4" w:space="0"/>
            </w:tcBorders>
            <w:tcW w:w="3397" w:type="dxa"/>
            <w:textDirection w:val="lrTb"/>
            <w:noWrap w:val="false"/>
          </w:tcPr>
          <w:p>
            <w:pPr>
              <w:pBdr/>
              <w:spacing/>
              <w:ind/>
              <w:rPr>
                <w:rFonts w:eastAsia="Times New Roman" w:asciiTheme="majorHAnsi" w:hAnsiTheme="majorHAnsi" w:cstheme="majorHAnsi"/>
              </w:rPr>
            </w:pPr>
            <w:r>
              <w:rPr>
                <w:rFonts w:eastAsia="Times New Roman" w:asciiTheme="majorHAnsi" w:hAnsiTheme="majorHAnsi" w:cstheme="majorHAnsi"/>
              </w:rPr>
            </w:r>
            <w:r>
              <w:rPr>
                <w:rFonts w:eastAsia="Times New Roman" w:asciiTheme="majorHAnsi" w:hAnsiTheme="majorHAnsi" w:cstheme="majorHAnsi"/>
              </w:rPr>
            </w:r>
            <w:r>
              <w:rPr>
                <w:rFonts w:eastAsia="Times New Roman" w:asciiTheme="majorHAnsi" w:hAnsiTheme="majorHAnsi" w:cstheme="majorHAnsi"/>
              </w:rPr>
            </w:r>
          </w:p>
        </w:tc>
        <w:tc>
          <w:tcPr>
            <w:shd w:val="clear" w:color="000000" w:fill="ffffff"/>
            <w:tcBorders>
              <w:bottom w:val="single" w:color="auto" w:sz="4" w:space="0"/>
            </w:tcBorders>
            <w:tcW w:w="3544" w:type="dxa"/>
            <w:textDirection w:val="lrTb"/>
            <w:noWrap w:val="false"/>
          </w:tcPr>
          <w:p>
            <w:pPr>
              <w:pBdr/>
              <w:tabs>
                <w:tab w:val="left" w:leader="none" w:pos="5534"/>
              </w:tabs>
              <w:spacing w:after="0" w:line="240" w:lineRule="auto"/>
              <w:ind/>
              <w:rPr/>
            </w:pPr>
            <w:r/>
            <w:r/>
          </w:p>
        </w:tc>
        <w:tc>
          <w:tcPr>
            <w:shd w:val="clear" w:color="000000" w:fill="ffffff"/>
            <w:tcBorders>
              <w:bottom w:val="single" w:color="auto" w:sz="4" w:space="0"/>
            </w:tcBorders>
            <w:tcW w:w="2693" w:type="dxa"/>
            <w:textDirection w:val="lrTb"/>
            <w:noWrap w:val="false"/>
          </w:tcPr>
          <w:p>
            <w:pPr>
              <w:pBdr/>
              <w:tabs>
                <w:tab w:val="left" w:leader="none" w:pos="5534"/>
              </w:tabs>
              <w:spacing w:after="0" w:line="240" w:lineRule="auto"/>
              <w:ind/>
              <w:rPr>
                <w:rFonts w:eastAsia="Times New Roman" w:asciiTheme="majorHAnsi" w:hAnsiTheme="majorHAnsi" w:cstheme="majorHAnsi"/>
                <w:color w:val="000000" w:themeColor="text1"/>
              </w:rPr>
            </w:pPr>
            <w:r>
              <w:rPr>
                <w:rFonts w:eastAsia="Times New Roman" w:asciiTheme="majorHAnsi" w:hAnsiTheme="majorHAnsi" w:cstheme="majorHAnsi"/>
                <w:color w:val="000000" w:themeColor="text1"/>
              </w:rPr>
            </w:r>
            <w:r>
              <w:rPr>
                <w:rFonts w:eastAsia="Times New Roman" w:asciiTheme="majorHAnsi" w:hAnsiTheme="majorHAnsi" w:cstheme="majorHAnsi"/>
                <w:color w:val="000000" w:themeColor="text1"/>
              </w:rPr>
            </w:r>
            <w:r>
              <w:rPr>
                <w:rFonts w:eastAsia="Times New Roman" w:asciiTheme="majorHAnsi" w:hAnsiTheme="majorHAnsi" w:cstheme="majorHAnsi"/>
                <w:color w:val="000000" w:themeColor="text1"/>
              </w:rPr>
            </w:r>
          </w:p>
        </w:tc>
        <w:tc>
          <w:tcPr>
            <w:shd w:val="clear" w:color="000000" w:fill="ffffff"/>
            <w:tcBorders>
              <w:bottom w:val="single" w:color="auto" w:sz="4" w:space="0"/>
            </w:tcBorders>
            <w:tcW w:w="1985" w:type="dxa"/>
            <w:textDirection w:val="lrTb"/>
            <w:noWrap w:val="false"/>
          </w:tcPr>
          <w:p>
            <w:pPr>
              <w:pBdr/>
              <w:tabs>
                <w:tab w:val="left" w:leader="none" w:pos="5534"/>
              </w:tabs>
              <w:spacing w:after="0" w:line="240" w:lineRule="auto"/>
              <w:ind/>
              <w:rPr>
                <w:rFonts w:eastAsia="Times New Roman" w:asciiTheme="majorHAnsi" w:hAnsiTheme="majorHAnsi" w:cstheme="majorHAnsi"/>
              </w:rPr>
            </w:pPr>
            <w:r>
              <w:rPr>
                <w:rFonts w:eastAsia="Times New Roman" w:asciiTheme="majorHAnsi" w:hAnsiTheme="majorHAnsi" w:cstheme="majorHAnsi"/>
              </w:rPr>
            </w:r>
            <w:r>
              <w:rPr>
                <w:rFonts w:eastAsia="Times New Roman" w:asciiTheme="majorHAnsi" w:hAnsiTheme="majorHAnsi" w:cstheme="majorHAnsi"/>
              </w:rPr>
            </w:r>
            <w:r>
              <w:rPr>
                <w:rFonts w:eastAsia="Times New Roman" w:asciiTheme="majorHAnsi" w:hAnsiTheme="majorHAnsi" w:cstheme="majorHAnsi"/>
              </w:rPr>
            </w:r>
          </w:p>
        </w:tc>
        <w:tc>
          <w:tcPr>
            <w:shd w:val="clear" w:color="000000" w:fill="ffffff"/>
            <w:tcBorders>
              <w:bottom w:val="single" w:color="auto" w:sz="4" w:space="0"/>
            </w:tcBorders>
            <w:tcW w:w="2134" w:type="dxa"/>
            <w:textDirection w:val="lrTb"/>
            <w:noWrap w:val="false"/>
          </w:tcPr>
          <w:p>
            <w:pPr>
              <w:pBdr/>
              <w:spacing w:after="0" w:line="240" w:lineRule="auto"/>
              <w:ind/>
              <w:rPr>
                <w:rFonts w:eastAsia="Times New Roman" w:asciiTheme="majorHAnsi" w:hAnsiTheme="majorHAnsi" w:cstheme="majorHAnsi"/>
                <w:color w:val="000000" w:themeColor="text1"/>
              </w:rPr>
            </w:pPr>
            <w:r>
              <w:rPr>
                <w:rFonts w:eastAsia="Times New Roman" w:asciiTheme="majorHAnsi" w:hAnsiTheme="majorHAnsi" w:cstheme="majorHAnsi"/>
                <w:color w:val="000000" w:themeColor="text1"/>
              </w:rPr>
            </w:r>
            <w:r>
              <w:rPr>
                <w:rFonts w:eastAsia="Times New Roman" w:asciiTheme="majorHAnsi" w:hAnsiTheme="majorHAnsi" w:cstheme="majorHAnsi"/>
                <w:color w:val="000000" w:themeColor="text1"/>
              </w:rPr>
            </w:r>
            <w:r>
              <w:rPr>
                <w:rFonts w:eastAsia="Times New Roman" w:asciiTheme="majorHAnsi" w:hAnsiTheme="majorHAnsi" w:cstheme="majorHAnsi"/>
                <w:color w:val="000000" w:themeColor="text1"/>
              </w:rPr>
            </w:r>
          </w:p>
        </w:tc>
      </w:tr>
    </w:tbl>
    <w:p>
      <w:pPr>
        <w:pBdr/>
        <w:spacing w:after="177"/>
        <w:ind/>
        <w:rPr>
          <w:rFonts w:ascii="Arial" w:hAnsi="Arial" w:eastAsia="Arial" w:cs="Arial"/>
          <w:b/>
          <w:color w:val="008080"/>
        </w:rPr>
      </w:pPr>
      <w:r>
        <w:rPr>
          <w:rFonts w:ascii="Arial" w:hAnsi="Arial" w:eastAsia="Arial" w:cs="Arial"/>
          <w:b/>
          <w:color w:val="008080"/>
        </w:rPr>
      </w:r>
      <w:r>
        <w:rPr>
          <w:rFonts w:ascii="Arial" w:hAnsi="Arial" w:eastAsia="Arial" w:cs="Arial"/>
          <w:b/>
          <w:color w:val="008080"/>
        </w:rPr>
      </w:r>
      <w:r>
        <w:rPr>
          <w:rFonts w:ascii="Arial" w:hAnsi="Arial" w:eastAsia="Arial" w:cs="Arial"/>
          <w:b/>
          <w:color w:val="008080"/>
        </w:rPr>
      </w:r>
    </w:p>
    <w:p>
      <w:pPr>
        <w:pBdr/>
        <w:spacing w:after="177"/>
        <w:ind/>
        <w:rPr>
          <w:rFonts w:ascii="Arial" w:hAnsi="Arial" w:eastAsia="Arial" w:cs="Arial"/>
          <w:b/>
          <w:color w:val="008080"/>
        </w:rPr>
      </w:pPr>
      <w:r>
        <w:rPr>
          <w:rFonts w:ascii="Arial" w:hAnsi="Arial" w:eastAsia="Arial" w:cs="Arial"/>
          <w:b/>
          <w:color w:val="008080"/>
        </w:rPr>
        <w:t xml:space="preserve">D.- SECUENCIA DIDÁCTICA POR UNIDAD DE APRENDIZAJE</w:t>
      </w:r>
      <w:r>
        <w:rPr>
          <w:rFonts w:ascii="Arial" w:hAnsi="Arial" w:eastAsia="Arial" w:cs="Arial"/>
          <w:b/>
          <w:color w:val="008080"/>
        </w:rPr>
      </w:r>
      <w:r>
        <w:rPr>
          <w:rFonts w:ascii="Arial" w:hAnsi="Arial" w:eastAsia="Arial" w:cs="Arial"/>
          <w:b/>
          <w:color w:val="008080"/>
        </w:rPr>
      </w:r>
    </w:p>
    <w:p>
      <w:pPr>
        <w:pBdr/>
        <w:spacing w:after="177"/>
        <w:ind/>
        <w:rPr/>
      </w:pPr>
      <w:r/>
      <w:r/>
    </w:p>
    <w:p>
      <w:pPr>
        <w:pBdr/>
        <w:tabs>
          <w:tab w:val="left" w:leader="none" w:pos="2676"/>
        </w:tabs>
        <w:spacing/>
        <w:ind/>
        <w:rPr>
          <w:rFonts w:ascii="Arial" w:hAnsi="Arial" w:cs="Arial"/>
          <w:color w:val="000000" w:themeColor="text1"/>
          <w:sz w:val="2"/>
        </w:rPr>
      </w:pPr>
      <w:r>
        <w:rPr>
          <w:rFonts w:ascii="Arial" w:hAnsi="Arial" w:cs="Arial"/>
          <w:color w:val="000000" w:themeColor="text1"/>
          <w:sz w:val="2"/>
        </w:rPr>
      </w:r>
      <w:r>
        <w:rPr>
          <w:rFonts w:ascii="Arial" w:hAnsi="Arial" w:cs="Arial"/>
          <w:color w:val="000000" w:themeColor="text1"/>
          <w:sz w:val="2"/>
        </w:rPr>
      </w:r>
      <w:r>
        <w:rPr>
          <w:rFonts w:ascii="Arial" w:hAnsi="Arial" w:cs="Arial"/>
          <w:color w:val="000000" w:themeColor="text1"/>
          <w:sz w:val="2"/>
        </w:rPr>
      </w:r>
    </w:p>
    <w:tbl>
      <w:tblPr>
        <w:tblStyle w:val="970"/>
        <w:tblW w:w="13820" w:type="dxa"/>
        <w:tblBorders/>
        <w:tblpPr w:horzAnchor="text" w:tblpXSpec="left" w:vertAnchor="text" w:tblpY="1" w:leftFromText="141" w:topFromText="0" w:rightFromText="141" w:bottomFromText="0"/>
        <w:tblOverlap w:val="never"/>
        <w:tblLook w:val="04A0" w:firstRow="1" w:lastRow="0" w:firstColumn="1" w:lastColumn="0" w:noHBand="0" w:noVBand="1"/>
      </w:tblPr>
      <w:tblGrid>
        <w:gridCol w:w="2689"/>
        <w:gridCol w:w="2859"/>
        <w:gridCol w:w="3069"/>
        <w:gridCol w:w="2548"/>
        <w:gridCol w:w="2655"/>
      </w:tblGrid>
      <w:tr>
        <w:trPr>
          <w:trHeight w:val="555"/>
        </w:trPr>
        <w:tc>
          <w:tcPr>
            <w:gridSpan w:val="3"/>
            <w:shd w:val="clear" w:color="auto" w:fill="70ad47" w:themeFill="accent6"/>
            <w:tcBorders/>
            <w:tcW w:w="8617" w:type="dxa"/>
            <w:vAlign w:val="center"/>
            <w:textDirection w:val="lrTb"/>
            <w:noWrap w:val="false"/>
          </w:tcPr>
          <w:p>
            <w:pPr>
              <w:pBdr/>
              <w:tabs>
                <w:tab w:val="left" w:leader="none" w:pos="2676"/>
              </w:tabs>
              <w:spacing/>
              <w:ind/>
              <w:jc w:val="center"/>
              <w:rPr>
                <w:rFonts w:ascii="Arial" w:hAnsi="Arial" w:cs="Arial"/>
                <w:b/>
                <w:color w:val="ffffff" w:themeColor="background1"/>
              </w:rPr>
            </w:pPr>
            <w:r>
              <w:rPr>
                <w:rFonts w:ascii="Arial" w:hAnsi="Arial" w:cs="Arial"/>
                <w:b/>
                <w:color w:val="ffffff" w:themeColor="background1"/>
              </w:rPr>
              <w:t xml:space="preserve">APERTURA</w:t>
            </w:r>
            <w:r>
              <w:rPr>
                <w:rFonts w:ascii="Arial" w:hAnsi="Arial" w:cs="Arial"/>
                <w:b/>
                <w:color w:val="ffffff" w:themeColor="background1"/>
              </w:rPr>
              <w:t xml:space="preserve">  </w:t>
            </w:r>
            <w:r>
              <w:rPr>
                <w:rFonts w:ascii="Arial" w:hAnsi="Arial" w:cs="Arial"/>
                <w:b/>
                <w:color w:val="ffffff" w:themeColor="background1"/>
              </w:rPr>
              <w:t xml:space="preserve">32)</w:t>
            </w:r>
            <w:r>
              <w:rPr>
                <w:rFonts w:ascii="Arial" w:hAnsi="Arial" w:cs="Arial"/>
                <w:b/>
                <w:color w:val="ffffff" w:themeColor="background1"/>
              </w:rPr>
            </w:r>
            <w:r>
              <w:rPr>
                <w:rFonts w:ascii="Arial" w:hAnsi="Arial" w:cs="Arial"/>
                <w:b/>
                <w:color w:val="ffffff" w:themeColor="background1"/>
              </w:rPr>
            </w:r>
          </w:p>
        </w:tc>
        <w:tc>
          <w:tcPr>
            <w:shd w:val="clear" w:color="auto" w:fill="70ad47" w:themeFill="accent6"/>
            <w:tcBorders/>
            <w:tcW w:w="2548" w:type="dxa"/>
            <w:vAlign w:val="center"/>
            <w:vMerge w:val="restart"/>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 </w:t>
            </w:r>
            <w:r>
              <w:rPr>
                <w:rFonts w:ascii="Arial" w:hAnsi="Arial" w:eastAsia="Times New Roman" w:cs="Arial"/>
                <w:b/>
                <w:bCs/>
                <w:color w:val="ffffff" w:themeColor="background1"/>
              </w:rPr>
              <w:t xml:space="preserve">Evidencia de aprendizaje</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2655" w:type="dxa"/>
            <w:vAlign w:val="center"/>
            <w:vMerge w:val="restart"/>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 </w:t>
            </w:r>
            <w:r>
              <w:rPr>
                <w:rFonts w:ascii="Arial" w:hAnsi="Arial" w:eastAsia="Times New Roman" w:cs="Arial"/>
                <w:b/>
                <w:bCs/>
                <w:color w:val="ffffff" w:themeColor="background1"/>
              </w:rPr>
              <w:t xml:space="preserve">Medios y Materiales didácticos</w:t>
            </w:r>
            <w:r>
              <w:rPr>
                <w:rFonts w:ascii="Arial" w:hAnsi="Arial" w:eastAsia="Times New Roman" w:cs="Arial"/>
                <w:b/>
                <w:bCs/>
                <w:color w:val="ffffff" w:themeColor="background1"/>
              </w:rPr>
            </w:r>
            <w:r>
              <w:rPr>
                <w:rFonts w:ascii="Arial" w:hAnsi="Arial" w:eastAsia="Times New Roman" w:cs="Arial"/>
                <w:b/>
                <w:bCs/>
                <w:color w:val="ffffff" w:themeColor="background1"/>
              </w:rPr>
            </w:r>
          </w:p>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(Recursos)</w:t>
            </w:r>
            <w:r>
              <w:rPr>
                <w:rFonts w:ascii="Arial" w:hAnsi="Arial" w:eastAsia="Times New Roman" w:cs="Arial"/>
                <w:b/>
                <w:bCs/>
                <w:color w:val="ffffff" w:themeColor="background1"/>
              </w:rPr>
            </w:r>
            <w:r>
              <w:rPr>
                <w:rFonts w:ascii="Arial" w:hAnsi="Arial" w:eastAsia="Times New Roman" w:cs="Arial"/>
                <w:b/>
                <w:bCs/>
                <w:color w:val="ffffff" w:themeColor="background1"/>
              </w:rPr>
            </w:r>
          </w:p>
        </w:tc>
      </w:tr>
      <w:tr>
        <w:trPr>
          <w:trHeight w:val="625"/>
        </w:trPr>
        <w:tc>
          <w:tcPr>
            <w:gridSpan w:val="3"/>
            <w:shd w:val="clear" w:color="auto" w:fill="70ad47" w:themeFill="accent6"/>
            <w:tcBorders/>
            <w:tcW w:w="8617"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Desarrollo de la estrategia enseñanza</w:t>
            </w:r>
            <w:r>
              <w:rPr>
                <w:rFonts w:ascii="Arial" w:hAnsi="Arial" w:eastAsia="Times New Roman" w:cs="Arial"/>
                <w:b/>
                <w:bCs/>
                <w:color w:val="ffffff" w:themeColor="background1"/>
              </w:rPr>
              <w:t xml:space="preserve">-</w:t>
            </w:r>
            <w:r>
              <w:rPr>
                <w:rFonts w:ascii="Arial" w:hAnsi="Arial" w:eastAsia="Times New Roman" w:cs="Arial"/>
                <w:b/>
                <w:bCs/>
                <w:color w:val="ffffff" w:themeColor="background1"/>
              </w:rPr>
              <w:t xml:space="preserve">aprendizaje</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e7e6e6" w:themeFill="background2"/>
            <w:tcBorders/>
            <w:tcW w:w="2548" w:type="dxa"/>
            <w:vAlign w:val="center"/>
            <w:vMerge w:val="continue"/>
            <w:textDirection w:val="lrTb"/>
            <w:noWrap w:val="false"/>
          </w:tcPr>
          <w:p>
            <w:pPr>
              <w:pBdr/>
              <w:tabs>
                <w:tab w:val="left" w:leader="none" w:pos="2676"/>
              </w:tabs>
              <w:spacing/>
              <w:ind/>
              <w:jc w:val="center"/>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c>
          <w:tcPr>
            <w:shd w:val="clear" w:color="auto" w:fill="e7e6e6" w:themeFill="background2"/>
            <w:tcBorders/>
            <w:tcW w:w="2655" w:type="dxa"/>
            <w:vMerge w:val="continue"/>
            <w:textDirection w:val="lrTb"/>
            <w:noWrap w:val="false"/>
          </w:tcPr>
          <w:p>
            <w:pPr>
              <w:pBdr/>
              <w:tabs>
                <w:tab w:val="left" w:leader="none" w:pos="2676"/>
              </w:tabs>
              <w:spacing/>
              <w:ind/>
              <w:jc w:val="center"/>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r>
      <w:tr>
        <w:trPr>
          <w:trHeight w:val="912"/>
        </w:trPr>
        <w:tc>
          <w:tcPr>
            <w:shd w:val="clear" w:color="auto" w:fill="70ad47" w:themeFill="accent6"/>
            <w:tcBorders/>
            <w:tcW w:w="2689"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Métodos y técnicas de enseñanza-aprendizaje</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2859"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Actividades </w:t>
            </w:r>
            <w:r>
              <w:rPr>
                <w:rFonts w:ascii="Arial" w:hAnsi="Arial" w:eastAsia="Times New Roman" w:cs="Arial"/>
                <w:b/>
                <w:bCs/>
                <w:color w:val="ffffff" w:themeColor="background1"/>
              </w:rPr>
              <w:t xml:space="preserve">docentes</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3069"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 Actividades de</w:t>
            </w:r>
            <w:r>
              <w:rPr>
                <w:rFonts w:ascii="Arial" w:hAnsi="Arial" w:eastAsia="Times New Roman" w:cs="Arial"/>
                <w:b/>
                <w:bCs/>
                <w:color w:val="ffffff" w:themeColor="background1"/>
              </w:rPr>
              <w:t xml:space="preserve"> estudiante</w:t>
            </w:r>
            <w:r>
              <w:rPr>
                <w:rFonts w:ascii="Arial" w:hAnsi="Arial" w:eastAsia="Times New Roman" w:cs="Arial"/>
                <w:b/>
                <w:bCs/>
                <w:color w:val="ffffff" w:themeColor="background1"/>
              </w:rPr>
              <w:t xml:space="preserve">s</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tcBorders/>
            <w:tcW w:w="2548" w:type="dxa"/>
            <w:vMerge w:val="continue"/>
            <w:textDirection w:val="lrTb"/>
            <w:noWrap w:val="false"/>
          </w:tcPr>
          <w:p>
            <w:pPr>
              <w:pBdr/>
              <w:tabs>
                <w:tab w:val="left" w:leader="none" w:pos="2676"/>
              </w:tabs>
              <w:spacing/>
              <w:ind/>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c>
          <w:tcPr>
            <w:tcBorders/>
            <w:tcW w:w="2655" w:type="dxa"/>
            <w:vMerge w:val="continue"/>
            <w:textDirection w:val="lrTb"/>
            <w:noWrap w:val="false"/>
          </w:tcPr>
          <w:p>
            <w:pPr>
              <w:pBdr/>
              <w:tabs>
                <w:tab w:val="left" w:leader="none" w:pos="2676"/>
              </w:tabs>
              <w:spacing/>
              <w:ind/>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r>
      <w:tr>
        <w:trPr>
          <w:trHeight w:val="1021"/>
        </w:trPr>
        <w:tc>
          <w:tcPr>
            <w:tcBorders/>
            <w:tcW w:w="2689" w:type="dxa"/>
            <w:vAlign w:val="center"/>
            <w:textDirection w:val="lrTb"/>
            <w:noWrap w:val="false"/>
          </w:tcPr>
          <w:p>
            <w:pPr>
              <w:pBdr/>
              <w:spacing w:after="160" w:line="259" w:lineRule="auto"/>
              <w:ind/>
              <w:jc w:val="center"/>
              <w:rPr>
                <w:rFonts w:ascii="Arial" w:hAnsi="Arial" w:eastAsia="Times New Roman" w:cs="Arial"/>
                <w:highlight w:val="yellow"/>
              </w:rPr>
            </w:pPr>
            <w:r>
              <w:rPr>
                <w:rFonts w:ascii="Arial" w:hAnsi="Arial" w:cs="Arial"/>
                <w:color w:val="0070c0"/>
              </w:rPr>
              <w:t xml:space="preserve">35)</w:t>
            </w:r>
            <w:r>
              <w:rPr>
                <w:rFonts w:ascii="Arial" w:hAnsi="Arial" w:eastAsia="Times New Roman" w:cs="Arial"/>
                <w:highlight w:val="yellow"/>
              </w:rPr>
            </w:r>
            <w:r>
              <w:rPr>
                <w:rFonts w:ascii="Arial" w:hAnsi="Arial" w:eastAsia="Times New Roman" w:cs="Arial"/>
                <w:highlight w:val="yellow"/>
              </w:rPr>
            </w:r>
          </w:p>
        </w:tc>
        <w:tc>
          <w:tcPr>
            <w:tcBorders/>
            <w:tcW w:w="2859" w:type="dxa"/>
            <w:vAlign w:val="center"/>
            <w:textDirection w:val="lrTb"/>
            <w:noWrap w:val="false"/>
          </w:tcPr>
          <w:p>
            <w:pPr>
              <w:pBdr/>
              <w:spacing w:after="160" w:line="259" w:lineRule="auto"/>
              <w:ind/>
              <w:jc w:val="center"/>
              <w:rPr>
                <w:rFonts w:ascii="Arial" w:hAnsi="Arial" w:cs="Arial"/>
                <w:color w:val="0070c0"/>
              </w:rPr>
            </w:pPr>
            <w:r>
              <w:rPr>
                <w:rFonts w:ascii="Arial" w:hAnsi="Arial" w:cs="Arial"/>
                <w:color w:val="0070c0"/>
              </w:rPr>
              <w:t xml:space="preserve">35)</w:t>
            </w:r>
            <w:r>
              <w:rPr>
                <w:rFonts w:ascii="Arial" w:hAnsi="Arial" w:cs="Arial"/>
                <w:color w:val="0070c0"/>
              </w:rPr>
            </w:r>
            <w:r>
              <w:rPr>
                <w:rFonts w:ascii="Arial" w:hAnsi="Arial" w:cs="Arial"/>
                <w:color w:val="0070c0"/>
              </w:rPr>
            </w:r>
          </w:p>
        </w:tc>
        <w:tc>
          <w:tcPr>
            <w:tcBorders/>
            <w:tcW w:w="3069" w:type="dxa"/>
            <w:textDirection w:val="lrTb"/>
            <w:noWrap w:val="false"/>
          </w:tcPr>
          <w:p>
            <w:pPr>
              <w:pBdr/>
              <w:spacing w:after="160" w:line="259" w:lineRule="auto"/>
              <w:ind/>
              <w:jc w:val="center"/>
              <w:rPr>
                <w:rFonts w:ascii="Arial" w:hAnsi="Arial" w:cs="Arial"/>
                <w:color w:val="0070c0"/>
              </w:rPr>
            </w:pPr>
            <w:r>
              <w:rPr>
                <w:rFonts w:ascii="Arial" w:hAnsi="Arial" w:cs="Arial"/>
                <w:color w:val="0070c0"/>
              </w:rPr>
              <w:t xml:space="preserve">35)</w:t>
            </w:r>
            <w:r>
              <w:rPr>
                <w:rFonts w:ascii="Arial" w:hAnsi="Arial" w:cs="Arial"/>
                <w:color w:val="0070c0"/>
              </w:rPr>
            </w:r>
            <w:r>
              <w:rPr>
                <w:rFonts w:ascii="Arial" w:hAnsi="Arial" w:cs="Arial"/>
                <w:color w:val="0070c0"/>
              </w:rPr>
            </w:r>
          </w:p>
        </w:tc>
        <w:tc>
          <w:tcPr>
            <w:tcBorders/>
            <w:tcW w:w="2548" w:type="dxa"/>
            <w:textDirection w:val="lrTb"/>
            <w:noWrap w:val="false"/>
          </w:tcPr>
          <w:p>
            <w:pPr>
              <w:pBdr/>
              <w:spacing w:after="160" w:line="259" w:lineRule="auto"/>
              <w:ind/>
              <w:jc w:val="center"/>
              <w:rPr>
                <w:rFonts w:ascii="Arial" w:hAnsi="Arial" w:cs="Arial"/>
                <w:color w:val="0070c0"/>
              </w:rPr>
            </w:pPr>
            <w:r>
              <w:rPr>
                <w:rFonts w:ascii="Arial" w:hAnsi="Arial" w:cs="Arial"/>
                <w:color w:val="0070c0"/>
              </w:rPr>
              <w:t xml:space="preserve">35)</w:t>
            </w:r>
            <w:r>
              <w:rPr>
                <w:rFonts w:ascii="Arial" w:hAnsi="Arial" w:cs="Arial"/>
                <w:color w:val="0070c0"/>
              </w:rPr>
            </w:r>
            <w:r>
              <w:rPr>
                <w:rFonts w:ascii="Arial" w:hAnsi="Arial" w:cs="Arial"/>
                <w:color w:val="0070c0"/>
              </w:rPr>
            </w:r>
          </w:p>
        </w:tc>
        <w:tc>
          <w:tcPr>
            <w:tcBorders/>
            <w:tcW w:w="2655" w:type="dxa"/>
            <w:textDirection w:val="lrTb"/>
            <w:noWrap w:val="false"/>
          </w:tcPr>
          <w:p>
            <w:pPr>
              <w:pBdr/>
              <w:spacing w:after="160" w:line="259" w:lineRule="auto"/>
              <w:ind/>
              <w:jc w:val="center"/>
              <w:rPr>
                <w:rFonts w:ascii="Arial" w:hAnsi="Arial" w:cs="Arial"/>
                <w:color w:val="0070c0"/>
              </w:rPr>
            </w:pPr>
            <w:r>
              <w:rPr>
                <w:rFonts w:ascii="Arial" w:hAnsi="Arial" w:cs="Arial"/>
                <w:color w:val="0070c0"/>
              </w:rPr>
              <w:t xml:space="preserve">35)</w:t>
            </w:r>
            <w:r>
              <w:rPr>
                <w:rFonts w:ascii="Arial" w:hAnsi="Arial" w:cs="Arial"/>
                <w:color w:val="0070c0"/>
              </w:rPr>
            </w:r>
            <w:r>
              <w:rPr>
                <w:rFonts w:ascii="Arial" w:hAnsi="Arial" w:cs="Arial"/>
                <w:color w:val="0070c0"/>
              </w:rPr>
            </w:r>
          </w:p>
        </w:tc>
      </w:tr>
      <w:tr>
        <w:trPr>
          <w:trHeight w:val="1021"/>
        </w:trPr>
        <w:tc>
          <w:tcPr>
            <w:tcBorders/>
            <w:tcW w:w="2689" w:type="dxa"/>
            <w:vAlign w:val="center"/>
            <w:textDirection w:val="lrTb"/>
            <w:noWrap w:val="false"/>
          </w:tcPr>
          <w:p>
            <w:pPr>
              <w:pBdr/>
              <w:tabs>
                <w:tab w:val="left" w:leader="none" w:pos="2676"/>
              </w:tabs>
              <w:spacing/>
              <w:ind/>
              <w:jc w:val="both"/>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c>
          <w:tcPr>
            <w:tcBorders/>
            <w:tcW w:w="2859" w:type="dxa"/>
            <w:textDirection w:val="lrTb"/>
            <w:noWrap w:val="false"/>
          </w:tcPr>
          <w:p>
            <w:pPr>
              <w:pBdr/>
              <w:tabs>
                <w:tab w:val="left" w:leader="none" w:pos="2676"/>
              </w:tabs>
              <w:spacing/>
              <w:ind/>
              <w:jc w:val="both"/>
              <w:rPr>
                <w:rFonts w:ascii="Arial" w:hAnsi="Arial" w:cs="Arial"/>
              </w:rPr>
            </w:pPr>
            <w:r>
              <w:rPr>
                <w:rFonts w:ascii="Arial" w:hAnsi="Arial" w:cs="Arial"/>
              </w:rPr>
            </w:r>
            <w:r>
              <w:rPr>
                <w:rFonts w:ascii="Arial" w:hAnsi="Arial" w:cs="Arial"/>
              </w:rPr>
            </w:r>
            <w:r>
              <w:rPr>
                <w:rFonts w:ascii="Arial" w:hAnsi="Arial" w:cs="Arial"/>
              </w:rPr>
            </w:r>
          </w:p>
        </w:tc>
        <w:tc>
          <w:tcPr>
            <w:tcBorders/>
            <w:tcW w:w="3069" w:type="dxa"/>
            <w:textDirection w:val="lrTb"/>
            <w:noWrap w:val="false"/>
          </w:tcPr>
          <w:p>
            <w:pPr>
              <w:pBdr/>
              <w:tabs>
                <w:tab w:val="left" w:leader="none" w:pos="2676"/>
              </w:tabs>
              <w:spacing/>
              <w:ind/>
              <w:jc w:val="both"/>
              <w:rPr>
                <w:rFonts w:ascii="Arial" w:hAnsi="Arial" w:cs="Arial"/>
              </w:rPr>
            </w:pPr>
            <w:r>
              <w:rPr>
                <w:rFonts w:ascii="Arial" w:hAnsi="Arial" w:cs="Arial"/>
              </w:rPr>
            </w:r>
            <w:r>
              <w:rPr>
                <w:rFonts w:ascii="Arial" w:hAnsi="Arial" w:cs="Arial"/>
              </w:rPr>
            </w:r>
            <w:r>
              <w:rPr>
                <w:rFonts w:ascii="Arial" w:hAnsi="Arial" w:cs="Arial"/>
              </w:rPr>
            </w:r>
          </w:p>
        </w:tc>
        <w:tc>
          <w:tcPr>
            <w:tcBorders/>
            <w:tcW w:w="2548" w:type="dxa"/>
            <w:textDirection w:val="lrTb"/>
            <w:noWrap w:val="false"/>
          </w:tcPr>
          <w:p>
            <w:pPr>
              <w:pBdr/>
              <w:tabs>
                <w:tab w:val="left" w:leader="none" w:pos="2676"/>
              </w:tabs>
              <w:spacing/>
              <w:ind/>
              <w:jc w:val="both"/>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c>
          <w:tcPr>
            <w:tcBorders/>
            <w:tcW w:w="2655" w:type="dxa"/>
            <w:textDirection w:val="lrTb"/>
            <w:noWrap w:val="false"/>
          </w:tcPr>
          <w:p>
            <w:pPr>
              <w:pBdr/>
              <w:tabs>
                <w:tab w:val="left" w:leader="none" w:pos="2676"/>
              </w:tabs>
              <w:spacing/>
              <w:ind/>
              <w:jc w:val="both"/>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r>
    </w:tbl>
    <w:p>
      <w:pPr>
        <w:pBdr/>
        <w:spacing/>
        <w:ind/>
        <w:rPr>
          <w:rFonts w:ascii="Arial" w:hAnsi="Arial" w:cs="Arial"/>
          <w:sz w:val="4"/>
        </w:rPr>
      </w:pPr>
      <w:r>
        <w:rPr>
          <w:rFonts w:ascii="Arial" w:hAnsi="Arial" w:cs="Arial"/>
          <w:sz w:val="4"/>
        </w:rPr>
      </w:r>
      <w:r>
        <w:rPr>
          <w:rFonts w:ascii="Arial" w:hAnsi="Arial" w:cs="Arial"/>
          <w:sz w:val="4"/>
        </w:rPr>
      </w:r>
      <w:r>
        <w:rPr>
          <w:rFonts w:ascii="Arial" w:hAnsi="Arial" w:cs="Arial"/>
          <w:sz w:val="4"/>
        </w:rPr>
      </w:r>
    </w:p>
    <w:p>
      <w:pPr>
        <w:pBdr/>
        <w:spacing/>
        <w:ind/>
        <w:rPr>
          <w:rFonts w:ascii="Arial" w:hAnsi="Arial" w:cs="Arial"/>
          <w:sz w:val="4"/>
        </w:rPr>
      </w:pPr>
      <w:r>
        <w:rPr>
          <w:rFonts w:ascii="Arial" w:hAnsi="Arial" w:cs="Arial"/>
          <w:sz w:val="4"/>
        </w:rPr>
      </w:r>
      <w:r>
        <w:rPr>
          <w:rFonts w:ascii="Arial" w:hAnsi="Arial" w:cs="Arial"/>
          <w:sz w:val="4"/>
        </w:rPr>
      </w:r>
      <w:r>
        <w:rPr>
          <w:rFonts w:ascii="Arial" w:hAnsi="Arial" w:cs="Arial"/>
          <w:sz w:val="4"/>
        </w:rPr>
      </w:r>
    </w:p>
    <w:p>
      <w:pPr>
        <w:pBdr/>
        <w:spacing/>
        <w:ind/>
        <w:rPr>
          <w:rFonts w:ascii="Arial" w:hAnsi="Arial" w:cs="Arial"/>
          <w:sz w:val="4"/>
        </w:rPr>
      </w:pPr>
      <w:r>
        <w:rPr>
          <w:rFonts w:ascii="Arial" w:hAnsi="Arial" w:cs="Arial"/>
          <w:sz w:val="4"/>
        </w:rPr>
      </w:r>
      <w:r>
        <w:rPr>
          <w:rFonts w:ascii="Arial" w:hAnsi="Arial" w:cs="Arial"/>
          <w:sz w:val="4"/>
        </w:rPr>
      </w:r>
      <w:r>
        <w:rPr>
          <w:rFonts w:ascii="Arial" w:hAnsi="Arial" w:cs="Arial"/>
          <w:sz w:val="4"/>
        </w:rPr>
      </w:r>
    </w:p>
    <w:p>
      <w:pPr>
        <w:pBdr/>
        <w:spacing/>
        <w:ind/>
        <w:rPr>
          <w:rFonts w:ascii="Arial" w:hAnsi="Arial" w:cs="Arial"/>
          <w:sz w:val="4"/>
        </w:rPr>
      </w:pPr>
      <w:r>
        <w:rPr>
          <w:rFonts w:ascii="Arial" w:hAnsi="Arial" w:cs="Arial"/>
          <w:sz w:val="4"/>
        </w:rPr>
      </w:r>
      <w:r>
        <w:rPr>
          <w:rFonts w:ascii="Arial" w:hAnsi="Arial" w:cs="Arial"/>
          <w:sz w:val="4"/>
        </w:rPr>
      </w:r>
      <w:r>
        <w:rPr>
          <w:rFonts w:ascii="Arial" w:hAnsi="Arial" w:cs="Arial"/>
          <w:sz w:val="4"/>
        </w:rPr>
      </w:r>
    </w:p>
    <w:tbl>
      <w:tblPr>
        <w:tblStyle w:val="970"/>
        <w:tblW w:w="13745" w:type="dxa"/>
        <w:tblBorders/>
        <w:tblpPr w:horzAnchor="margin" w:tblpXSpec="left" w:vertAnchor="text" w:tblpY="-69" w:leftFromText="141" w:topFromText="0" w:rightFromText="141" w:bottomFromText="0"/>
        <w:tblOverlap w:val="never"/>
        <w:tblLook w:val="04A0" w:firstRow="1" w:lastRow="0" w:firstColumn="1" w:lastColumn="0" w:noHBand="0" w:noVBand="1"/>
      </w:tblPr>
      <w:tblGrid>
        <w:gridCol w:w="2689"/>
        <w:gridCol w:w="2872"/>
        <w:gridCol w:w="3075"/>
        <w:gridCol w:w="2554"/>
        <w:gridCol w:w="2555"/>
      </w:tblGrid>
      <w:tr>
        <w:trPr>
          <w:trHeight w:val="386"/>
        </w:trPr>
        <w:tc>
          <w:tcPr>
            <w:gridSpan w:val="3"/>
            <w:shd w:val="clear" w:color="auto" w:fill="70ad47" w:themeFill="accent6"/>
            <w:tcBorders/>
            <w:tcW w:w="8636" w:type="dxa"/>
            <w:vAlign w:val="center"/>
            <w:textDirection w:val="lrTb"/>
            <w:noWrap w:val="false"/>
          </w:tcPr>
          <w:p>
            <w:pPr>
              <w:pBdr/>
              <w:tabs>
                <w:tab w:val="left" w:leader="none" w:pos="2676"/>
              </w:tabs>
              <w:spacing/>
              <w:ind/>
              <w:jc w:val="center"/>
              <w:rPr>
                <w:rFonts w:ascii="Arial" w:hAnsi="Arial" w:cs="Arial"/>
                <w:b/>
                <w:color w:val="ffffff" w:themeColor="background1"/>
              </w:rPr>
            </w:pPr>
            <w:r>
              <w:rPr>
                <w:rFonts w:ascii="Arial" w:hAnsi="Arial" w:cs="Arial"/>
                <w:b/>
                <w:color w:val="ffffff" w:themeColor="background1"/>
              </w:rPr>
              <w:t xml:space="preserve">DESARROLLO</w:t>
            </w:r>
            <w:r>
              <w:rPr>
                <w:rFonts w:ascii="Arial" w:hAnsi="Arial" w:cs="Arial"/>
                <w:b/>
                <w:color w:val="ffffff" w:themeColor="background1"/>
              </w:rPr>
              <w:t xml:space="preserve"> 33)</w:t>
            </w:r>
            <w:r>
              <w:rPr>
                <w:rFonts w:ascii="Arial" w:hAnsi="Arial" w:cs="Arial"/>
                <w:b/>
                <w:color w:val="ffffff" w:themeColor="background1"/>
              </w:rPr>
            </w:r>
            <w:r>
              <w:rPr>
                <w:rFonts w:ascii="Arial" w:hAnsi="Arial" w:cs="Arial"/>
                <w:b/>
                <w:color w:val="ffffff" w:themeColor="background1"/>
              </w:rPr>
            </w:r>
          </w:p>
        </w:tc>
        <w:tc>
          <w:tcPr>
            <w:shd w:val="clear" w:color="auto" w:fill="70ad47" w:themeFill="accent6"/>
            <w:tcBorders/>
            <w:tcW w:w="2554" w:type="dxa"/>
            <w:vAlign w:val="center"/>
            <w:vMerge w:val="restart"/>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 </w:t>
            </w:r>
            <w:r>
              <w:rPr>
                <w:rFonts w:ascii="Arial" w:hAnsi="Arial" w:eastAsia="Times New Roman" w:cs="Arial"/>
                <w:b/>
                <w:bCs/>
                <w:color w:val="ffffff" w:themeColor="background1"/>
              </w:rPr>
              <w:t xml:space="preserve">Evidencia de aprendizaje</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2555" w:type="dxa"/>
            <w:vAlign w:val="center"/>
            <w:vMerge w:val="restart"/>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 </w:t>
            </w:r>
            <w:r>
              <w:rPr>
                <w:rFonts w:ascii="Arial" w:hAnsi="Arial" w:eastAsia="Times New Roman" w:cs="Arial"/>
                <w:b/>
                <w:bCs/>
                <w:color w:val="ffffff" w:themeColor="background1"/>
              </w:rPr>
              <w:t xml:space="preserve">Medios y Materiales didácticos</w:t>
            </w:r>
            <w:r>
              <w:rPr>
                <w:rFonts w:ascii="Arial" w:hAnsi="Arial" w:eastAsia="Times New Roman" w:cs="Arial"/>
                <w:b/>
                <w:bCs/>
                <w:color w:val="ffffff" w:themeColor="background1"/>
              </w:rPr>
            </w:r>
            <w:r>
              <w:rPr>
                <w:rFonts w:ascii="Arial" w:hAnsi="Arial" w:eastAsia="Times New Roman" w:cs="Arial"/>
                <w:b/>
                <w:bCs/>
                <w:color w:val="ffffff" w:themeColor="background1"/>
              </w:rPr>
            </w:r>
          </w:p>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(Recursos)</w:t>
            </w:r>
            <w:r>
              <w:rPr>
                <w:rFonts w:ascii="Arial" w:hAnsi="Arial" w:eastAsia="Times New Roman" w:cs="Arial"/>
                <w:b/>
                <w:bCs/>
                <w:color w:val="ffffff" w:themeColor="background1"/>
              </w:rPr>
            </w:r>
            <w:r>
              <w:rPr>
                <w:rFonts w:ascii="Arial" w:hAnsi="Arial" w:eastAsia="Times New Roman" w:cs="Arial"/>
                <w:b/>
                <w:bCs/>
                <w:color w:val="ffffff" w:themeColor="background1"/>
              </w:rPr>
            </w:r>
          </w:p>
        </w:tc>
      </w:tr>
      <w:tr>
        <w:trPr>
          <w:trHeight w:val="434"/>
        </w:trPr>
        <w:tc>
          <w:tcPr>
            <w:gridSpan w:val="3"/>
            <w:shd w:val="clear" w:color="auto" w:fill="70ad47" w:themeFill="accent6"/>
            <w:tcBorders/>
            <w:tcW w:w="8636"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Desarrollo de la estrategia enseñanza aprendizaje</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2554" w:type="dxa"/>
            <w:vAlign w:val="center"/>
            <w:vMerge w:val="continue"/>
            <w:textDirection w:val="lrTb"/>
            <w:noWrap w:val="false"/>
          </w:tcPr>
          <w:p>
            <w:pPr>
              <w:pBdr/>
              <w:tabs>
                <w:tab w:val="left" w:leader="none" w:pos="2676"/>
              </w:tabs>
              <w:spacing/>
              <w:ind/>
              <w:jc w:val="center"/>
              <w:rPr>
                <w:rFonts w:ascii="Arial" w:hAnsi="Arial" w:eastAsia="Times New Roman" w:cs="Arial"/>
                <w:b/>
                <w:bCs/>
                <w:color w:val="000000" w:themeColor="text1"/>
              </w:rPr>
            </w:pPr>
            <w:r>
              <w:rPr>
                <w:rFonts w:ascii="Arial" w:hAnsi="Arial" w:eastAsia="Times New Roman" w:cs="Arial"/>
                <w:b/>
                <w:bCs/>
                <w:color w:val="000000" w:themeColor="text1"/>
              </w:rPr>
            </w:r>
            <w:r>
              <w:rPr>
                <w:rFonts w:ascii="Arial" w:hAnsi="Arial" w:eastAsia="Times New Roman" w:cs="Arial"/>
                <w:b/>
                <w:bCs/>
                <w:color w:val="000000" w:themeColor="text1"/>
              </w:rPr>
            </w:r>
            <w:r>
              <w:rPr>
                <w:rFonts w:ascii="Arial" w:hAnsi="Arial" w:eastAsia="Times New Roman" w:cs="Arial"/>
                <w:b/>
                <w:bCs/>
                <w:color w:val="000000" w:themeColor="text1"/>
              </w:rPr>
            </w:r>
          </w:p>
        </w:tc>
        <w:tc>
          <w:tcPr>
            <w:shd w:val="clear" w:color="auto" w:fill="70ad47" w:themeFill="accent6"/>
            <w:tcBorders/>
            <w:tcW w:w="2555" w:type="dxa"/>
            <w:vMerge w:val="continue"/>
            <w:textDirection w:val="lrTb"/>
            <w:noWrap w:val="false"/>
          </w:tcPr>
          <w:p>
            <w:pPr>
              <w:pBdr/>
              <w:tabs>
                <w:tab w:val="left" w:leader="none" w:pos="2676"/>
              </w:tabs>
              <w:spacing/>
              <w:ind/>
              <w:jc w:val="center"/>
              <w:rPr>
                <w:rFonts w:ascii="Arial" w:hAnsi="Arial" w:eastAsia="Times New Roman" w:cs="Arial"/>
                <w:b/>
                <w:bCs/>
                <w:color w:val="000000" w:themeColor="text1"/>
              </w:rPr>
            </w:pPr>
            <w:r>
              <w:rPr>
                <w:rFonts w:ascii="Arial" w:hAnsi="Arial" w:eastAsia="Times New Roman" w:cs="Arial"/>
                <w:b/>
                <w:bCs/>
                <w:color w:val="000000" w:themeColor="text1"/>
              </w:rPr>
            </w:r>
            <w:r>
              <w:rPr>
                <w:rFonts w:ascii="Arial" w:hAnsi="Arial" w:eastAsia="Times New Roman" w:cs="Arial"/>
                <w:b/>
                <w:bCs/>
                <w:color w:val="000000" w:themeColor="text1"/>
              </w:rPr>
            </w:r>
            <w:r>
              <w:rPr>
                <w:rFonts w:ascii="Arial" w:hAnsi="Arial" w:eastAsia="Times New Roman" w:cs="Arial"/>
                <w:b/>
                <w:bCs/>
                <w:color w:val="000000" w:themeColor="text1"/>
              </w:rPr>
            </w:r>
          </w:p>
        </w:tc>
      </w:tr>
      <w:tr>
        <w:trPr>
          <w:trHeight w:val="1255"/>
        </w:trPr>
        <w:tc>
          <w:tcPr>
            <w:shd w:val="clear" w:color="auto" w:fill="70ad47" w:themeFill="accent6"/>
            <w:tcBorders/>
            <w:tcW w:w="2689"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 </w:t>
            </w:r>
            <w:r>
              <w:rPr>
                <w:rFonts w:ascii="Arial" w:hAnsi="Arial" w:eastAsia="Times New Roman" w:cs="Arial"/>
                <w:b/>
                <w:bCs/>
                <w:color w:val="ffffff" w:themeColor="background1"/>
              </w:rPr>
              <w:t xml:space="preserve">Métodos y técnicas de enseñanza-aprendizaje</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2872"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Actividades </w:t>
            </w:r>
            <w:r>
              <w:rPr>
                <w:rFonts w:ascii="Arial" w:hAnsi="Arial" w:eastAsia="Times New Roman" w:cs="Arial"/>
                <w:b/>
                <w:bCs/>
                <w:color w:val="ffffff" w:themeColor="background1"/>
              </w:rPr>
              <w:t xml:space="preserve">docentes</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3075"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 </w:t>
            </w:r>
            <w:r>
              <w:rPr>
                <w:rFonts w:ascii="Arial" w:hAnsi="Arial" w:eastAsia="Times New Roman" w:cs="Arial"/>
                <w:b/>
                <w:bCs/>
                <w:color w:val="ffffff" w:themeColor="background1"/>
              </w:rPr>
              <w:t xml:space="preserve">Actividades de</w:t>
            </w:r>
            <w:r>
              <w:rPr>
                <w:rFonts w:ascii="Arial" w:hAnsi="Arial" w:eastAsia="Times New Roman" w:cs="Arial"/>
                <w:b/>
                <w:bCs/>
                <w:color w:val="ffffff" w:themeColor="background1"/>
              </w:rPr>
              <w:t xml:space="preserve"> estudiante</w:t>
            </w:r>
            <w:r>
              <w:rPr>
                <w:rFonts w:ascii="Arial" w:hAnsi="Arial" w:eastAsia="Times New Roman" w:cs="Arial"/>
                <w:b/>
                <w:bCs/>
                <w:color w:val="ffffff" w:themeColor="background1"/>
              </w:rPr>
              <w:t xml:space="preserve">s</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tcBorders/>
            <w:tcW w:w="2554" w:type="dxa"/>
            <w:vMerge w:val="continue"/>
            <w:textDirection w:val="lrTb"/>
            <w:noWrap w:val="false"/>
          </w:tcPr>
          <w:p>
            <w:pPr>
              <w:pBdr/>
              <w:tabs>
                <w:tab w:val="left" w:leader="none" w:pos="2676"/>
              </w:tabs>
              <w:spacing/>
              <w:ind/>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c>
          <w:tcPr>
            <w:tcBorders/>
            <w:tcW w:w="2555" w:type="dxa"/>
            <w:vMerge w:val="continue"/>
            <w:textDirection w:val="lrTb"/>
            <w:noWrap w:val="false"/>
          </w:tcPr>
          <w:p>
            <w:pPr>
              <w:pBdr/>
              <w:tabs>
                <w:tab w:val="left" w:leader="none" w:pos="2676"/>
              </w:tabs>
              <w:spacing/>
              <w:ind/>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r>
      <w:tr>
        <w:trPr>
          <w:trHeight w:val="1255"/>
        </w:trPr>
        <w:tc>
          <w:tcPr>
            <w:shd w:val="clear" w:color="auto" w:fill="auto"/>
            <w:tcBorders/>
            <w:tcW w:w="2689" w:type="dxa"/>
            <w:vAlign w:val="center"/>
            <w:textDirection w:val="lrTb"/>
            <w:noWrap w:val="false"/>
          </w:tcPr>
          <w:p>
            <w:pPr>
              <w:pBdr/>
              <w:tabs>
                <w:tab w:val="left" w:leader="none" w:pos="2676"/>
              </w:tabs>
              <w:spacing/>
              <w:ind/>
              <w:rPr>
                <w:rFonts w:ascii="Arial" w:hAnsi="Arial" w:eastAsia="Times New Roman" w:cs="Arial"/>
              </w:rPr>
            </w:pPr>
            <w:r>
              <w:rPr>
                <w:rFonts w:ascii="Arial" w:hAnsi="Arial" w:cs="Arial"/>
                <w:color w:val="0070c0"/>
              </w:rPr>
              <w:t xml:space="preserve">35)</w:t>
            </w:r>
            <w:r>
              <w:rPr>
                <w:rFonts w:ascii="Arial" w:hAnsi="Arial" w:eastAsia="Times New Roman" w:cs="Arial"/>
              </w:rPr>
            </w:r>
            <w:r>
              <w:rPr>
                <w:rFonts w:ascii="Arial" w:hAnsi="Arial" w:eastAsia="Times New Roman" w:cs="Arial"/>
              </w:rPr>
            </w:r>
          </w:p>
        </w:tc>
        <w:tc>
          <w:tcPr>
            <w:shd w:val="clear" w:color="auto" w:fill="auto"/>
            <w:tcBorders/>
            <w:tcW w:w="2872" w:type="dxa"/>
            <w:vAlign w:val="center"/>
            <w:textDirection w:val="lrTb"/>
            <w:noWrap w:val="false"/>
          </w:tcPr>
          <w:p>
            <w:pPr>
              <w:pBdr/>
              <w:tabs>
                <w:tab w:val="left" w:leader="none" w:pos="2676"/>
              </w:tabs>
              <w:spacing/>
              <w:ind/>
              <w:jc w:val="both"/>
              <w:rPr>
                <w:rFonts w:ascii="Arial" w:hAnsi="Arial" w:eastAsia="Times New Roman" w:cs="Arial"/>
              </w:rPr>
            </w:pPr>
            <w:r>
              <w:rPr>
                <w:rFonts w:ascii="Arial" w:hAnsi="Arial" w:cs="Arial"/>
                <w:color w:val="0070c0"/>
              </w:rPr>
              <w:t xml:space="preserve">35)</w:t>
            </w:r>
            <w:r>
              <w:rPr>
                <w:rFonts w:ascii="Arial" w:hAnsi="Arial" w:eastAsia="Times New Roman" w:cs="Arial"/>
              </w:rPr>
            </w:r>
            <w:r>
              <w:rPr>
                <w:rFonts w:ascii="Arial" w:hAnsi="Arial" w:eastAsia="Times New Roman" w:cs="Arial"/>
              </w:rPr>
            </w:r>
          </w:p>
        </w:tc>
        <w:tc>
          <w:tcPr>
            <w:shd w:val="clear" w:color="auto" w:fill="auto"/>
            <w:tcBorders/>
            <w:tcW w:w="3075" w:type="dxa"/>
            <w:textDirection w:val="lrTb"/>
            <w:noWrap w:val="false"/>
          </w:tcPr>
          <w:p>
            <w:pPr>
              <w:pBdr/>
              <w:tabs>
                <w:tab w:val="left" w:leader="none" w:pos="2676"/>
              </w:tabs>
              <w:spacing/>
              <w:ind/>
              <w:jc w:val="both"/>
              <w:rPr>
                <w:rFonts w:ascii="Arial" w:hAnsi="Arial" w:eastAsia="Times New Roman" w:cs="Arial"/>
              </w:rPr>
            </w:pPr>
            <w:r>
              <w:rPr>
                <w:rFonts w:ascii="Arial" w:hAnsi="Arial" w:cs="Arial"/>
                <w:color w:val="0070c0"/>
              </w:rPr>
              <w:t xml:space="preserve">35)</w:t>
            </w:r>
            <w:r>
              <w:rPr>
                <w:rFonts w:ascii="Arial" w:hAnsi="Arial" w:eastAsia="Times New Roman" w:cs="Arial"/>
              </w:rPr>
            </w:r>
            <w:r>
              <w:rPr>
                <w:rFonts w:ascii="Arial" w:hAnsi="Arial" w:eastAsia="Times New Roman" w:cs="Arial"/>
              </w:rPr>
            </w:r>
          </w:p>
        </w:tc>
        <w:tc>
          <w:tcPr>
            <w:shd w:val="clear" w:color="auto" w:fill="auto"/>
            <w:tcBorders/>
            <w:tcW w:w="2554" w:type="dxa"/>
            <w:textDirection w:val="lrTb"/>
            <w:noWrap w:val="false"/>
          </w:tcPr>
          <w:p>
            <w:pPr>
              <w:pBdr/>
              <w:tabs>
                <w:tab w:val="left" w:leader="none" w:pos="2676"/>
              </w:tabs>
              <w:spacing/>
              <w:ind/>
              <w:jc w:val="both"/>
              <w:rPr>
                <w:rFonts w:ascii="Arial" w:hAnsi="Arial" w:eastAsia="Times New Roman" w:cs="Arial"/>
                <w:highlight w:val="yellow"/>
              </w:rPr>
            </w:pPr>
            <w:r>
              <w:rPr>
                <w:rFonts w:ascii="Arial" w:hAnsi="Arial" w:cs="Arial"/>
                <w:color w:val="0070c0"/>
              </w:rPr>
              <w:t xml:space="preserve">35)</w:t>
            </w:r>
            <w:r>
              <w:rPr>
                <w:rFonts w:ascii="Arial" w:hAnsi="Arial" w:eastAsia="Times New Roman" w:cs="Arial"/>
                <w:highlight w:val="yellow"/>
              </w:rPr>
            </w:r>
            <w:r>
              <w:rPr>
                <w:rFonts w:ascii="Arial" w:hAnsi="Arial" w:eastAsia="Times New Roman" w:cs="Arial"/>
                <w:highlight w:val="yellow"/>
              </w:rPr>
            </w:r>
          </w:p>
        </w:tc>
        <w:tc>
          <w:tcPr>
            <w:tcBorders/>
            <w:tcW w:w="2555" w:type="dxa"/>
            <w:textDirection w:val="lrTb"/>
            <w:noWrap w:val="false"/>
          </w:tcPr>
          <w:p>
            <w:pPr>
              <w:pBdr/>
              <w:tabs>
                <w:tab w:val="left" w:leader="none" w:pos="2676"/>
              </w:tabs>
              <w:spacing/>
              <w:ind/>
              <w:rPr>
                <w:rFonts w:ascii="Arial" w:hAnsi="Arial" w:eastAsia="Times New Roman" w:cs="Arial"/>
                <w:highlight w:val="yellow"/>
              </w:rPr>
            </w:pPr>
            <w:r>
              <w:rPr>
                <w:rFonts w:ascii="Arial" w:hAnsi="Arial" w:cs="Arial"/>
                <w:color w:val="0070c0"/>
              </w:rPr>
              <w:t xml:space="preserve">35)</w:t>
            </w:r>
            <w:r>
              <w:rPr>
                <w:rFonts w:ascii="Arial" w:hAnsi="Arial" w:eastAsia="Times New Roman" w:cs="Arial"/>
                <w:highlight w:val="yellow"/>
              </w:rPr>
            </w:r>
            <w:r>
              <w:rPr>
                <w:rFonts w:ascii="Arial" w:hAnsi="Arial" w:eastAsia="Times New Roman" w:cs="Arial"/>
                <w:highlight w:val="yellow"/>
              </w:rPr>
            </w:r>
          </w:p>
        </w:tc>
      </w:tr>
      <w:tr>
        <w:trPr>
          <w:trHeight w:val="1255"/>
        </w:trPr>
        <w:tc>
          <w:tcPr>
            <w:shd w:val="clear" w:color="auto" w:fill="auto"/>
            <w:tcBorders/>
            <w:tcW w:w="2689" w:type="dxa"/>
            <w:vAlign w:val="center"/>
            <w:textDirection w:val="lrTb"/>
            <w:noWrap w:val="false"/>
          </w:tcPr>
          <w:p>
            <w:pPr>
              <w:pBdr/>
              <w:spacing/>
              <w:ind/>
              <w:rPr>
                <w:rFonts w:ascii="Arial" w:hAnsi="Arial" w:cs="Arial"/>
                <w:color w:val="000000"/>
                <w:sz w:val="28"/>
                <w:szCs w:val="24"/>
              </w:rPr>
            </w:pPr>
            <w:r>
              <w:rPr>
                <w:rFonts w:ascii="Arial" w:hAnsi="Arial" w:cs="Arial"/>
                <w:color w:val="000000"/>
                <w:sz w:val="28"/>
                <w:szCs w:val="24"/>
              </w:rPr>
            </w:r>
            <w:r>
              <w:rPr>
                <w:rFonts w:ascii="Arial" w:hAnsi="Arial" w:cs="Arial"/>
                <w:color w:val="000000"/>
                <w:sz w:val="28"/>
                <w:szCs w:val="24"/>
              </w:rPr>
            </w:r>
            <w:r>
              <w:rPr>
                <w:rFonts w:ascii="Arial" w:hAnsi="Arial" w:cs="Arial"/>
                <w:color w:val="000000"/>
                <w:sz w:val="28"/>
                <w:szCs w:val="24"/>
              </w:rPr>
            </w:r>
          </w:p>
        </w:tc>
        <w:tc>
          <w:tcPr>
            <w:shd w:val="clear" w:color="auto" w:fill="auto"/>
            <w:tcBorders/>
            <w:tcW w:w="2872" w:type="dxa"/>
            <w:textDirection w:val="lrTb"/>
            <w:noWrap w:val="false"/>
          </w:tcPr>
          <w:p>
            <w:pPr>
              <w:pBdr/>
              <w:tabs>
                <w:tab w:val="left" w:leader="none" w:pos="2676"/>
              </w:tabs>
              <w:spacing/>
              <w:ind/>
              <w:jc w:val="both"/>
              <w:rPr>
                <w:rFonts w:ascii="Arial" w:hAnsi="Arial" w:eastAsia="Times New Roman" w:cs="Arial"/>
                <w:highlight w:val="yellow"/>
              </w:rPr>
            </w:pPr>
            <w:r>
              <w:rPr>
                <w:rFonts w:ascii="Arial" w:hAnsi="Arial" w:eastAsia="Times New Roman" w:cs="Arial"/>
                <w:highlight w:val="yellow"/>
              </w:rPr>
            </w:r>
            <w:r>
              <w:rPr>
                <w:rFonts w:ascii="Arial" w:hAnsi="Arial" w:eastAsia="Times New Roman" w:cs="Arial"/>
                <w:highlight w:val="yellow"/>
              </w:rPr>
            </w:r>
            <w:r>
              <w:rPr>
                <w:rFonts w:ascii="Arial" w:hAnsi="Arial" w:eastAsia="Times New Roman" w:cs="Arial"/>
                <w:highlight w:val="yellow"/>
              </w:rPr>
            </w:r>
          </w:p>
        </w:tc>
        <w:tc>
          <w:tcPr>
            <w:shd w:val="clear" w:color="auto" w:fill="auto"/>
            <w:tcBorders/>
            <w:tcW w:w="3075" w:type="dxa"/>
            <w:textDirection w:val="lrTb"/>
            <w:noWrap w:val="false"/>
          </w:tcPr>
          <w:p>
            <w:pPr>
              <w:pBdr/>
              <w:tabs>
                <w:tab w:val="left" w:leader="none" w:pos="2676"/>
              </w:tabs>
              <w:spacing/>
              <w:ind/>
              <w:jc w:val="both"/>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c>
          <w:tcPr>
            <w:shd w:val="clear" w:color="auto" w:fill="auto"/>
            <w:tcBorders/>
            <w:tcW w:w="2554" w:type="dxa"/>
            <w:textDirection w:val="lrTb"/>
            <w:noWrap w:val="false"/>
          </w:tcPr>
          <w:p>
            <w:pPr>
              <w:pBdr/>
              <w:tabs>
                <w:tab w:val="left" w:leader="none" w:pos="2676"/>
              </w:tabs>
              <w:spacing/>
              <w:ind/>
              <w:jc w:val="both"/>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c>
          <w:tcPr>
            <w:tcBorders/>
            <w:tcW w:w="2555" w:type="dxa"/>
            <w:textDirection w:val="lrTb"/>
            <w:noWrap w:val="false"/>
          </w:tcPr>
          <w:p>
            <w:pPr>
              <w:pBdr/>
              <w:tabs>
                <w:tab w:val="left" w:leader="none" w:pos="2676"/>
              </w:tabs>
              <w:spacing/>
              <w:ind/>
              <w:jc w:val="both"/>
              <w:rPr>
                <w:rFonts w:ascii="Arial" w:hAnsi="Arial" w:eastAsia="Times New Roman" w:cs="Arial"/>
                <w:highlight w:val="yellow"/>
              </w:rPr>
            </w:pPr>
            <w:r>
              <w:rPr>
                <w:rFonts w:ascii="Arial" w:hAnsi="Arial" w:eastAsia="Times New Roman" w:cs="Arial"/>
                <w:highlight w:val="yellow"/>
              </w:rPr>
            </w:r>
            <w:r>
              <w:rPr>
                <w:rFonts w:ascii="Arial" w:hAnsi="Arial" w:eastAsia="Times New Roman" w:cs="Arial"/>
                <w:highlight w:val="yellow"/>
              </w:rPr>
            </w:r>
            <w:r>
              <w:rPr>
                <w:rFonts w:ascii="Arial" w:hAnsi="Arial" w:eastAsia="Times New Roman" w:cs="Arial"/>
                <w:highlight w:val="yellow"/>
              </w:rPr>
            </w:r>
          </w:p>
        </w:tc>
      </w:tr>
    </w:tbl>
    <w:p>
      <w:pPr>
        <w:pBdr/>
        <w:spacing/>
        <w:ind/>
        <w:rPr>
          <w:rFonts w:ascii="Arial" w:hAnsi="Arial" w:cs="Arial"/>
          <w:sz w:val="4"/>
        </w:rPr>
      </w:pPr>
      <w:r>
        <w:rPr>
          <w:rFonts w:ascii="Arial" w:hAnsi="Arial" w:cs="Arial"/>
          <w:sz w:val="4"/>
        </w:rPr>
      </w:r>
      <w:r>
        <w:rPr>
          <w:rFonts w:ascii="Arial" w:hAnsi="Arial" w:cs="Arial"/>
          <w:sz w:val="4"/>
        </w:rPr>
      </w:r>
      <w:r>
        <w:rPr>
          <w:rFonts w:ascii="Arial" w:hAnsi="Arial" w:cs="Arial"/>
          <w:sz w:val="4"/>
        </w:rPr>
      </w:r>
    </w:p>
    <w:p>
      <w:pPr>
        <w:pBdr/>
        <w:spacing/>
        <w:ind/>
        <w:rPr>
          <w:rFonts w:ascii="Arial" w:hAnsi="Arial" w:cs="Arial"/>
          <w:sz w:val="4"/>
        </w:rPr>
      </w:pPr>
      <w:r>
        <w:rPr>
          <w:rFonts w:ascii="Arial" w:hAnsi="Arial" w:cs="Arial"/>
          <w:sz w:val="4"/>
        </w:rPr>
      </w:r>
      <w:r>
        <w:rPr>
          <w:rFonts w:ascii="Arial" w:hAnsi="Arial" w:cs="Arial"/>
          <w:sz w:val="4"/>
        </w:rPr>
      </w:r>
      <w:r>
        <w:rPr>
          <w:rFonts w:ascii="Arial" w:hAnsi="Arial" w:cs="Arial"/>
          <w:sz w:val="4"/>
        </w:rPr>
      </w:r>
    </w:p>
    <w:tbl>
      <w:tblPr>
        <w:tblStyle w:val="970"/>
        <w:tblW w:w="13760" w:type="dxa"/>
        <w:tblBorders/>
        <w:tblpPr w:horzAnchor="margin" w:tblpXSpec="left" w:vertAnchor="text" w:tblpY="57" w:leftFromText="141" w:topFromText="0" w:rightFromText="141" w:bottomFromText="0"/>
        <w:tblOverlap w:val="never"/>
        <w:tblLook w:val="04A0" w:firstRow="1" w:lastRow="0" w:firstColumn="1" w:lastColumn="0" w:noHBand="0" w:noVBand="1"/>
      </w:tblPr>
      <w:tblGrid>
        <w:gridCol w:w="2689"/>
        <w:gridCol w:w="3260"/>
        <w:gridCol w:w="2631"/>
        <w:gridCol w:w="2537"/>
        <w:gridCol w:w="2643"/>
      </w:tblGrid>
      <w:tr>
        <w:trPr>
          <w:trHeight w:val="241"/>
        </w:trPr>
        <w:tc>
          <w:tcPr>
            <w:gridSpan w:val="3"/>
            <w:shd w:val="clear" w:color="auto" w:fill="70ad47" w:themeFill="accent6"/>
            <w:tcBorders/>
            <w:tcW w:w="8580" w:type="dxa"/>
            <w:vAlign w:val="center"/>
            <w:textDirection w:val="lrTb"/>
            <w:noWrap w:val="false"/>
          </w:tcPr>
          <w:p>
            <w:pPr>
              <w:pBdr/>
              <w:tabs>
                <w:tab w:val="left" w:leader="none" w:pos="2676"/>
              </w:tabs>
              <w:spacing/>
              <w:ind/>
              <w:jc w:val="center"/>
              <w:rPr>
                <w:rFonts w:ascii="Arial" w:hAnsi="Arial" w:cs="Arial"/>
                <w:b/>
                <w:color w:val="ffffff" w:themeColor="background1"/>
              </w:rPr>
            </w:pPr>
            <w:r>
              <w:rPr>
                <w:rFonts w:ascii="Arial" w:hAnsi="Arial" w:cs="Arial"/>
                <w:b/>
                <w:color w:val="ffffff" w:themeColor="background1"/>
              </w:rPr>
              <w:t xml:space="preserve">CIERRE</w:t>
            </w:r>
            <w:r>
              <w:rPr>
                <w:rFonts w:ascii="Arial" w:hAnsi="Arial" w:cs="Arial"/>
                <w:b/>
                <w:color w:val="ffffff" w:themeColor="background1"/>
              </w:rPr>
              <w:t xml:space="preserve"> 34)</w:t>
            </w:r>
            <w:r>
              <w:rPr>
                <w:rFonts w:ascii="Arial" w:hAnsi="Arial" w:cs="Arial"/>
                <w:b/>
                <w:color w:val="ffffff" w:themeColor="background1"/>
              </w:rPr>
            </w:r>
            <w:r>
              <w:rPr>
                <w:rFonts w:ascii="Arial" w:hAnsi="Arial" w:cs="Arial"/>
                <w:b/>
                <w:color w:val="ffffff" w:themeColor="background1"/>
              </w:rPr>
            </w:r>
          </w:p>
        </w:tc>
        <w:tc>
          <w:tcPr>
            <w:shd w:val="clear" w:color="auto" w:fill="70ad47" w:themeFill="accent6"/>
            <w:tcBorders/>
            <w:tcW w:w="2537" w:type="dxa"/>
            <w:vAlign w:val="center"/>
            <w:vMerge w:val="restart"/>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Evidencia de aprendizaje</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2643" w:type="dxa"/>
            <w:vAlign w:val="center"/>
            <w:vMerge w:val="restart"/>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Medios y Materiales didácticos</w:t>
            </w:r>
            <w:r>
              <w:rPr>
                <w:rFonts w:ascii="Arial" w:hAnsi="Arial" w:eastAsia="Times New Roman" w:cs="Arial"/>
                <w:b/>
                <w:bCs/>
                <w:color w:val="ffffff" w:themeColor="background1"/>
              </w:rPr>
            </w:r>
            <w:r>
              <w:rPr>
                <w:rFonts w:ascii="Arial" w:hAnsi="Arial" w:eastAsia="Times New Roman" w:cs="Arial"/>
                <w:b/>
                <w:bCs/>
                <w:color w:val="ffffff" w:themeColor="background1"/>
              </w:rPr>
            </w:r>
          </w:p>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(Recursos)</w:t>
            </w:r>
            <w:r>
              <w:rPr>
                <w:rFonts w:ascii="Arial" w:hAnsi="Arial" w:eastAsia="Times New Roman" w:cs="Arial"/>
                <w:b/>
                <w:bCs/>
                <w:color w:val="ffffff" w:themeColor="background1"/>
              </w:rPr>
            </w:r>
            <w:r>
              <w:rPr>
                <w:rFonts w:ascii="Arial" w:hAnsi="Arial" w:eastAsia="Times New Roman" w:cs="Arial"/>
                <w:b/>
                <w:bCs/>
                <w:color w:val="ffffff" w:themeColor="background1"/>
              </w:rPr>
            </w:r>
          </w:p>
        </w:tc>
      </w:tr>
      <w:tr>
        <w:trPr>
          <w:trHeight w:val="271"/>
        </w:trPr>
        <w:tc>
          <w:tcPr>
            <w:gridSpan w:val="3"/>
            <w:shd w:val="clear" w:color="auto" w:fill="70ad47" w:themeFill="accent6"/>
            <w:tcBorders/>
            <w:tcW w:w="8580"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Desarrollo de la estrategia enseñanza aprendizaje</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2537" w:type="dxa"/>
            <w:vAlign w:val="center"/>
            <w:vMerge w:val="continue"/>
            <w:textDirection w:val="lrTb"/>
            <w:noWrap w:val="false"/>
          </w:tcPr>
          <w:p>
            <w:pPr>
              <w:pBdr/>
              <w:tabs>
                <w:tab w:val="left" w:leader="none" w:pos="2676"/>
              </w:tabs>
              <w:spacing/>
              <w:ind/>
              <w:jc w:val="center"/>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c>
          <w:tcPr>
            <w:shd w:val="clear" w:color="auto" w:fill="70ad47" w:themeFill="accent6"/>
            <w:tcBorders/>
            <w:tcW w:w="2643" w:type="dxa"/>
            <w:vMerge w:val="continue"/>
            <w:textDirection w:val="lrTb"/>
            <w:noWrap w:val="false"/>
          </w:tcPr>
          <w:p>
            <w:pPr>
              <w:pBdr/>
              <w:tabs>
                <w:tab w:val="left" w:leader="none" w:pos="2676"/>
              </w:tabs>
              <w:spacing/>
              <w:ind/>
              <w:jc w:val="center"/>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r>
      <w:tr>
        <w:trPr>
          <w:trHeight w:val="785"/>
        </w:trPr>
        <w:tc>
          <w:tcPr>
            <w:shd w:val="clear" w:color="auto" w:fill="70ad47" w:themeFill="accent6"/>
            <w:tcBorders/>
            <w:tcW w:w="2689"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Métodos y técnicas de enseñanza-aprendizaje</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3260"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Actividades </w:t>
            </w:r>
            <w:r>
              <w:rPr>
                <w:rFonts w:ascii="Arial" w:hAnsi="Arial" w:eastAsia="Times New Roman" w:cs="Arial"/>
                <w:b/>
                <w:bCs/>
                <w:color w:val="ffffff" w:themeColor="background1"/>
              </w:rPr>
              <w:t xml:space="preserve">docentes</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2631" w:type="dxa"/>
            <w:vAlign w:val="center"/>
            <w:textDirection w:val="lrTb"/>
            <w:noWrap w:val="false"/>
          </w:tcPr>
          <w:p>
            <w:pPr>
              <w:pBdr/>
              <w:tabs>
                <w:tab w:val="left" w:leader="none" w:pos="2676"/>
              </w:tabs>
              <w:spacing/>
              <w:ind/>
              <w:jc w:val="center"/>
              <w:rPr>
                <w:rFonts w:ascii="Arial" w:hAnsi="Arial" w:eastAsia="Times New Roman" w:cs="Arial"/>
                <w:b/>
                <w:bCs/>
                <w:color w:val="ffffff" w:themeColor="background1"/>
              </w:rPr>
            </w:pPr>
            <w:r>
              <w:rPr>
                <w:rFonts w:ascii="Arial" w:hAnsi="Arial" w:eastAsia="Times New Roman" w:cs="Arial"/>
                <w:b/>
                <w:bCs/>
                <w:color w:val="ffffff" w:themeColor="background1"/>
              </w:rPr>
              <w:t xml:space="preserve"> Actividades de</w:t>
            </w:r>
            <w:r>
              <w:rPr>
                <w:rFonts w:ascii="Arial" w:hAnsi="Arial" w:eastAsia="Times New Roman" w:cs="Arial"/>
                <w:b/>
                <w:bCs/>
                <w:color w:val="ffffff" w:themeColor="background1"/>
              </w:rPr>
              <w:t xml:space="preserve"> estudiante</w:t>
            </w:r>
            <w:r>
              <w:rPr>
                <w:rFonts w:ascii="Arial" w:hAnsi="Arial" w:eastAsia="Times New Roman" w:cs="Arial"/>
                <w:b/>
                <w:bCs/>
                <w:color w:val="ffffff" w:themeColor="background1"/>
              </w:rPr>
              <w:t xml:space="preserve">s</w:t>
            </w:r>
            <w:r>
              <w:rPr>
                <w:rFonts w:ascii="Arial" w:hAnsi="Arial" w:eastAsia="Times New Roman" w:cs="Arial"/>
                <w:b/>
                <w:bCs/>
                <w:color w:val="ffffff" w:themeColor="background1"/>
              </w:rPr>
            </w:r>
            <w:r>
              <w:rPr>
                <w:rFonts w:ascii="Arial" w:hAnsi="Arial" w:eastAsia="Times New Roman" w:cs="Arial"/>
                <w:b/>
                <w:bCs/>
                <w:color w:val="ffffff" w:themeColor="background1"/>
              </w:rPr>
            </w:r>
          </w:p>
        </w:tc>
        <w:tc>
          <w:tcPr>
            <w:shd w:val="clear" w:color="auto" w:fill="70ad47" w:themeFill="accent6"/>
            <w:tcBorders/>
            <w:tcW w:w="2537" w:type="dxa"/>
            <w:vMerge w:val="continue"/>
            <w:textDirection w:val="lrTb"/>
            <w:noWrap w:val="false"/>
          </w:tcPr>
          <w:p>
            <w:pPr>
              <w:pBdr/>
              <w:tabs>
                <w:tab w:val="left" w:leader="none" w:pos="2676"/>
              </w:tabs>
              <w:spacing/>
              <w:ind/>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c>
          <w:tcPr>
            <w:shd w:val="clear" w:color="auto" w:fill="70ad47" w:themeFill="accent6"/>
            <w:tcBorders/>
            <w:tcW w:w="2643" w:type="dxa"/>
            <w:vMerge w:val="continue"/>
            <w:textDirection w:val="lrTb"/>
            <w:noWrap w:val="false"/>
          </w:tcPr>
          <w:p>
            <w:pPr>
              <w:pBdr/>
              <w:tabs>
                <w:tab w:val="left" w:leader="none" w:pos="2676"/>
              </w:tabs>
              <w:spacing/>
              <w:ind/>
              <w:rPr>
                <w:rFonts w:ascii="Arial" w:hAnsi="Arial" w:eastAsia="Times New Roman" w:cs="Arial"/>
                <w:bCs/>
                <w:color w:val="000000" w:themeColor="text1"/>
              </w:rPr>
            </w:pPr>
            <w:r>
              <w:rPr>
                <w:rFonts w:ascii="Arial" w:hAnsi="Arial" w:eastAsia="Times New Roman" w:cs="Arial"/>
                <w:bCs/>
                <w:color w:val="000000" w:themeColor="text1"/>
              </w:rPr>
            </w:r>
            <w:r>
              <w:rPr>
                <w:rFonts w:ascii="Arial" w:hAnsi="Arial" w:eastAsia="Times New Roman" w:cs="Arial"/>
                <w:bCs/>
                <w:color w:val="000000" w:themeColor="text1"/>
              </w:rPr>
            </w:r>
            <w:r>
              <w:rPr>
                <w:rFonts w:ascii="Arial" w:hAnsi="Arial" w:eastAsia="Times New Roman" w:cs="Arial"/>
                <w:bCs/>
                <w:color w:val="000000" w:themeColor="text1"/>
              </w:rPr>
            </w:r>
          </w:p>
        </w:tc>
      </w:tr>
      <w:tr>
        <w:trPr>
          <w:trHeight w:val="701"/>
        </w:trPr>
        <w:tc>
          <w:tcPr>
            <w:tcBorders/>
            <w:tcW w:w="2689" w:type="dxa"/>
            <w:vAlign w:val="center"/>
            <w:textDirection w:val="lrTb"/>
            <w:noWrap w:val="false"/>
          </w:tcPr>
          <w:p>
            <w:pPr>
              <w:pBdr/>
              <w:tabs>
                <w:tab w:val="left" w:leader="none" w:pos="2676"/>
              </w:tabs>
              <w:spacing/>
              <w:ind/>
              <w:rPr>
                <w:rFonts w:ascii="Arial" w:hAnsi="Arial" w:eastAsia="Times New Roman" w:cs="Arial"/>
                <w:bCs/>
              </w:rPr>
            </w:pPr>
            <w:r>
              <w:rPr>
                <w:rFonts w:ascii="Arial" w:hAnsi="Arial" w:cs="Arial"/>
                <w:color w:val="0070c0"/>
              </w:rPr>
              <w:t xml:space="preserve">35)</w:t>
            </w:r>
            <w:r>
              <w:rPr>
                <w:rFonts w:ascii="Arial" w:hAnsi="Arial" w:eastAsia="Times New Roman" w:cs="Arial"/>
                <w:bCs/>
              </w:rPr>
            </w:r>
            <w:r>
              <w:rPr>
                <w:rFonts w:ascii="Arial" w:hAnsi="Arial" w:eastAsia="Times New Roman" w:cs="Arial"/>
                <w:bCs/>
              </w:rPr>
            </w:r>
          </w:p>
        </w:tc>
        <w:tc>
          <w:tcPr>
            <w:tcBorders/>
            <w:tcW w:w="3260" w:type="dxa"/>
            <w:vAlign w:val="center"/>
            <w:textDirection w:val="lrTb"/>
            <w:noWrap w:val="false"/>
          </w:tcPr>
          <w:p>
            <w:pPr>
              <w:pBdr/>
              <w:tabs>
                <w:tab w:val="left" w:leader="none" w:pos="2676"/>
              </w:tabs>
              <w:spacing/>
              <w:ind/>
              <w:jc w:val="both"/>
              <w:rPr>
                <w:rFonts w:ascii="Arial" w:hAnsi="Arial" w:eastAsia="Times New Roman" w:cs="Arial"/>
              </w:rPr>
            </w:pPr>
            <w:r>
              <w:rPr>
                <w:rFonts w:ascii="Arial" w:hAnsi="Arial" w:cs="Arial"/>
                <w:color w:val="0070c0"/>
              </w:rPr>
              <w:t xml:space="preserve">35)</w:t>
            </w:r>
            <w:r>
              <w:rPr>
                <w:rFonts w:ascii="Arial" w:hAnsi="Arial" w:eastAsia="Times New Roman" w:cs="Arial"/>
              </w:rPr>
            </w:r>
            <w:r>
              <w:rPr>
                <w:rFonts w:ascii="Arial" w:hAnsi="Arial" w:eastAsia="Times New Roman" w:cs="Arial"/>
              </w:rPr>
            </w:r>
          </w:p>
        </w:tc>
        <w:tc>
          <w:tcPr>
            <w:tcBorders/>
            <w:tcW w:w="2631" w:type="dxa"/>
            <w:vAlign w:val="center"/>
            <w:textDirection w:val="lrTb"/>
            <w:noWrap w:val="false"/>
          </w:tcPr>
          <w:p>
            <w:pPr>
              <w:pBdr/>
              <w:tabs>
                <w:tab w:val="left" w:leader="none" w:pos="2676"/>
              </w:tabs>
              <w:spacing/>
              <w:ind/>
              <w:jc w:val="both"/>
              <w:rPr>
                <w:rFonts w:ascii="Arial" w:hAnsi="Arial" w:eastAsia="Times New Roman" w:cs="Arial"/>
                <w:bCs/>
              </w:rPr>
            </w:pPr>
            <w:r>
              <w:rPr>
                <w:rFonts w:ascii="Arial" w:hAnsi="Arial" w:cs="Arial"/>
                <w:color w:val="0070c0"/>
              </w:rPr>
              <w:t xml:space="preserve">35)</w:t>
            </w:r>
            <w:r>
              <w:rPr>
                <w:rFonts w:ascii="Arial" w:hAnsi="Arial" w:eastAsia="Times New Roman" w:cs="Arial"/>
                <w:bCs/>
              </w:rPr>
            </w:r>
            <w:r>
              <w:rPr>
                <w:rFonts w:ascii="Arial" w:hAnsi="Arial" w:eastAsia="Times New Roman" w:cs="Arial"/>
                <w:bCs/>
              </w:rPr>
            </w:r>
          </w:p>
        </w:tc>
        <w:tc>
          <w:tcPr>
            <w:tcBorders/>
            <w:tcW w:w="2537" w:type="dxa"/>
            <w:textDirection w:val="lrTb"/>
            <w:noWrap w:val="false"/>
          </w:tcPr>
          <w:p>
            <w:pPr>
              <w:pBdr/>
              <w:tabs>
                <w:tab w:val="left" w:leader="none" w:pos="2676"/>
              </w:tabs>
              <w:spacing/>
              <w:ind/>
              <w:jc w:val="both"/>
              <w:rPr>
                <w:rFonts w:ascii="Arial" w:hAnsi="Arial" w:eastAsia="Times New Roman" w:cs="Arial"/>
                <w:bCs/>
              </w:rPr>
            </w:pPr>
            <w:r>
              <w:rPr>
                <w:rFonts w:ascii="Arial" w:hAnsi="Arial" w:cs="Arial"/>
                <w:color w:val="0070c0"/>
              </w:rPr>
              <w:t xml:space="preserve">35)</w:t>
            </w:r>
            <w:r>
              <w:rPr>
                <w:rFonts w:ascii="Arial" w:hAnsi="Arial" w:eastAsia="Times New Roman" w:cs="Arial"/>
                <w:bCs/>
              </w:rPr>
            </w:r>
            <w:r>
              <w:rPr>
                <w:rFonts w:ascii="Arial" w:hAnsi="Arial" w:eastAsia="Times New Roman" w:cs="Arial"/>
                <w:bCs/>
              </w:rPr>
            </w:r>
          </w:p>
        </w:tc>
        <w:tc>
          <w:tcPr>
            <w:tcBorders/>
            <w:tcW w:w="2643" w:type="dxa"/>
            <w:textDirection w:val="lrTb"/>
            <w:noWrap w:val="false"/>
          </w:tcPr>
          <w:p>
            <w:pPr>
              <w:pBdr/>
              <w:tabs>
                <w:tab w:val="left" w:leader="none" w:pos="2676"/>
              </w:tabs>
              <w:spacing/>
              <w:ind/>
              <w:rPr>
                <w:rFonts w:ascii="Arial" w:hAnsi="Arial" w:eastAsia="Times New Roman" w:cs="Arial"/>
                <w:bCs/>
              </w:rPr>
            </w:pPr>
            <w:r>
              <w:rPr>
                <w:rFonts w:ascii="Arial" w:hAnsi="Arial" w:cs="Arial"/>
                <w:color w:val="0070c0"/>
              </w:rPr>
              <w:t xml:space="preserve">35)</w:t>
            </w:r>
            <w:r>
              <w:rPr>
                <w:rFonts w:ascii="Arial" w:hAnsi="Arial" w:eastAsia="Times New Roman" w:cs="Arial"/>
                <w:bCs/>
              </w:rPr>
            </w:r>
            <w:r>
              <w:rPr>
                <w:rFonts w:ascii="Arial" w:hAnsi="Arial" w:eastAsia="Times New Roman" w:cs="Arial"/>
                <w:bCs/>
              </w:rPr>
            </w:r>
          </w:p>
        </w:tc>
      </w:tr>
      <w:tr>
        <w:trPr>
          <w:trHeight w:val="701"/>
        </w:trPr>
        <w:tc>
          <w:tcPr>
            <w:tcBorders/>
            <w:tcW w:w="2689" w:type="dxa"/>
            <w:vAlign w:val="center"/>
            <w:textDirection w:val="lrTb"/>
            <w:noWrap w:val="false"/>
          </w:tcPr>
          <w:p>
            <w:pPr>
              <w:pBdr/>
              <w:tabs>
                <w:tab w:val="left" w:leader="none" w:pos="2676"/>
              </w:tabs>
              <w:spacing/>
              <w:ind/>
              <w:jc w:val="both"/>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c>
          <w:tcPr>
            <w:tcBorders/>
            <w:tcW w:w="3260" w:type="dxa"/>
            <w:vAlign w:val="center"/>
            <w:textDirection w:val="lrTb"/>
            <w:noWrap w:val="false"/>
          </w:tcPr>
          <w:p>
            <w:pPr>
              <w:pBdr/>
              <w:tabs>
                <w:tab w:val="left" w:leader="none" w:pos="2676"/>
              </w:tabs>
              <w:spacing/>
              <w:ind/>
              <w:jc w:val="both"/>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c>
          <w:tcPr>
            <w:tcBorders/>
            <w:tcW w:w="2631" w:type="dxa"/>
            <w:textDirection w:val="lrTb"/>
            <w:noWrap w:val="false"/>
          </w:tcPr>
          <w:p>
            <w:pPr>
              <w:pBdr/>
              <w:tabs>
                <w:tab w:val="left" w:leader="none" w:pos="2676"/>
              </w:tabs>
              <w:spacing/>
              <w:ind/>
              <w:jc w:val="both"/>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c>
          <w:tcPr>
            <w:tcBorders/>
            <w:tcW w:w="2537" w:type="dxa"/>
            <w:textDirection w:val="lrTb"/>
            <w:noWrap w:val="false"/>
          </w:tcPr>
          <w:p>
            <w:pPr>
              <w:pBdr/>
              <w:tabs>
                <w:tab w:val="left" w:leader="none" w:pos="2676"/>
              </w:tabs>
              <w:spacing/>
              <w:ind/>
              <w:jc w:val="both"/>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c>
          <w:tcPr>
            <w:tcBorders/>
            <w:tcW w:w="2643" w:type="dxa"/>
            <w:textDirection w:val="lrTb"/>
            <w:noWrap w:val="false"/>
          </w:tcPr>
          <w:p>
            <w:pPr>
              <w:pBdr/>
              <w:tabs>
                <w:tab w:val="left" w:leader="none" w:pos="2676"/>
              </w:tabs>
              <w:spacing/>
              <w:ind/>
              <w:rPr>
                <w:rFonts w:ascii="Arial" w:hAnsi="Arial" w:eastAsia="Times New Roman" w:cs="Arial"/>
              </w:rPr>
            </w:pPr>
            <w:r>
              <w:rPr>
                <w:rFonts w:ascii="Arial" w:hAnsi="Arial" w:eastAsia="Times New Roman" w:cs="Arial"/>
              </w:rPr>
            </w:r>
            <w:r>
              <w:rPr>
                <w:rFonts w:ascii="Arial" w:hAnsi="Arial" w:eastAsia="Times New Roman" w:cs="Arial"/>
              </w:rPr>
            </w:r>
            <w:r>
              <w:rPr>
                <w:rFonts w:ascii="Arial" w:hAnsi="Arial" w:eastAsia="Times New Roman" w:cs="Arial"/>
              </w:rPr>
            </w:r>
          </w:p>
        </w:tc>
      </w:tr>
    </w:tbl>
    <w:p>
      <w:pPr>
        <w:pBdr/>
        <w:spacing/>
        <w:ind/>
        <w:rPr/>
      </w:pPr>
      <w:r/>
      <w:r/>
    </w:p>
    <w:tbl>
      <w:tblPr>
        <w:tblW w:w="14043" w:type="dxa"/>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Pr w:horzAnchor="margin" w:tblpXSpec="left" w:vertAnchor="text" w:tblpY="250" w:leftFromText="141" w:topFromText="0" w:rightFromText="141" w:bottomFromText="0"/>
        <w:tblLook w:val="04A0" w:firstRow="1" w:lastRow="0" w:firstColumn="1" w:lastColumn="0" w:noHBand="0" w:noVBand="1"/>
      </w:tblPr>
      <w:tblGrid>
        <w:gridCol w:w="14043"/>
      </w:tblGrid>
      <w:tr>
        <w:trPr>
          <w:trHeight w:val="236"/>
        </w:trPr>
        <w:tc>
          <w:tcPr>
            <w:shd w:val="clear" w:color="auto" w:fill="70ad47" w:themeFill="accent6"/>
            <w:tcBorders>
              <w:top w:val="single" w:color="auto" w:sz="4" w:space="0"/>
              <w:left w:val="single" w:color="auto" w:sz="4" w:space="0"/>
              <w:bottom w:val="single" w:color="auto" w:sz="4" w:space="0"/>
              <w:right w:val="single" w:color="auto" w:sz="4" w:space="0"/>
            </w:tcBorders>
            <w:tcW w:w="14043" w:type="dxa"/>
            <w:vAlign w:val="bottom"/>
            <w:textDirection w:val="lrTb"/>
            <w:noWrap w:val="false"/>
          </w:tcPr>
          <w:p>
            <w:pPr>
              <w:pBdr/>
              <w:spacing w:after="0" w:line="240" w:lineRule="auto"/>
              <w:ind/>
              <w:rPr>
                <w:rFonts w:ascii="Arial" w:hAnsi="Arial" w:eastAsia="Times New Roman" w:cs="Arial"/>
                <w:b/>
                <w:color w:val="ffffff" w:themeColor="background1"/>
              </w:rPr>
            </w:pPr>
            <w:r>
              <w:rPr>
                <w:rFonts w:ascii="Arial" w:hAnsi="Arial" w:eastAsia="Times New Roman" w:cs="Arial"/>
                <w:b/>
                <w:color w:val="ffffff" w:themeColor="background1"/>
              </w:rPr>
              <w:t xml:space="preserve">Referencias bibliográficas y digitales:</w:t>
            </w:r>
            <w:r>
              <w:rPr>
                <w:rFonts w:ascii="Arial" w:hAnsi="Arial" w:eastAsia="Times New Roman" w:cs="Arial"/>
                <w:b/>
                <w:color w:val="ffffff" w:themeColor="background1"/>
              </w:rPr>
              <w:t xml:space="preserve"> </w:t>
            </w:r>
            <w:r>
              <w:rPr>
                <w:rFonts w:ascii="Arial" w:hAnsi="Arial" w:eastAsia="Times New Roman" w:cs="Arial"/>
                <w:b/>
                <w:color w:val="ffffff" w:themeColor="background1"/>
              </w:rPr>
            </w:r>
            <w:r>
              <w:rPr>
                <w:rFonts w:ascii="Arial" w:hAnsi="Arial" w:eastAsia="Times New Roman" w:cs="Arial"/>
                <w:b/>
                <w:color w:val="ffffff" w:themeColor="background1"/>
              </w:rPr>
            </w:r>
          </w:p>
          <w:p>
            <w:pPr>
              <w:pBdr/>
              <w:spacing w:after="0" w:line="240" w:lineRule="auto"/>
              <w:ind/>
              <w:rPr>
                <w:rFonts w:ascii="Arial" w:hAnsi="Arial" w:eastAsia="Times New Roman" w:cs="Arial"/>
                <w:color w:val="000000" w:themeColor="text1"/>
              </w:rPr>
            </w:pPr>
            <w:r>
              <w:rPr>
                <w:rFonts w:ascii="Arial" w:hAnsi="Arial" w:eastAsia="Times New Roman" w:cs="Arial"/>
                <w:color w:val="000000" w:themeColor="text1"/>
              </w:rPr>
            </w:r>
            <w:r>
              <w:rPr>
                <w:rFonts w:ascii="Arial" w:hAnsi="Arial" w:eastAsia="Times New Roman" w:cs="Arial"/>
                <w:color w:val="000000" w:themeColor="text1"/>
              </w:rPr>
            </w:r>
            <w:r>
              <w:rPr>
                <w:rFonts w:ascii="Arial" w:hAnsi="Arial" w:eastAsia="Times New Roman" w:cs="Arial"/>
                <w:color w:val="000000" w:themeColor="text1"/>
              </w:rPr>
            </w:r>
          </w:p>
        </w:tc>
      </w:tr>
      <w:tr>
        <w:trPr>
          <w:trHeight w:val="468"/>
        </w:trPr>
        <w:tc>
          <w:tcPr>
            <w:shd w:val="clear" w:color="000000" w:fill="ffffff"/>
            <w:tcBorders>
              <w:top w:val="single" w:color="auto" w:sz="4" w:space="0"/>
              <w:left w:val="single" w:color="auto" w:sz="4" w:space="0"/>
              <w:bottom w:val="single" w:color="auto" w:sz="4" w:space="0"/>
              <w:right w:val="single" w:color="auto" w:sz="4" w:space="0"/>
            </w:tcBorders>
            <w:tcW w:w="14043" w:type="dxa"/>
            <w:textDirection w:val="lrTb"/>
            <w:noWrap/>
          </w:tcPr>
          <w:p>
            <w:pPr>
              <w:pBdr/>
              <w:spacing w:after="0" w:line="240" w:lineRule="auto"/>
              <w:ind/>
              <w:rPr>
                <w:rFonts w:eastAsia="Times New Roman" w:asciiTheme="majorHAnsi" w:hAnsiTheme="majorHAnsi" w:cstheme="majorHAnsi"/>
                <w:color w:val="1f4e79" w:themeColor="accent1" w:themeShade="80"/>
              </w:rPr>
            </w:pPr>
            <w:r>
              <w:rPr>
                <w:rFonts w:ascii="Arial" w:hAnsi="Arial" w:cs="Arial"/>
                <w:color w:val="0070c0"/>
              </w:rPr>
              <w:t xml:space="preserve">35)</w:t>
            </w:r>
            <w:r>
              <w:rPr>
                <w:rFonts w:eastAsia="Times New Roman" w:asciiTheme="majorHAnsi" w:hAnsiTheme="majorHAnsi" w:cstheme="majorHAnsi"/>
                <w:color w:val="1f4e79" w:themeColor="accent1" w:themeShade="80"/>
              </w:rPr>
            </w:r>
            <w:r>
              <w:rPr>
                <w:rFonts w:eastAsia="Times New Roman" w:asciiTheme="majorHAnsi" w:hAnsiTheme="majorHAnsi" w:cstheme="majorHAnsi"/>
                <w:color w:val="1f4e79" w:themeColor="accent1" w:themeShade="80"/>
              </w:rPr>
            </w:r>
          </w:p>
        </w:tc>
      </w:tr>
    </w:tbl>
    <w:p>
      <w:pPr>
        <w:pBdr/>
        <w:spacing/>
        <w:ind w:right="724" w:left="284"/>
        <w:jc w:val="center"/>
        <w:rPr>
          <w:rFonts w:ascii="Questrial" w:hAnsi="Questrial" w:eastAsia="Questrial" w:cs="Questrial"/>
          <w:b/>
        </w:rPr>
      </w:pPr>
      <w:r>
        <w:rPr>
          <w:rFonts w:ascii="Questrial" w:hAnsi="Questrial" w:eastAsia="Questrial" w:cs="Questrial"/>
          <w:b/>
        </w:rPr>
      </w:r>
      <w:r>
        <w:rPr>
          <w:rFonts w:ascii="Questrial" w:hAnsi="Questrial" w:eastAsia="Questrial" w:cs="Questrial"/>
          <w:b/>
        </w:rPr>
      </w:r>
      <w:r>
        <w:rPr>
          <w:rFonts w:ascii="Questrial" w:hAnsi="Questrial" w:eastAsia="Questrial" w:cs="Questrial"/>
          <w:b/>
        </w:rPr>
      </w:r>
    </w:p>
    <w:p>
      <w:pPr>
        <w:pBdr/>
        <w:spacing/>
        <w:ind/>
        <w:rPr>
          <w:rFonts w:eastAsia="Questrial" w:asciiTheme="majorHAnsi" w:hAnsiTheme="majorHAnsi" w:cstheme="majorHAnsi"/>
          <w:b/>
          <w:sz w:val="40"/>
          <w:szCs w:val="40"/>
        </w:rPr>
      </w:pPr>
      <w:r>
        <w:rPr>
          <w:rFonts w:eastAsia="Questrial" w:asciiTheme="majorHAnsi" w:hAnsiTheme="majorHAnsi" w:cstheme="majorHAnsi"/>
          <w:b/>
          <w:sz w:val="40"/>
          <w:szCs w:val="40"/>
        </w:rPr>
      </w:r>
      <w:r>
        <w:rPr>
          <w:rFonts w:eastAsia="Questrial" w:asciiTheme="majorHAnsi" w:hAnsiTheme="majorHAnsi" w:cstheme="majorHAnsi"/>
          <w:b/>
          <w:sz w:val="40"/>
          <w:szCs w:val="40"/>
        </w:rPr>
      </w:r>
      <w:r>
        <w:rPr>
          <w:rFonts w:eastAsia="Questrial" w:asciiTheme="majorHAnsi" w:hAnsiTheme="majorHAnsi" w:cstheme="majorHAnsi"/>
          <w:b/>
          <w:sz w:val="40"/>
          <w:szCs w:val="40"/>
        </w:rPr>
      </w:r>
    </w:p>
    <w:p>
      <w:pPr>
        <w:pBdr/>
        <w:spacing/>
        <w:ind/>
        <w:rPr>
          <w:rFonts w:eastAsia="Questrial" w:asciiTheme="majorHAnsi" w:hAnsiTheme="majorHAnsi" w:cstheme="majorHAnsi"/>
          <w:b/>
          <w:sz w:val="40"/>
          <w:szCs w:val="40"/>
        </w:rPr>
      </w:pPr>
      <w:r>
        <w:rPr>
          <w:rFonts w:eastAsia="Questrial" w:asciiTheme="majorHAnsi" w:hAnsiTheme="majorHAnsi" w:cstheme="majorHAnsi"/>
          <w:b/>
          <w:sz w:val="40"/>
          <w:szCs w:val="40"/>
        </w:rPr>
      </w:r>
      <w:r>
        <w:rPr>
          <w:rFonts w:eastAsia="Questrial" w:asciiTheme="majorHAnsi" w:hAnsiTheme="majorHAnsi" w:cstheme="majorHAnsi"/>
          <w:b/>
          <w:sz w:val="40"/>
          <w:szCs w:val="40"/>
        </w:rPr>
      </w:r>
      <w:r>
        <w:rPr>
          <w:rFonts w:eastAsia="Questrial" w:asciiTheme="majorHAnsi" w:hAnsiTheme="majorHAnsi" w:cstheme="majorHAnsi"/>
          <w:b/>
          <w:sz w:val="40"/>
          <w:szCs w:val="40"/>
        </w:rPr>
      </w:r>
    </w:p>
    <w:p>
      <w:pPr>
        <w:pBdr/>
        <w:spacing/>
        <w:ind/>
        <w:rPr>
          <w:rFonts w:ascii="Questrial" w:hAnsi="Questrial" w:eastAsia="Questrial" w:cs="Questrial"/>
          <w:b/>
        </w:rPr>
      </w:pPr>
      <w:r>
        <w:rPr>
          <w:rFonts w:ascii="Questrial" w:hAnsi="Questrial" w:eastAsia="Questrial" w:cs="Questrial"/>
          <w:b/>
        </w:rPr>
        <w:br w:type="page" w:clear="all"/>
      </w:r>
      <w:r>
        <w:rPr>
          <w:rFonts w:ascii="Questrial" w:hAnsi="Questrial" w:eastAsia="Questrial" w:cs="Questrial"/>
          <w:b/>
        </w:rPr>
      </w:r>
      <w:r>
        <w:rPr>
          <w:rFonts w:ascii="Questrial" w:hAnsi="Questrial" w:eastAsia="Questrial" w:cs="Questrial"/>
          <w:b/>
        </w:rPr>
      </w:r>
    </w:p>
    <w:p>
      <w:pPr>
        <w:pBdr/>
        <w:spacing/>
        <w:ind w:right="724" w:left="284"/>
        <w:jc w:val="center"/>
        <w:rPr>
          <w:rFonts w:ascii="Questrial" w:hAnsi="Questrial" w:eastAsia="Questrial" w:cs="Questrial"/>
          <w:b/>
        </w:rPr>
      </w:pPr>
      <w:r>
        <w:rPr>
          <w:rFonts w:ascii="Questrial" w:hAnsi="Questrial" w:eastAsia="Questrial" w:cs="Questrial"/>
          <w:b/>
        </w:rPr>
        <w:t xml:space="preserve">INSTRUCTIVO DE LLENADO PARA EL FORMATO</w:t>
      </w:r>
      <w:r>
        <w:rPr>
          <w:rFonts w:ascii="Questrial" w:hAnsi="Questrial" w:eastAsia="Questrial" w:cs="Questrial"/>
          <w:b/>
        </w:rPr>
      </w:r>
      <w:r>
        <w:rPr>
          <w:rFonts w:ascii="Questrial" w:hAnsi="Questrial" w:eastAsia="Questrial" w:cs="Questrial"/>
          <w:b/>
        </w:rPr>
      </w:r>
    </w:p>
    <w:p>
      <w:pPr>
        <w:pBdr/>
        <w:spacing w:after="113"/>
        <w:ind/>
        <w:rPr>
          <w:rFonts w:ascii="Arial" w:hAnsi="Arial" w:eastAsia="Arial" w:cs="Arial"/>
          <w:b/>
          <w:color w:val="008080"/>
        </w:rPr>
      </w:pPr>
      <w:r>
        <w:rPr>
          <w:rFonts w:ascii="Arial" w:hAnsi="Arial" w:eastAsia="Arial" w:cs="Arial"/>
          <w:b/>
          <w:color w:val="008080"/>
        </w:rPr>
      </w:r>
      <w:r>
        <w:rPr>
          <w:rFonts w:ascii="Arial" w:hAnsi="Arial" w:eastAsia="Arial" w:cs="Arial"/>
          <w:b/>
          <w:color w:val="008080"/>
        </w:rPr>
      </w:r>
      <w:r>
        <w:rPr>
          <w:rFonts w:ascii="Arial" w:hAnsi="Arial" w:eastAsia="Arial" w:cs="Arial"/>
          <w:b/>
          <w:color w:val="008080"/>
        </w:rPr>
      </w:r>
    </w:p>
    <w:p>
      <w:pPr>
        <w:pStyle w:val="991"/>
        <w:pBdr/>
        <w:spacing/>
        <w:ind/>
        <w:rPr>
          <w:color w:val="ff0000"/>
        </w:rPr>
      </w:pPr>
      <w:r>
        <w:rPr>
          <w:rStyle w:val="992"/>
          <w:color w:val="ff0000"/>
        </w:rPr>
        <w:t xml:space="preserve">NOTA:</w:t>
      </w:r>
      <w:r>
        <w:rPr>
          <w:color w:val="ff0000"/>
        </w:rPr>
        <w:t xml:space="preserve"> El apartado A del formato de planeación didáctica del programa de asignatura se elabora una sola vez como identificación de la planeación.</w:t>
      </w:r>
      <w:r>
        <w:rPr>
          <w:color w:val="ff0000"/>
        </w:rPr>
      </w:r>
      <w:r>
        <w:rPr>
          <w:color w:val="ff0000"/>
        </w:rPr>
      </w:r>
    </w:p>
    <w:p>
      <w:pPr>
        <w:pStyle w:val="991"/>
        <w:pBdr/>
        <w:spacing/>
        <w:ind/>
        <w:rPr>
          <w:color w:val="ff0000"/>
        </w:rPr>
      </w:pPr>
      <w:r>
        <w:rPr>
          <w:rStyle w:val="992"/>
          <w:color w:val="ff0000"/>
        </w:rPr>
        <w:t xml:space="preserve">NOTA:</w:t>
      </w:r>
      <w:r>
        <w:rPr>
          <w:color w:val="ff0000"/>
        </w:rPr>
        <w:t xml:space="preserve"> Los apartados B, C y D del formato de planeación didáctica del programa de asignatura se elaboran para cada unidad de aprendizaje.</w:t>
      </w:r>
      <w:r>
        <w:rPr>
          <w:color w:val="ff0000"/>
        </w:rPr>
      </w:r>
      <w:r>
        <w:rPr>
          <w:color w:val="ff0000"/>
        </w:rPr>
      </w:r>
    </w:p>
    <w:p>
      <w:pPr>
        <w:pStyle w:val="991"/>
        <w:pBdr/>
        <w:spacing/>
        <w:ind/>
        <w:rPr>
          <w:color w:val="ff0000"/>
        </w:rPr>
      </w:pPr>
      <w:r>
        <w:rPr>
          <w:rStyle w:val="992"/>
          <w:color w:val="ff0000"/>
        </w:rPr>
        <w:t xml:space="preserve">NOTA:</w:t>
      </w:r>
      <w:r>
        <w:rPr>
          <w:color w:val="ff0000"/>
        </w:rPr>
        <w:t xml:space="preserve"> Una vez que se haya llenado completamente el formato de planeación didáctica, se borran los números </w:t>
      </w:r>
      <w:r>
        <w:rPr>
          <w:color w:val="ff0000"/>
        </w:rPr>
        <w:t xml:space="preserve">en el documento </w:t>
      </w:r>
      <w:r>
        <w:rPr>
          <w:color w:val="ff0000"/>
        </w:rPr>
        <w:t xml:space="preserve">que corresponden</w:t>
      </w:r>
      <w:r>
        <w:rPr>
          <w:color w:val="ff0000"/>
        </w:rPr>
        <w:t xml:space="preserve"> a este instructivo de llenado.</w:t>
      </w:r>
      <w:r>
        <w:rPr>
          <w:color w:val="ff0000"/>
        </w:rPr>
      </w:r>
      <w:r>
        <w:rPr>
          <w:color w:val="ff0000"/>
        </w:rPr>
      </w:r>
    </w:p>
    <w:p>
      <w:pPr>
        <w:pBdr/>
        <w:spacing w:after="113"/>
        <w:ind/>
        <w:rPr>
          <w:rFonts w:ascii="Arial" w:hAnsi="Arial" w:eastAsia="Arial" w:cs="Arial"/>
          <w:b/>
          <w:color w:val="008080"/>
        </w:rPr>
      </w:pPr>
      <w:r>
        <w:rPr>
          <w:rFonts w:ascii="Arial" w:hAnsi="Arial" w:eastAsia="Arial" w:cs="Arial"/>
          <w:b/>
          <w:color w:val="008080"/>
        </w:rPr>
      </w:r>
      <w:r>
        <w:rPr>
          <w:rFonts w:ascii="Arial" w:hAnsi="Arial" w:eastAsia="Arial" w:cs="Arial"/>
          <w:b/>
          <w:color w:val="008080"/>
        </w:rPr>
      </w:r>
      <w:r>
        <w:rPr>
          <w:rFonts w:ascii="Arial" w:hAnsi="Arial" w:eastAsia="Arial" w:cs="Arial"/>
          <w:b/>
          <w:color w:val="008080"/>
        </w:rPr>
      </w:r>
    </w:p>
    <w:p>
      <w:pPr>
        <w:pBdr/>
        <w:spacing w:after="113"/>
        <w:ind/>
        <w:rPr/>
      </w:pPr>
      <w:r>
        <w:rPr>
          <w:rFonts w:ascii="Arial" w:hAnsi="Arial" w:eastAsia="Arial" w:cs="Arial"/>
          <w:b/>
          <w:color w:val="008080"/>
        </w:rPr>
        <w:t xml:space="preserve">A.- CARÁTULA</w:t>
      </w:r>
      <w:r/>
    </w:p>
    <w:p>
      <w:pPr>
        <w:pBdr/>
        <w:spacing/>
        <w:ind w:right="115"/>
        <w:rPr>
          <w:rFonts w:asciiTheme="majorHAnsi" w:hAnsiTheme="majorHAnsi" w:cstheme="majorHAnsi"/>
        </w:rPr>
      </w:pPr>
      <w:r>
        <w:rPr>
          <w:rFonts w:asciiTheme="majorHAnsi" w:hAnsiTheme="majorHAnsi" w:cstheme="majorHAnsi"/>
        </w:rPr>
        <w:t xml:space="preserve">En la carátula se incluye información </w:t>
      </w:r>
      <w:r>
        <w:rPr>
          <w:rFonts w:asciiTheme="majorHAnsi" w:hAnsiTheme="majorHAnsi" w:cstheme="majorHAnsi"/>
        </w:rPr>
        <w:t xml:space="preserve">general sobre</w:t>
      </w:r>
      <w:r>
        <w:rPr>
          <w:rFonts w:asciiTheme="majorHAnsi" w:hAnsiTheme="majorHAnsi" w:cstheme="majorHAnsi"/>
        </w:rPr>
        <w:t xml:space="preserve"> la asignatura correspondiente.</w:t>
      </w:r>
      <w:r>
        <w:rPr>
          <w:rFonts w:asciiTheme="majorHAnsi" w:hAnsiTheme="majorHAnsi" w:cstheme="majorHAnsi"/>
        </w:rPr>
      </w:r>
      <w:r>
        <w:rPr>
          <w:rFonts w:asciiTheme="majorHAnsi" w:hAnsiTheme="majorHAnsi" w:cstheme="majorHAnsi"/>
        </w:rPr>
      </w:r>
    </w:p>
    <w:p>
      <w:pPr>
        <w:pBdr/>
        <w:spacing w:after="5" w:line="369" w:lineRule="auto"/>
        <w:ind w:right="115"/>
        <w:jc w:val="both"/>
        <w:rPr>
          <w:rFonts w:asciiTheme="majorHAnsi" w:hAnsiTheme="majorHAnsi" w:cstheme="majorHAnsi"/>
        </w:rPr>
      </w:pPr>
      <w:r>
        <w:rPr>
          <w:rFonts w:eastAsia="Arial" w:asciiTheme="majorHAnsi" w:hAnsiTheme="majorHAnsi" w:cstheme="majorHAnsi"/>
          <w:b/>
        </w:rPr>
        <w:t xml:space="preserve">1.- Programa educativo. </w:t>
      </w:r>
      <w:r>
        <w:rPr>
          <w:rFonts w:asciiTheme="majorHAnsi" w:hAnsiTheme="majorHAnsi" w:cstheme="majorHAnsi"/>
        </w:rPr>
        <w:t xml:space="preserve">Escribir el nombre del programa </w:t>
      </w:r>
      <w:r>
        <w:rPr>
          <w:rFonts w:asciiTheme="majorHAnsi" w:hAnsiTheme="majorHAnsi" w:cstheme="majorHAnsi"/>
        </w:rPr>
        <w:t xml:space="preserve">educativo (TSU y Licenciatura).</w:t>
      </w:r>
      <w:r>
        <w:rPr>
          <w:rFonts w:asciiTheme="majorHAnsi" w:hAnsiTheme="majorHAnsi" w:cstheme="majorHAnsi"/>
        </w:rPr>
      </w:r>
      <w:r>
        <w:rPr>
          <w:rFonts w:asciiTheme="majorHAnsi" w:hAnsiTheme="majorHAnsi" w:cstheme="majorHAnsi"/>
        </w:rPr>
      </w:r>
    </w:p>
    <w:p>
      <w:pPr>
        <w:pBdr/>
        <w:spacing w:after="5" w:line="369" w:lineRule="auto"/>
        <w:ind w:right="115"/>
        <w:jc w:val="both"/>
        <w:rPr>
          <w:rFonts w:asciiTheme="majorHAnsi" w:hAnsiTheme="majorHAnsi" w:cstheme="majorHAnsi"/>
        </w:rPr>
      </w:pPr>
      <w:r>
        <w:rPr>
          <w:rFonts w:eastAsia="Arial" w:asciiTheme="majorHAnsi" w:hAnsiTheme="majorHAnsi" w:cstheme="majorHAnsi"/>
          <w:b/>
        </w:rPr>
        <w:t xml:space="preserve">2.- Docente (s). </w:t>
      </w:r>
      <w:r>
        <w:rPr>
          <w:rFonts w:asciiTheme="majorHAnsi" w:hAnsiTheme="majorHAnsi" w:cstheme="majorHAnsi"/>
        </w:rPr>
        <w:t xml:space="preserve">Incluir los nombres de los docentes </w:t>
      </w:r>
      <w:r>
        <w:rPr>
          <w:rFonts w:asciiTheme="majorHAnsi" w:hAnsiTheme="majorHAnsi" w:cstheme="majorHAnsi"/>
        </w:rPr>
        <w:t xml:space="preserve">o de la academia que elaboran</w:t>
      </w:r>
      <w:r>
        <w:rPr>
          <w:rFonts w:asciiTheme="majorHAnsi" w:hAnsiTheme="majorHAnsi" w:cstheme="majorHAnsi"/>
        </w:rPr>
        <w:t xml:space="preserve"> la planeación didáct</w:t>
      </w:r>
      <w:r>
        <w:rPr>
          <w:rFonts w:asciiTheme="majorHAnsi" w:hAnsiTheme="majorHAnsi" w:cstheme="majorHAnsi"/>
        </w:rPr>
        <w:t xml:space="preserve">ica del programa de asignatura.</w:t>
      </w:r>
      <w:r>
        <w:rPr>
          <w:rFonts w:asciiTheme="majorHAnsi" w:hAnsiTheme="majorHAnsi" w:cstheme="majorHAnsi"/>
        </w:rPr>
      </w:r>
      <w:r>
        <w:rPr>
          <w:rFonts w:asciiTheme="majorHAnsi" w:hAnsiTheme="majorHAnsi" w:cstheme="majorHAnsi"/>
        </w:rPr>
      </w:r>
    </w:p>
    <w:p>
      <w:pPr>
        <w:pBdr/>
        <w:spacing w:after="5" w:line="369" w:lineRule="auto"/>
        <w:ind w:right="115"/>
        <w:jc w:val="both"/>
        <w:rPr>
          <w:rFonts w:asciiTheme="majorHAnsi" w:hAnsiTheme="majorHAnsi" w:cstheme="majorHAnsi"/>
        </w:rPr>
      </w:pPr>
      <w:r>
        <w:rPr>
          <w:rFonts w:eastAsia="Arial" w:asciiTheme="majorHAnsi" w:hAnsiTheme="majorHAnsi" w:cstheme="majorHAnsi"/>
          <w:b/>
        </w:rPr>
        <w:t xml:space="preserve">3.- Cuatrimestre. </w:t>
      </w:r>
      <w:r>
        <w:rPr>
          <w:rFonts w:asciiTheme="majorHAnsi" w:hAnsiTheme="majorHAnsi" w:cstheme="majorHAnsi"/>
        </w:rPr>
        <w:t xml:space="preserve">Se refiere al grado en el que se imparte la asignatura (P</w:t>
      </w:r>
      <w:r>
        <w:rPr>
          <w:rFonts w:asciiTheme="majorHAnsi" w:hAnsiTheme="majorHAnsi" w:cstheme="majorHAnsi"/>
        </w:rPr>
        <w:t xml:space="preserve">rimero, segundo, tercero, etc.).</w:t>
      </w:r>
      <w:r>
        <w:rPr>
          <w:rFonts w:asciiTheme="majorHAnsi" w:hAnsiTheme="majorHAnsi" w:cstheme="majorHAnsi"/>
        </w:rPr>
      </w:r>
      <w:r>
        <w:rPr>
          <w:rFonts w:asciiTheme="majorHAnsi" w:hAnsiTheme="majorHAnsi" w:cstheme="majorHAnsi"/>
        </w:rPr>
      </w:r>
    </w:p>
    <w:p>
      <w:pPr>
        <w:pBdr/>
        <w:spacing w:after="5" w:line="369" w:lineRule="auto"/>
        <w:ind w:right="115"/>
        <w:jc w:val="both"/>
        <w:rPr>
          <w:rFonts w:asciiTheme="majorHAnsi" w:hAnsiTheme="majorHAnsi" w:cstheme="majorHAnsi"/>
        </w:rPr>
      </w:pPr>
      <w:r>
        <w:rPr>
          <w:rFonts w:eastAsia="Calibri" w:asciiTheme="majorHAnsi" w:hAnsiTheme="majorHAnsi" w:cstheme="majorHAnsi"/>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page">
                  <wp:posOffset>7769352</wp:posOffset>
                </wp:positionH>
                <wp:positionV relativeFrom="page">
                  <wp:posOffset>833730</wp:posOffset>
                </wp:positionV>
                <wp:extent cx="38100" cy="168707"/>
                <wp:effectExtent l="0" t="0" r="0" b="0"/>
                <wp:wrapTopAndBottom/>
                <wp:docPr id="4" name="Group 19132"/>
                <wp:cNvGraphicFramePr/>
                <a:graphic xmlns:a="http://schemas.openxmlformats.org/drawingml/2006/main">
                  <a:graphicData uri="http://schemas.microsoft.com/office/word/2010/wordprocessingGroup">
                    <wpg:wgp>
                      <wpg:cNvGrpSpPr/>
                      <wpg:grpSpPr bwMode="auto">
                        <a:xfrm>
                          <a:off x="0" y="0"/>
                          <a:ext cx="38100" cy="168707"/>
                          <a:chOff x="0" y="0"/>
                          <a:chExt cx="38100" cy="168707"/>
                        </a:xfrm>
                      </wpg:grpSpPr>
                      <wps:wsp>
                        <wps:cNvPr id="0" name=""/>
                        <wps:cNvSpPr/>
                        <wps:spPr bwMode="auto">
                          <a:xfrm>
                            <a:off x="0" y="0"/>
                            <a:ext cx="50673" cy="224380"/>
                          </a:xfrm>
                          <a:prstGeom prst="rect">
                            <a:avLst/>
                          </a:prstGeom>
                          <a:ln>
                            <a:noFill/>
                          </a:ln>
                        </wps:spPr>
                        <wps:txbx>
                          <w:txbxContent>
                            <w:p>
                              <w:pPr>
                                <w:pBdr/>
                                <w:spacing/>
                                <w:ind/>
                                <w:rPr/>
                              </w:pPr>
                              <w:r>
                                <w:rPr>
                                  <w:rFonts w:ascii="Times New Roman" w:hAnsi="Times New Roman" w:eastAsia="Times New Roman" w:cs="Times New Roman"/>
                                </w:rPr>
                                <w:t xml:space="preserve"> </w:t>
                              </w:r>
                              <w:r/>
                            </w:p>
                          </w:txbxContent>
                        </wps:txbx>
                        <wps:bodyPr horzOverflow="overflow" vert="horz" lIns="0" tIns="0" rIns="0" bIns="0" rtlCol="0">
                          <a:noAutofit/>
                        </wps:bodyPr>
                      </wps:wsp>
                    </wpg:wgp>
                  </a:graphicData>
                </a:graphic>
              </wp:anchor>
            </w:drawing>
          </mc:Choice>
          <mc:Fallback>
            <w:pict>
              <v:group id="group 3" o:spid="_x0000_s0000" style="position:absolute;z-index:251667456;o:allowoverlap:true;o:allowincell:true;mso-position-horizontal-relative:page;margin-left:611.76pt;mso-position-horizontal:absolute;mso-position-vertical-relative:page;margin-top:65.65pt;mso-position-vertical:absolute;width:3.00pt;height:13.28pt;mso-wrap-distance-left:9.00pt;mso-wrap-distance-top:0.00pt;mso-wrap-distance-right:9.00pt;mso-wrap-distance-bottom:0.00pt;" coordorigin="0,0" coordsize="381,1687">
                <v:shape id="shape 4" o:spid="_x0000_s4" o:spt="1" type="#_x0000_t1" style="position:absolute;left:0;top:0;width:506;height:2243;visibility:visible;" filled="f" stroked="f">
                  <w10:wrap type="topAndBottom"/>
                  <v:textbox inset="0,0,0,0">
                    <w:txbxContent>
                      <w:p>
                        <w:pPr>
                          <w:pBdr/>
                          <w:spacing/>
                          <w:ind/>
                          <w:rPr/>
                        </w:pPr>
                        <w:r>
                          <w:rPr>
                            <w:rFonts w:ascii="Times New Roman" w:hAnsi="Times New Roman" w:eastAsia="Times New Roman" w:cs="Times New Roman"/>
                          </w:rPr>
                          <w:t xml:space="preserve"> </w:t>
                        </w:r>
                        <w:r/>
                      </w:p>
                    </w:txbxContent>
                  </v:textbox>
                </v:shape>
              </v:group>
            </w:pict>
          </mc:Fallback>
        </mc:AlternateContent>
      </w:r>
      <w:r>
        <w:rPr>
          <w:rFonts w:eastAsia="Arial" w:asciiTheme="majorHAnsi" w:hAnsiTheme="majorHAnsi" w:cstheme="majorHAnsi"/>
          <w:b/>
        </w:rPr>
        <w:t xml:space="preserve">4.- Periodo escolar. </w:t>
      </w:r>
      <w:r>
        <w:rPr>
          <w:rFonts w:asciiTheme="majorHAnsi" w:hAnsiTheme="majorHAnsi" w:cstheme="majorHAnsi"/>
        </w:rPr>
        <w:t xml:space="preserve">Especificar el periodo cuatrimestral en el que se elaboró la planeación didáctica </w:t>
      </w:r>
      <w:r>
        <w:rPr>
          <w:rFonts w:asciiTheme="majorHAnsi" w:hAnsiTheme="majorHAnsi" w:cstheme="majorHAnsi"/>
        </w:rPr>
        <w:t xml:space="preserve">y el año. Ej. Septiembre-</w:t>
      </w:r>
      <w:r>
        <w:rPr>
          <w:rFonts w:asciiTheme="majorHAnsi" w:hAnsiTheme="majorHAnsi" w:cstheme="majorHAnsi"/>
        </w:rPr>
        <w:t xml:space="preserve">Diciembre</w:t>
      </w:r>
      <w:r>
        <w:rPr>
          <w:rFonts w:asciiTheme="majorHAnsi" w:hAnsiTheme="majorHAnsi" w:cstheme="majorHAnsi"/>
        </w:rPr>
        <w:t xml:space="preserve"> 2024.</w:t>
      </w:r>
      <w:r>
        <w:rPr>
          <w:rFonts w:asciiTheme="majorHAnsi" w:hAnsiTheme="majorHAnsi" w:cstheme="majorHAnsi"/>
        </w:rPr>
      </w:r>
      <w:r>
        <w:rPr>
          <w:rFonts w:asciiTheme="majorHAnsi" w:hAnsiTheme="majorHAnsi" w:cstheme="majorHAnsi"/>
        </w:rPr>
      </w:r>
    </w:p>
    <w:p>
      <w:pPr>
        <w:pBdr/>
        <w:spacing w:after="5" w:line="369" w:lineRule="auto"/>
        <w:ind w:right="115"/>
        <w:jc w:val="both"/>
        <w:rPr>
          <w:rFonts w:asciiTheme="majorHAnsi" w:hAnsiTheme="majorHAnsi" w:cstheme="majorHAnsi"/>
        </w:rPr>
      </w:pPr>
      <w:r>
        <w:rPr>
          <w:rFonts w:eastAsia="Arial" w:asciiTheme="majorHAnsi" w:hAnsiTheme="majorHAnsi" w:cstheme="majorHAnsi"/>
          <w:b/>
        </w:rPr>
        <w:t xml:space="preserve">5.- Nombre de la asignatura. </w:t>
      </w:r>
      <w:r>
        <w:rPr>
          <w:rFonts w:asciiTheme="majorHAnsi" w:hAnsiTheme="majorHAnsi" w:cstheme="majorHAnsi"/>
        </w:rPr>
        <w:t xml:space="preserve">Escribir el nombre de la asignatura a impartir, tal como aparece en el </w:t>
      </w:r>
      <w:r>
        <w:rPr>
          <w:rFonts w:eastAsia="Arial" w:asciiTheme="majorHAnsi" w:hAnsiTheme="majorHAnsi" w:cstheme="majorHAnsi"/>
          <w:b/>
        </w:rPr>
        <w:t xml:space="preserve">Programa de Asignatura. </w:t>
      </w:r>
      <w:r>
        <w:rPr>
          <w:rFonts w:asciiTheme="majorHAnsi" w:hAnsiTheme="majorHAnsi" w:cstheme="majorHAnsi"/>
        </w:rPr>
      </w:r>
      <w:r>
        <w:rPr>
          <w:rFonts w:asciiTheme="majorHAnsi" w:hAnsiTheme="majorHAnsi" w:cstheme="majorHAnsi"/>
        </w:rPr>
      </w:r>
    </w:p>
    <w:p>
      <w:pPr>
        <w:pBdr/>
        <w:spacing w:after="170"/>
        <w:ind w:right="115"/>
        <w:jc w:val="both"/>
        <w:rPr>
          <w:rFonts w:asciiTheme="majorHAnsi" w:hAnsiTheme="majorHAnsi" w:cstheme="majorHAnsi"/>
        </w:rPr>
      </w:pPr>
      <w:r>
        <w:rPr>
          <w:rFonts w:eastAsia="Arial" w:asciiTheme="majorHAnsi" w:hAnsiTheme="majorHAnsi" w:cstheme="majorHAnsi"/>
          <w:b/>
        </w:rPr>
        <w:t xml:space="preserve">6.- Grupo (s). </w:t>
      </w:r>
      <w:r>
        <w:rPr>
          <w:rFonts w:asciiTheme="majorHAnsi" w:hAnsiTheme="majorHAnsi" w:cstheme="majorHAnsi"/>
        </w:rPr>
        <w:t xml:space="preserve">Detallar los grupos en los que se va a impartir la asignatura. </w:t>
      </w:r>
      <w:r>
        <w:rPr>
          <w:rFonts w:asciiTheme="majorHAnsi" w:hAnsiTheme="majorHAnsi" w:cstheme="majorHAnsi"/>
        </w:rPr>
      </w:r>
      <w:r>
        <w:rPr>
          <w:rFonts w:asciiTheme="majorHAnsi" w:hAnsiTheme="majorHAnsi" w:cstheme="majorHAnsi"/>
        </w:rPr>
      </w:r>
    </w:p>
    <w:p>
      <w:pPr>
        <w:pBdr/>
        <w:spacing w:after="56" w:line="369" w:lineRule="auto"/>
        <w:ind w:right="115"/>
        <w:jc w:val="both"/>
        <w:rPr>
          <w:rFonts w:asciiTheme="majorHAnsi" w:hAnsiTheme="majorHAnsi" w:cstheme="majorHAnsi"/>
        </w:rPr>
      </w:pPr>
      <w:r>
        <w:rPr>
          <w:rFonts w:eastAsia="Arial" w:asciiTheme="majorHAnsi" w:hAnsiTheme="majorHAnsi" w:cstheme="majorHAnsi"/>
          <w:b/>
        </w:rPr>
        <w:t xml:space="preserve">7.- Propósito de la asignatura. </w:t>
      </w:r>
      <w:r>
        <w:rPr>
          <w:rFonts w:asciiTheme="majorHAnsi" w:hAnsiTheme="majorHAnsi" w:cstheme="majorHAnsi"/>
        </w:rPr>
        <w:t xml:space="preserve">Especificar el propósito que se encuentra establecido en el Programa de asignatura. Se debe escribir tal como aparece en él, es decir, no puede realizar modificaciones al contenido del propósito. </w:t>
      </w:r>
      <w:r>
        <w:rPr>
          <w:rFonts w:asciiTheme="majorHAnsi" w:hAnsiTheme="majorHAnsi" w:cstheme="majorHAnsi"/>
        </w:rPr>
      </w:r>
      <w:r>
        <w:rPr>
          <w:rFonts w:asciiTheme="majorHAnsi" w:hAnsiTheme="majorHAnsi" w:cstheme="majorHAnsi"/>
        </w:rPr>
      </w:r>
    </w:p>
    <w:p>
      <w:pPr>
        <w:pBdr/>
        <w:spacing w:after="50" w:line="369" w:lineRule="auto"/>
        <w:ind w:right="115"/>
        <w:jc w:val="both"/>
        <w:rPr>
          <w:rFonts w:asciiTheme="majorHAnsi" w:hAnsiTheme="majorHAnsi" w:cstheme="majorHAnsi"/>
        </w:rPr>
      </w:pPr>
      <w:r>
        <w:rPr>
          <w:rFonts w:eastAsia="Arial" w:asciiTheme="majorHAnsi" w:hAnsiTheme="majorHAnsi" w:cstheme="majorHAnsi"/>
          <w:b/>
        </w:rPr>
        <w:t xml:space="preserve">8.- Competencia a la que contribuye la asignatura: </w:t>
      </w:r>
      <w:r>
        <w:rPr>
          <w:rFonts w:asciiTheme="majorHAnsi" w:hAnsiTheme="majorHAnsi" w:cstheme="majorHAnsi"/>
        </w:rPr>
        <w:t xml:space="preserve">Escribir la competencia a la que contribuye dicha asignatura. Esta competencia se encuentra en el Programa de asignatura. Se debe escribir tal como aparece en él, es decir, no puede realizar modificaciones al contenido. </w:t>
      </w:r>
      <w:r>
        <w:rPr>
          <w:rFonts w:asciiTheme="majorHAnsi" w:hAnsiTheme="majorHAnsi" w:cstheme="majorHAnsi"/>
        </w:rPr>
      </w:r>
      <w:r>
        <w:rPr>
          <w:rFonts w:asciiTheme="majorHAnsi" w:hAnsiTheme="majorHAnsi" w:cstheme="majorHAnsi"/>
        </w:rPr>
      </w:r>
    </w:p>
    <w:p>
      <w:pPr>
        <w:pBdr/>
        <w:spacing w:after="5" w:line="369" w:lineRule="auto"/>
        <w:ind w:right="115"/>
        <w:jc w:val="both"/>
        <w:rPr>
          <w:rFonts w:asciiTheme="majorHAnsi" w:hAnsiTheme="majorHAnsi" w:cstheme="majorHAnsi"/>
        </w:rPr>
      </w:pPr>
      <w:r>
        <w:rPr>
          <w:rFonts w:eastAsia="Arial" w:asciiTheme="majorHAnsi" w:hAnsiTheme="majorHAnsi" w:cstheme="majorHAnsi"/>
          <w:b/>
        </w:rPr>
        <w:t xml:space="preserve">9.- Tipo de competencia: </w:t>
      </w:r>
      <w:r>
        <w:rPr>
          <w:rFonts w:asciiTheme="majorHAnsi" w:hAnsiTheme="majorHAnsi" w:cstheme="majorHAnsi"/>
        </w:rPr>
        <w:t xml:space="preserve">Especificar el tipo de competencia en el que se clasifica, puede ser: Base, Transversal o Específica. Esta competencia se encuentra en el Programa de asignatura. Se debe escribir tal como aparece en él. </w:t>
      </w:r>
      <w:r>
        <w:rPr>
          <w:rFonts w:asciiTheme="majorHAnsi" w:hAnsiTheme="majorHAnsi" w:cstheme="majorHAnsi"/>
        </w:rPr>
      </w:r>
      <w:r>
        <w:rPr>
          <w:rFonts w:asciiTheme="majorHAnsi" w:hAnsiTheme="majorHAnsi" w:cstheme="majorHAnsi"/>
        </w:rPr>
      </w:r>
    </w:p>
    <w:p>
      <w:pPr>
        <w:pBdr/>
        <w:spacing w:after="5" w:line="369" w:lineRule="auto"/>
        <w:ind w:right="115"/>
        <w:jc w:val="both"/>
        <w:rPr>
          <w:rFonts w:asciiTheme="majorHAnsi" w:hAnsiTheme="majorHAnsi" w:cstheme="majorHAnsi"/>
        </w:rPr>
      </w:pPr>
      <w:r>
        <w:rPr>
          <w:rFonts w:eastAsia="Arial" w:asciiTheme="majorHAnsi" w:hAnsiTheme="majorHAnsi" w:cstheme="majorHAnsi"/>
          <w:b/>
        </w:rPr>
        <w:t xml:space="preserve">10.- Créditos. </w:t>
      </w:r>
      <w:r>
        <w:rPr>
          <w:rFonts w:asciiTheme="majorHAnsi" w:hAnsiTheme="majorHAnsi" w:cstheme="majorHAnsi"/>
        </w:rPr>
        <w:t xml:space="preserve">Especificar el número de créditos tal y como aparece en el Programa de asignatura. </w:t>
      </w:r>
      <w:r>
        <w:rPr>
          <w:rFonts w:asciiTheme="majorHAnsi" w:hAnsiTheme="majorHAnsi" w:cstheme="majorHAnsi"/>
        </w:rPr>
      </w:r>
      <w:r>
        <w:rPr>
          <w:rFonts w:asciiTheme="majorHAnsi" w:hAnsiTheme="majorHAnsi" w:cstheme="majorHAnsi"/>
        </w:rPr>
      </w:r>
    </w:p>
    <w:p>
      <w:pPr>
        <w:pBdr/>
        <w:spacing w:after="115"/>
        <w:ind w:right="115"/>
        <w:jc w:val="both"/>
        <w:rPr>
          <w:rFonts w:asciiTheme="majorHAnsi" w:hAnsiTheme="majorHAnsi" w:cstheme="majorHAnsi"/>
        </w:rPr>
      </w:pPr>
      <w:r>
        <w:rPr>
          <w:rFonts w:eastAsia="Arial" w:asciiTheme="majorHAnsi" w:hAnsiTheme="majorHAnsi" w:cstheme="majorHAnsi"/>
          <w:b/>
        </w:rPr>
        <w:t xml:space="preserve">11.- Modalidad. </w:t>
      </w:r>
      <w:r>
        <w:rPr>
          <w:rFonts w:asciiTheme="majorHAnsi" w:hAnsiTheme="majorHAnsi" w:cstheme="majorHAnsi"/>
        </w:rPr>
        <w:t xml:space="preserve">Declarar la modalidad en la que se imparte el programa educativo </w:t>
      </w:r>
      <w:r>
        <w:rPr>
          <w:rFonts w:asciiTheme="majorHAnsi" w:hAnsiTheme="majorHAnsi" w:cstheme="majorHAnsi"/>
        </w:rPr>
      </w:r>
      <w:r>
        <w:rPr>
          <w:rFonts w:asciiTheme="majorHAnsi" w:hAnsiTheme="majorHAnsi" w:cstheme="majorHAnsi"/>
        </w:rPr>
      </w:r>
    </w:p>
    <w:p>
      <w:pPr>
        <w:pBdr/>
        <w:spacing/>
        <w:ind w:right="115"/>
        <w:rPr>
          <w:rFonts w:asciiTheme="majorHAnsi" w:hAnsiTheme="majorHAnsi" w:cstheme="majorHAnsi"/>
        </w:rPr>
      </w:pPr>
      <w:r>
        <w:rPr>
          <w:rFonts w:asciiTheme="majorHAnsi" w:hAnsiTheme="majorHAnsi" w:cstheme="majorHAnsi"/>
        </w:rPr>
        <w:t xml:space="preserve">(Escolarizada, Mixta, Dual, No escolarizada) </w:t>
      </w:r>
      <w:r>
        <w:rPr>
          <w:rFonts w:asciiTheme="majorHAnsi" w:hAnsiTheme="majorHAnsi" w:cstheme="majorHAnsi"/>
        </w:rPr>
      </w:r>
      <w:r>
        <w:rPr>
          <w:rFonts w:asciiTheme="majorHAnsi" w:hAnsiTheme="majorHAnsi" w:cstheme="majorHAnsi"/>
        </w:rPr>
      </w:r>
    </w:p>
    <w:p>
      <w:pPr>
        <w:pBdr/>
        <w:spacing/>
        <w:ind w:right="115"/>
        <w:rPr>
          <w:rFonts w:asciiTheme="majorHAnsi" w:hAnsiTheme="majorHAnsi" w:cstheme="majorHAnsi"/>
        </w:rPr>
      </w:pPr>
      <w:r>
        <w:rPr>
          <w:rFonts w:asciiTheme="majorHAnsi" w:hAnsiTheme="majorHAnsi" w:cstheme="majorHAnsi"/>
        </w:rPr>
        <w:t xml:space="preserve">(12), (13), (14), (15) </w:t>
      </w:r>
      <w:r>
        <w:rPr>
          <w:rFonts w:eastAsia="Arial" w:asciiTheme="majorHAnsi" w:hAnsiTheme="majorHAnsi" w:cstheme="majorHAnsi"/>
          <w:b/>
        </w:rPr>
        <w:t xml:space="preserve">Horas del saber, Horas del saber hacer, Horas totales, Horas por semana. </w:t>
      </w:r>
      <w:r>
        <w:rPr>
          <w:rFonts w:asciiTheme="majorHAnsi" w:hAnsiTheme="majorHAnsi" w:cstheme="majorHAnsi"/>
        </w:rPr>
        <w:t xml:space="preserve">Especificar el número de horas semanales que se</w:t>
      </w:r>
      <w:r>
        <w:rPr>
          <w:rFonts w:asciiTheme="majorHAnsi" w:hAnsiTheme="majorHAnsi" w:cstheme="majorHAnsi"/>
        </w:rPr>
        <w:t xml:space="preserve"> asignaron para impartir la asignatura. Este dato se encuentra en el primer recuadro del Programa de la asignatura. Se debe escribir tal como aparecen, es decir, no puede realizar modificaciones al número de horas indicado a decisión de las o los autores. </w:t>
      </w:r>
      <w:r>
        <w:rPr>
          <w:rFonts w:asciiTheme="majorHAnsi" w:hAnsiTheme="majorHAnsi" w:cstheme="majorHAnsi"/>
        </w:rPr>
      </w:r>
      <w:r>
        <w:rPr>
          <w:rFonts w:asciiTheme="majorHAnsi" w:hAnsiTheme="majorHAnsi" w:cstheme="majorHAnsi"/>
        </w:rPr>
      </w:r>
    </w:p>
    <w:p>
      <w:pPr>
        <w:pBdr/>
        <w:spacing/>
        <w:ind/>
        <w:rPr>
          <w:rFonts w:asciiTheme="majorHAnsi" w:hAnsiTheme="majorHAnsi" w:cstheme="majorHAnsi"/>
        </w:rPr>
      </w:pPr>
      <w:r>
        <w:rPr>
          <w:rFonts w:eastAsia="Arial" w:asciiTheme="majorHAnsi" w:hAnsiTheme="majorHAnsi" w:cstheme="majorHAnsi"/>
          <w:b/>
          <w:color w:val="008080"/>
        </w:rPr>
        <w:t xml:space="preserve">B.- INFORMACIÓN DE LA UNIDAD DE APRENDIZAJE </w:t>
      </w:r>
      <w:r>
        <w:rPr>
          <w:rFonts w:eastAsia="Arial" w:asciiTheme="majorHAnsi" w:hAnsiTheme="majorHAnsi" w:cstheme="majorHAnsi"/>
          <w:b/>
          <w:i/>
          <w:color w:val="008080"/>
        </w:rPr>
        <w:t xml:space="preserve">(E</w:t>
      </w:r>
      <w:r>
        <w:rPr>
          <w:rFonts w:eastAsia="Arial" w:asciiTheme="majorHAnsi" w:hAnsiTheme="majorHAnsi" w:cstheme="majorHAnsi"/>
          <w:b/>
          <w:i/>
          <w:color w:val="008080"/>
        </w:rPr>
        <w:t xml:space="preserve">LABORAR POR CADA UNIDAD DE APRENDIZAJE</w:t>
      </w:r>
      <w:r>
        <w:rPr>
          <w:rFonts w:eastAsia="Arial" w:asciiTheme="majorHAnsi" w:hAnsiTheme="majorHAnsi" w:cstheme="majorHAnsi"/>
          <w:b/>
          <w:i/>
          <w:color w:val="008080"/>
        </w:rPr>
        <w:t xml:space="preserve">). </w:t>
      </w:r>
      <w:r>
        <w:rPr>
          <w:rFonts w:asciiTheme="majorHAnsi" w:hAnsiTheme="majorHAnsi" w:cstheme="majorHAnsi"/>
        </w:rPr>
      </w:r>
      <w:r>
        <w:rPr>
          <w:rFonts w:asciiTheme="majorHAnsi" w:hAnsiTheme="majorHAnsi" w:cstheme="majorHAnsi"/>
        </w:rPr>
      </w:r>
    </w:p>
    <w:p>
      <w:pPr>
        <w:pBdr/>
        <w:spacing w:after="53"/>
        <w:ind w:right="115"/>
        <w:rPr>
          <w:rFonts w:asciiTheme="majorHAnsi" w:hAnsiTheme="majorHAnsi" w:cstheme="majorHAnsi"/>
        </w:rPr>
      </w:pPr>
      <w:r>
        <w:rPr>
          <w:rFonts w:asciiTheme="majorHAnsi" w:hAnsiTheme="majorHAnsi" w:cstheme="majorHAnsi"/>
        </w:rPr>
        <w:t xml:space="preserve">Para cada unidad del curso escribir los siguientes datos tomados del Programa de asignatura. Deben ser escritos tal como aparecen (sin modificaciones). </w:t>
      </w:r>
      <w:r>
        <w:rPr>
          <w:rFonts w:asciiTheme="majorHAnsi" w:hAnsiTheme="majorHAnsi" w:cstheme="majorHAnsi"/>
        </w:rPr>
      </w:r>
      <w:r>
        <w:rPr>
          <w:rFonts w:asciiTheme="majorHAnsi" w:hAnsiTheme="majorHAnsi" w:cstheme="majorHAnsi"/>
        </w:rPr>
      </w:r>
    </w:p>
    <w:p>
      <w:pPr>
        <w:pBdr/>
        <w:spacing w:after="176"/>
        <w:ind/>
        <w:rPr>
          <w:rFonts w:asciiTheme="majorHAnsi" w:hAnsiTheme="majorHAnsi" w:cstheme="majorHAnsi"/>
        </w:rPr>
      </w:pPr>
      <w:r>
        <w:rPr>
          <w:rFonts w:eastAsia="Arial" w:asciiTheme="majorHAnsi" w:hAnsiTheme="majorHAnsi" w:cstheme="majorHAnsi"/>
          <w:b/>
        </w:rPr>
        <w:t xml:space="preserve">16.- Nombre de la unidad de aprendizaje. </w:t>
      </w:r>
      <w:r>
        <w:rPr>
          <w:rFonts w:asciiTheme="majorHAnsi" w:hAnsiTheme="majorHAnsi" w:cstheme="majorHAnsi"/>
        </w:rPr>
      </w:r>
      <w:r>
        <w:rPr>
          <w:rFonts w:asciiTheme="majorHAnsi" w:hAnsiTheme="majorHAnsi" w:cstheme="majorHAnsi"/>
        </w:rPr>
      </w:r>
    </w:p>
    <w:p>
      <w:pPr>
        <w:pBdr/>
        <w:spacing w:after="176"/>
        <w:ind/>
        <w:rPr>
          <w:rFonts w:asciiTheme="majorHAnsi" w:hAnsiTheme="majorHAnsi" w:cstheme="majorHAnsi"/>
        </w:rPr>
      </w:pPr>
      <w:r>
        <w:rPr>
          <w:rFonts w:eastAsia="Arial" w:asciiTheme="majorHAnsi" w:hAnsiTheme="majorHAnsi" w:cstheme="majorHAnsi"/>
          <w:b/>
        </w:rPr>
        <w:t xml:space="preserve">17.- Propósito esperado. </w:t>
      </w:r>
      <w:r>
        <w:rPr>
          <w:rFonts w:asciiTheme="majorHAnsi" w:hAnsiTheme="majorHAnsi" w:cstheme="majorHAnsi"/>
        </w:rPr>
      </w:r>
      <w:r>
        <w:rPr>
          <w:rFonts w:asciiTheme="majorHAnsi" w:hAnsiTheme="majorHAnsi" w:cstheme="majorHAnsi"/>
        </w:rPr>
      </w:r>
    </w:p>
    <w:p>
      <w:pPr>
        <w:pBdr/>
        <w:spacing w:after="176"/>
        <w:ind/>
        <w:rPr>
          <w:rFonts w:asciiTheme="majorHAnsi" w:hAnsiTheme="majorHAnsi" w:cstheme="majorHAnsi"/>
        </w:rPr>
      </w:pPr>
      <w:r>
        <w:rPr>
          <w:rFonts w:eastAsia="Arial" w:asciiTheme="majorHAnsi" w:hAnsiTheme="majorHAnsi" w:cstheme="majorHAnsi"/>
          <w:b/>
        </w:rPr>
        <w:t xml:space="preserve">18.- Horas del saber. </w:t>
      </w:r>
      <w:r>
        <w:rPr>
          <w:rFonts w:asciiTheme="majorHAnsi" w:hAnsiTheme="majorHAnsi" w:cstheme="majorHAnsi"/>
        </w:rPr>
      </w:r>
      <w:r>
        <w:rPr>
          <w:rFonts w:asciiTheme="majorHAnsi" w:hAnsiTheme="majorHAnsi" w:cstheme="majorHAnsi"/>
        </w:rPr>
      </w:r>
    </w:p>
    <w:p>
      <w:pPr>
        <w:pBdr/>
        <w:spacing w:after="176"/>
        <w:ind/>
        <w:rPr>
          <w:rFonts w:asciiTheme="majorHAnsi" w:hAnsiTheme="majorHAnsi" w:cstheme="majorHAnsi"/>
        </w:rPr>
      </w:pPr>
      <w:r>
        <w:rPr>
          <w:rFonts w:eastAsia="Arial" w:asciiTheme="majorHAnsi" w:hAnsiTheme="majorHAnsi" w:cstheme="majorHAnsi"/>
          <w:b/>
        </w:rPr>
        <w:t xml:space="preserve">19.- Horas del saber hacer. </w:t>
      </w:r>
      <w:r>
        <w:rPr>
          <w:rFonts w:asciiTheme="majorHAnsi" w:hAnsiTheme="majorHAnsi" w:cstheme="majorHAnsi"/>
        </w:rPr>
      </w:r>
      <w:r>
        <w:rPr>
          <w:rFonts w:asciiTheme="majorHAnsi" w:hAnsiTheme="majorHAnsi" w:cstheme="majorHAnsi"/>
        </w:rPr>
      </w:r>
    </w:p>
    <w:p>
      <w:pPr>
        <w:pBdr/>
        <w:spacing w:after="176"/>
        <w:ind/>
        <w:rPr>
          <w:rFonts w:asciiTheme="majorHAnsi" w:hAnsiTheme="majorHAnsi" w:cstheme="majorHAnsi"/>
        </w:rPr>
      </w:pPr>
      <w:r>
        <w:rPr>
          <w:rFonts w:eastAsia="Arial" w:asciiTheme="majorHAnsi" w:hAnsiTheme="majorHAnsi" w:cstheme="majorHAnsi"/>
          <w:b/>
        </w:rPr>
        <w:t xml:space="preserve">20.- Horas totales. </w:t>
      </w:r>
      <w:r>
        <w:rPr>
          <w:rFonts w:asciiTheme="majorHAnsi" w:hAnsiTheme="majorHAnsi" w:cstheme="majorHAnsi"/>
        </w:rPr>
      </w:r>
      <w:r>
        <w:rPr>
          <w:rFonts w:asciiTheme="majorHAnsi" w:hAnsiTheme="majorHAnsi" w:cstheme="majorHAnsi"/>
        </w:rPr>
      </w:r>
    </w:p>
    <w:p>
      <w:pPr>
        <w:pBdr/>
        <w:spacing w:after="5" w:line="369" w:lineRule="auto"/>
        <w:ind/>
        <w:rPr>
          <w:rFonts w:asciiTheme="majorHAnsi" w:hAnsiTheme="majorHAnsi" w:cstheme="majorHAnsi"/>
        </w:rPr>
      </w:pPr>
      <w:r>
        <w:rPr>
          <w:rFonts w:eastAsia="Arial" w:asciiTheme="majorHAnsi" w:hAnsiTheme="majorHAnsi" w:cstheme="majorHAnsi"/>
          <w:b/>
        </w:rPr>
        <w:t xml:space="preserve">21.- Porcentaje de la unidad</w:t>
      </w:r>
      <w:r>
        <w:rPr>
          <w:rFonts w:eastAsia="Arial" w:asciiTheme="majorHAnsi" w:hAnsiTheme="majorHAnsi" w:cstheme="majorHAnsi"/>
          <w:b/>
        </w:rPr>
        <w:t xml:space="preserve">. </w:t>
      </w:r>
      <w:r>
        <w:rPr>
          <w:rFonts w:asciiTheme="majorHAnsi" w:hAnsiTheme="majorHAnsi" w:cstheme="majorHAnsi"/>
        </w:rPr>
        <w:t xml:space="preserve">Para calcular el porcentaje de la unidad, se toma como referencia el número de horas totales por cada unidad, destinando un valor diferenciado de acuerdo al tiempo invertido respecto al total de la asignatura. </w:t>
      </w:r>
      <w:r>
        <w:rPr>
          <w:rFonts w:asciiTheme="majorHAnsi" w:hAnsiTheme="majorHAnsi" w:cstheme="majorHAnsi"/>
        </w:rPr>
      </w:r>
      <w:r>
        <w:rPr>
          <w:rFonts w:asciiTheme="majorHAnsi" w:hAnsiTheme="majorHAnsi" w:cstheme="majorHAnsi"/>
        </w:rPr>
      </w:r>
    </w:p>
    <w:p>
      <w:pPr>
        <w:pBdr/>
        <w:spacing w:after="0"/>
        <w:ind/>
        <w:rPr>
          <w:sz w:val="8"/>
        </w:rPr>
      </w:pPr>
      <w:r>
        <w:rPr>
          <w:sz w:val="8"/>
        </w:rPr>
        <w:t xml:space="preserve"> </w:t>
      </w:r>
      <w:r>
        <w:rPr>
          <w:sz w:val="8"/>
        </w:rPr>
      </w:r>
      <w:r>
        <w:rPr>
          <w:sz w:val="8"/>
        </w:rPr>
      </w:r>
    </w:p>
    <w:p>
      <w:pPr>
        <w:pBdr/>
        <w:spacing w:after="0"/>
        <w:ind/>
        <w:rPr>
          <w:color w:val="000000"/>
        </w:rPr>
      </w:pPr>
      <w:r>
        <w:rPr>
          <w:color w:val="000000"/>
        </w:rPr>
      </w:r>
      <w:r>
        <w:rPr>
          <w:color w:val="000000"/>
        </w:rPr>
      </w:r>
      <w:r>
        <w:rPr>
          <w:color w:val="000000"/>
        </w:rPr>
      </w:r>
    </w:p>
    <w:tbl>
      <w:tblPr>
        <w:tblStyle w:val="990"/>
        <w:tblInd w:w="0" w:type="dxa"/>
        <w:tblW w:w="12428" w:type="dxa"/>
        <w:tblCellMar>
          <w:left w:w="115"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561"/>
        <w:gridCol w:w="2635"/>
        <w:gridCol w:w="2510"/>
        <w:gridCol w:w="2722"/>
      </w:tblGrid>
      <w:tr>
        <w:trPr>
          <w:trHeight w:val="200"/>
        </w:trPr>
        <w:tc>
          <w:tcPr>
            <w:shd w:val="clear" w:color="auto" w:fill="3e7065"/>
            <w:tcBorders>
              <w:bottom w:val="single" w:color="000000" w:sz="4" w:space="0"/>
            </w:tcBorders>
            <w:tcW w:w="4561" w:type="dxa"/>
            <w:vAlign w:val="center"/>
            <w:vMerge w:val="restart"/>
            <w:textDirection w:val="lrTb"/>
            <w:noWrap w:val="false"/>
          </w:tcPr>
          <w:p>
            <w:pPr>
              <w:pBdr/>
              <w:spacing/>
              <w:ind/>
              <w:jc w:val="center"/>
              <w:rPr>
                <w:b/>
                <w:color w:val="ffffff"/>
              </w:rPr>
            </w:pPr>
            <w:r>
              <w:rPr>
                <w:b/>
                <w:color w:val="ffffff"/>
              </w:rPr>
              <w:t xml:space="preserve">Unidades de Aprendizaje</w:t>
            </w:r>
            <w:r>
              <w:rPr>
                <w:b/>
                <w:color w:val="ffffff"/>
              </w:rPr>
            </w:r>
            <w:r>
              <w:rPr>
                <w:b/>
                <w:color w:val="ffffff"/>
              </w:rPr>
            </w:r>
          </w:p>
        </w:tc>
        <w:tc>
          <w:tcPr>
            <w:shd w:val="clear" w:color="auto" w:fill="3e7065"/>
            <w:tcBorders>
              <w:bottom w:val="single" w:color="000000" w:sz="4" w:space="0"/>
            </w:tcBorders>
            <w:tcW w:w="2635" w:type="dxa"/>
            <w:vAlign w:val="center"/>
            <w:textDirection w:val="lrTb"/>
            <w:noWrap w:val="false"/>
          </w:tcPr>
          <w:p>
            <w:pPr>
              <w:pBdr/>
              <w:spacing/>
              <w:ind/>
              <w:jc w:val="center"/>
              <w:rPr>
                <w:b/>
                <w:color w:val="ffffff"/>
              </w:rPr>
            </w:pPr>
            <w:r>
              <w:rPr>
                <w:b/>
                <w:color w:val="ffffff"/>
              </w:rPr>
              <w:t xml:space="preserve">Horas del Saber</w:t>
            </w:r>
            <w:r>
              <w:rPr>
                <w:b/>
                <w:color w:val="ffffff"/>
              </w:rPr>
            </w:r>
            <w:r>
              <w:rPr>
                <w:b/>
                <w:color w:val="ffffff"/>
              </w:rPr>
            </w:r>
          </w:p>
        </w:tc>
        <w:tc>
          <w:tcPr>
            <w:shd w:val="clear" w:color="auto" w:fill="3e7065"/>
            <w:tcBorders>
              <w:bottom w:val="single" w:color="000000" w:sz="4" w:space="0"/>
            </w:tcBorders>
            <w:tcW w:w="2510" w:type="dxa"/>
            <w:vAlign w:val="center"/>
            <w:textDirection w:val="lrTb"/>
            <w:noWrap w:val="false"/>
          </w:tcPr>
          <w:p>
            <w:pPr>
              <w:pBdr/>
              <w:spacing/>
              <w:ind/>
              <w:jc w:val="center"/>
              <w:rPr>
                <w:b/>
                <w:color w:val="ffffff"/>
              </w:rPr>
            </w:pPr>
            <w:r>
              <w:rPr>
                <w:b/>
                <w:color w:val="ffffff"/>
              </w:rPr>
              <w:t xml:space="preserve">Horas del Saber Hacer</w:t>
            </w:r>
            <w:r>
              <w:rPr>
                <w:b/>
                <w:color w:val="ffffff"/>
              </w:rPr>
            </w:r>
            <w:r>
              <w:rPr>
                <w:b/>
                <w:color w:val="ffffff"/>
              </w:rPr>
            </w:r>
          </w:p>
        </w:tc>
        <w:tc>
          <w:tcPr>
            <w:shd w:val="clear" w:color="auto" w:fill="3e7065"/>
            <w:tcBorders>
              <w:bottom w:val="single" w:color="000000" w:sz="4" w:space="0"/>
            </w:tcBorders>
            <w:tcW w:w="2722" w:type="dxa"/>
            <w:vAlign w:val="center"/>
            <w:textDirection w:val="lrTb"/>
            <w:noWrap w:val="false"/>
          </w:tcPr>
          <w:p>
            <w:pPr>
              <w:pBdr/>
              <w:spacing/>
              <w:ind/>
              <w:jc w:val="center"/>
              <w:rPr>
                <w:b/>
                <w:color w:val="ffffff"/>
              </w:rPr>
            </w:pPr>
            <w:r>
              <w:rPr>
                <w:b/>
                <w:color w:val="ffffff"/>
              </w:rPr>
              <w:t xml:space="preserve">Horas Totales</w:t>
            </w:r>
            <w:r>
              <w:rPr>
                <w:b/>
                <w:color w:val="ffffff"/>
              </w:rPr>
            </w:r>
            <w:r>
              <w:rPr>
                <w:b/>
                <w:color w:val="ffffff"/>
              </w:rPr>
            </w:r>
          </w:p>
        </w:tc>
      </w:tr>
      <w:tr>
        <w:trPr>
          <w:trHeight w:val="308"/>
        </w:trPr>
        <w:tc>
          <w:tcPr>
            <w:shd w:val="clear" w:color="auto" w:fill="3e7065"/>
            <w:tcBorders>
              <w:bottom w:val="single" w:color="000000" w:sz="4" w:space="0"/>
            </w:tcBorders>
            <w:tcW w:w="4561" w:type="dxa"/>
            <w:vAlign w:val="center"/>
            <w:vMerge w:val="continue"/>
            <w:textDirection w:val="lrTb"/>
            <w:noWrap w:val="false"/>
          </w:tcPr>
          <w:p>
            <w:pPr>
              <w:widowControl w:val="false"/>
              <w:pBdr/>
              <w:spacing w:line="276" w:lineRule="auto"/>
              <w:ind/>
              <w:rPr>
                <w:b/>
                <w:color w:val="ffffff"/>
              </w:rPr>
            </w:pPr>
            <w:r>
              <w:rPr>
                <w:b/>
                <w:color w:val="ffffff"/>
              </w:rPr>
            </w:r>
            <w:r>
              <w:rPr>
                <w:b/>
                <w:color w:val="ffffff"/>
              </w:rPr>
            </w:r>
            <w:r>
              <w:rPr>
                <w:b/>
                <w:color w:val="ffffff"/>
              </w:rPr>
            </w:r>
          </w:p>
        </w:tc>
        <w:tc>
          <w:tcPr>
            <w:shd w:val="clear" w:color="auto" w:fill="434343"/>
            <w:tcBorders>
              <w:bottom w:val="single" w:color="000000" w:sz="4" w:space="0"/>
            </w:tcBorders>
            <w:tcW w:w="2635" w:type="dxa"/>
            <w:vAlign w:val="center"/>
            <w:textDirection w:val="lrTb"/>
            <w:noWrap w:val="false"/>
          </w:tcPr>
          <w:p>
            <w:pPr>
              <w:pBdr/>
              <w:spacing/>
              <w:ind/>
              <w:jc w:val="center"/>
              <w:rPr>
                <w:b/>
                <w:color w:val="ffffff"/>
              </w:rPr>
            </w:pPr>
            <w:r>
              <w:rPr>
                <w:b/>
                <w:color w:val="ffffff"/>
              </w:rPr>
            </w:r>
            <w:r>
              <w:rPr>
                <w:b/>
                <w:color w:val="ffffff"/>
              </w:rPr>
            </w:r>
            <w:r>
              <w:rPr>
                <w:b/>
                <w:color w:val="ffffff"/>
              </w:rPr>
            </w:r>
          </w:p>
        </w:tc>
        <w:tc>
          <w:tcPr>
            <w:shd w:val="clear" w:color="auto" w:fill="434343"/>
            <w:tcBorders>
              <w:bottom w:val="single" w:color="000000" w:sz="4" w:space="0"/>
            </w:tcBorders>
            <w:tcW w:w="2510" w:type="dxa"/>
            <w:vAlign w:val="center"/>
            <w:textDirection w:val="lrTb"/>
            <w:noWrap w:val="false"/>
          </w:tcPr>
          <w:p>
            <w:pPr>
              <w:pBdr/>
              <w:spacing/>
              <w:ind/>
              <w:jc w:val="center"/>
              <w:rPr>
                <w:b/>
                <w:color w:val="ffffff"/>
              </w:rPr>
            </w:pPr>
            <w:r>
              <w:rPr>
                <w:b/>
                <w:color w:val="ffffff"/>
              </w:rPr>
            </w:r>
            <w:r>
              <w:rPr>
                <w:b/>
                <w:color w:val="ffffff"/>
              </w:rPr>
            </w:r>
            <w:r>
              <w:rPr>
                <w:b/>
                <w:color w:val="ffffff"/>
              </w:rPr>
            </w:r>
          </w:p>
        </w:tc>
        <w:tc>
          <w:tcPr>
            <w:shd w:val="clear" w:color="auto" w:fill="434343"/>
            <w:tcBorders>
              <w:bottom w:val="single" w:color="000000" w:sz="4" w:space="0"/>
            </w:tcBorders>
            <w:tcW w:w="2722" w:type="dxa"/>
            <w:vAlign w:val="center"/>
            <w:textDirection w:val="lrTb"/>
            <w:noWrap w:val="false"/>
          </w:tcPr>
          <w:p>
            <w:pPr>
              <w:pBdr/>
              <w:spacing/>
              <w:ind/>
              <w:jc w:val="center"/>
              <w:rPr>
                <w:b/>
                <w:color w:val="ffffff"/>
              </w:rPr>
            </w:pPr>
            <w:r>
              <w:rPr>
                <w:b/>
                <w:color w:val="ffffff"/>
              </w:rPr>
            </w:r>
            <w:r>
              <w:rPr>
                <w:b/>
                <w:color w:val="ffffff"/>
              </w:rPr>
            </w:r>
            <w:r>
              <w:rPr>
                <w:b/>
                <w:color w:val="ffffff"/>
              </w:rPr>
            </w:r>
          </w:p>
        </w:tc>
      </w:tr>
      <w:tr>
        <w:trPr>
          <w:trHeight w:val="500"/>
        </w:trPr>
        <w:tc>
          <w:tcPr>
            <w:tcBorders/>
            <w:tcW w:w="4561" w:type="dxa"/>
            <w:vAlign w:val="center"/>
            <w:textDirection w:val="lrTb"/>
            <w:noWrap w:val="false"/>
          </w:tcPr>
          <w:p>
            <w:pPr>
              <w:numPr>
                <w:ilvl w:val="0"/>
                <w:numId w:val="16"/>
              </w:numPr>
              <w:pBdr/>
              <w:spacing/>
              <w:ind/>
              <w:rPr>
                <w:color w:val="000000"/>
              </w:rPr>
            </w:pPr>
            <w:r>
              <w:rPr>
                <w:color w:val="000000"/>
              </w:rPr>
              <w:t xml:space="preserve">Álgebra</w:t>
            </w:r>
            <w:r>
              <w:rPr>
                <w:color w:val="000000"/>
              </w:rPr>
            </w:r>
            <w:r>
              <w:rPr>
                <w:color w:val="000000"/>
              </w:rPr>
            </w:r>
          </w:p>
        </w:tc>
        <w:tc>
          <w:tcPr>
            <w:tcBorders/>
            <w:tcW w:w="2635" w:type="dxa"/>
            <w:vAlign w:val="center"/>
            <w:textDirection w:val="lrTb"/>
            <w:noWrap w:val="false"/>
          </w:tcPr>
          <w:p>
            <w:pPr>
              <w:pBdr/>
              <w:spacing/>
              <w:ind/>
              <w:jc w:val="center"/>
              <w:rPr/>
            </w:pPr>
            <w:r>
              <w:t xml:space="preserve">14</w:t>
            </w:r>
            <w:r/>
          </w:p>
        </w:tc>
        <w:tc>
          <w:tcPr>
            <w:tcBorders/>
            <w:tcW w:w="2510" w:type="dxa"/>
            <w:vAlign w:val="center"/>
            <w:textDirection w:val="lrTb"/>
            <w:noWrap w:val="false"/>
          </w:tcPr>
          <w:p>
            <w:pPr>
              <w:pBdr/>
              <w:spacing/>
              <w:ind/>
              <w:jc w:val="center"/>
              <w:rPr/>
            </w:pPr>
            <w:r>
              <w:t xml:space="preserve">14</w:t>
            </w:r>
            <w:r/>
          </w:p>
        </w:tc>
        <w:tc>
          <w:tcPr>
            <w:tcBorders/>
            <w:tcW w:w="2722" w:type="dxa"/>
            <w:vAlign w:val="center"/>
            <w:textDirection w:val="lrTb"/>
            <w:noWrap w:val="false"/>
          </w:tcPr>
          <w:p>
            <w:pPr>
              <w:pBdr/>
              <w:spacing/>
              <w:ind/>
              <w:jc w:val="center"/>
              <w:rPr/>
            </w:pPr>
            <w:r>
              <w:t xml:space="preserve">28</w:t>
            </w:r>
            <w:r/>
          </w:p>
        </w:tc>
      </w:tr>
      <w:tr>
        <w:trPr>
          <w:trHeight w:val="560"/>
        </w:trPr>
        <w:tc>
          <w:tcPr>
            <w:tcBorders/>
            <w:tcW w:w="4561" w:type="dxa"/>
            <w:vAlign w:val="center"/>
            <w:textDirection w:val="lrTb"/>
            <w:noWrap w:val="false"/>
          </w:tcPr>
          <w:p>
            <w:pPr>
              <w:numPr>
                <w:ilvl w:val="0"/>
                <w:numId w:val="16"/>
              </w:numPr>
              <w:pBdr/>
              <w:spacing/>
              <w:ind/>
              <w:rPr>
                <w:color w:val="000000"/>
              </w:rPr>
            </w:pPr>
            <w:r>
              <w:rPr>
                <w:color w:val="000000"/>
              </w:rPr>
              <w:t xml:space="preserve">Ecuaciones e inecuaciones</w:t>
            </w:r>
            <w:r>
              <w:rPr>
                <w:color w:val="000000"/>
              </w:rPr>
            </w:r>
            <w:r>
              <w:rPr>
                <w:color w:val="000000"/>
              </w:rPr>
            </w:r>
          </w:p>
        </w:tc>
        <w:tc>
          <w:tcPr>
            <w:tcBorders/>
            <w:tcW w:w="2635" w:type="dxa"/>
            <w:vAlign w:val="center"/>
            <w:textDirection w:val="lrTb"/>
            <w:noWrap w:val="false"/>
          </w:tcPr>
          <w:p>
            <w:pPr>
              <w:pBdr/>
              <w:spacing/>
              <w:ind/>
              <w:jc w:val="center"/>
              <w:rPr/>
            </w:pPr>
            <w:r>
              <w:t xml:space="preserve">14</w:t>
            </w:r>
            <w:r/>
          </w:p>
        </w:tc>
        <w:tc>
          <w:tcPr>
            <w:tcBorders/>
            <w:tcW w:w="2510" w:type="dxa"/>
            <w:vAlign w:val="center"/>
            <w:textDirection w:val="lrTb"/>
            <w:noWrap w:val="false"/>
          </w:tcPr>
          <w:p>
            <w:pPr>
              <w:pBdr/>
              <w:spacing/>
              <w:ind/>
              <w:jc w:val="center"/>
              <w:rPr/>
            </w:pPr>
            <w:r>
              <w:t xml:space="preserve">14</w:t>
            </w:r>
            <w:r/>
          </w:p>
        </w:tc>
        <w:tc>
          <w:tcPr>
            <w:tcBorders/>
            <w:tcW w:w="2722" w:type="dxa"/>
            <w:vAlign w:val="center"/>
            <w:textDirection w:val="lrTb"/>
            <w:noWrap w:val="false"/>
          </w:tcPr>
          <w:p>
            <w:pPr>
              <w:pBdr/>
              <w:spacing/>
              <w:ind/>
              <w:jc w:val="center"/>
              <w:rPr/>
            </w:pPr>
            <w:r>
              <w:t xml:space="preserve">28</w:t>
            </w:r>
            <w:r/>
          </w:p>
        </w:tc>
      </w:tr>
      <w:tr>
        <w:trPr>
          <w:trHeight w:val="560"/>
        </w:trPr>
        <w:tc>
          <w:tcPr>
            <w:tcBorders/>
            <w:tcW w:w="4561" w:type="dxa"/>
            <w:vAlign w:val="center"/>
            <w:textDirection w:val="lrTb"/>
            <w:noWrap w:val="false"/>
          </w:tcPr>
          <w:p>
            <w:pPr>
              <w:numPr>
                <w:ilvl w:val="0"/>
                <w:numId w:val="16"/>
              </w:numPr>
              <w:pBdr/>
              <w:spacing/>
              <w:ind/>
              <w:rPr>
                <w:color w:val="000000"/>
              </w:rPr>
            </w:pPr>
            <w:r>
              <w:rPr>
                <w:color w:val="000000"/>
              </w:rPr>
              <w:t xml:space="preserve">Solución de ecuaciones con matrices</w:t>
            </w:r>
            <w:r>
              <w:rPr>
                <w:color w:val="000000"/>
              </w:rPr>
            </w:r>
            <w:r>
              <w:rPr>
                <w:color w:val="000000"/>
              </w:rPr>
            </w:r>
          </w:p>
        </w:tc>
        <w:tc>
          <w:tcPr>
            <w:tcBorders/>
            <w:tcW w:w="2635" w:type="dxa"/>
            <w:vAlign w:val="center"/>
            <w:textDirection w:val="lrTb"/>
            <w:noWrap w:val="false"/>
          </w:tcPr>
          <w:p>
            <w:pPr>
              <w:pBdr/>
              <w:spacing/>
              <w:ind/>
              <w:jc w:val="center"/>
              <w:rPr/>
            </w:pPr>
            <w:r>
              <w:t xml:space="preserve">7</w:t>
            </w:r>
            <w:r/>
          </w:p>
        </w:tc>
        <w:tc>
          <w:tcPr>
            <w:tcBorders/>
            <w:tcW w:w="2510" w:type="dxa"/>
            <w:vAlign w:val="center"/>
            <w:textDirection w:val="lrTb"/>
            <w:noWrap w:val="false"/>
          </w:tcPr>
          <w:p>
            <w:pPr>
              <w:pBdr/>
              <w:spacing/>
              <w:ind/>
              <w:jc w:val="center"/>
              <w:rPr/>
            </w:pPr>
            <w:r>
              <w:t xml:space="preserve">14</w:t>
            </w:r>
            <w:r/>
          </w:p>
        </w:tc>
        <w:tc>
          <w:tcPr>
            <w:tcBorders/>
            <w:tcW w:w="2722" w:type="dxa"/>
            <w:vAlign w:val="center"/>
            <w:textDirection w:val="lrTb"/>
            <w:noWrap w:val="false"/>
          </w:tcPr>
          <w:p>
            <w:pPr>
              <w:pBdr/>
              <w:spacing/>
              <w:ind/>
              <w:jc w:val="center"/>
              <w:rPr/>
            </w:pPr>
            <w:r>
              <w:t xml:space="preserve">21</w:t>
            </w:r>
            <w:r/>
          </w:p>
        </w:tc>
      </w:tr>
      <w:tr>
        <w:trPr>
          <w:trHeight w:val="560"/>
        </w:trPr>
        <w:tc>
          <w:tcPr>
            <w:tcBorders>
              <w:bottom w:val="single" w:color="000000" w:sz="4" w:space="0"/>
            </w:tcBorders>
            <w:tcW w:w="4561" w:type="dxa"/>
            <w:vAlign w:val="center"/>
            <w:textDirection w:val="lrTb"/>
            <w:noWrap w:val="false"/>
          </w:tcPr>
          <w:p>
            <w:pPr>
              <w:numPr>
                <w:ilvl w:val="0"/>
                <w:numId w:val="16"/>
              </w:numPr>
              <w:pBdr/>
              <w:spacing/>
              <w:ind/>
              <w:rPr>
                <w:color w:val="000000"/>
              </w:rPr>
            </w:pPr>
            <w:r>
              <w:rPr>
                <w:color w:val="000000"/>
              </w:rPr>
              <w:t xml:space="preserve">Trigonometría y geometría analítica</w:t>
            </w:r>
            <w:r>
              <w:rPr>
                <w:color w:val="000000"/>
              </w:rPr>
            </w:r>
            <w:r>
              <w:rPr>
                <w:color w:val="000000"/>
              </w:rPr>
            </w:r>
          </w:p>
        </w:tc>
        <w:tc>
          <w:tcPr>
            <w:tcBorders>
              <w:bottom w:val="single" w:color="000000" w:sz="4" w:space="0"/>
            </w:tcBorders>
            <w:tcW w:w="2635" w:type="dxa"/>
            <w:vAlign w:val="center"/>
            <w:textDirection w:val="lrTb"/>
            <w:noWrap w:val="false"/>
          </w:tcPr>
          <w:p>
            <w:pPr>
              <w:pBdr/>
              <w:spacing/>
              <w:ind/>
              <w:jc w:val="center"/>
              <w:rPr/>
            </w:pPr>
            <w:r>
              <w:t xml:space="preserve">14</w:t>
            </w:r>
            <w:r/>
          </w:p>
        </w:tc>
        <w:tc>
          <w:tcPr>
            <w:tcBorders>
              <w:bottom w:val="single" w:color="000000" w:sz="4" w:space="0"/>
            </w:tcBorders>
            <w:tcW w:w="2510" w:type="dxa"/>
            <w:vAlign w:val="center"/>
            <w:textDirection w:val="lrTb"/>
            <w:noWrap w:val="false"/>
          </w:tcPr>
          <w:p>
            <w:pPr>
              <w:pBdr/>
              <w:spacing/>
              <w:ind/>
              <w:jc w:val="center"/>
              <w:rPr/>
            </w:pPr>
            <w:r>
              <w:t xml:space="preserve">14</w:t>
            </w:r>
            <w:r/>
          </w:p>
        </w:tc>
        <w:tc>
          <w:tcPr>
            <w:tcBorders>
              <w:bottom w:val="single" w:color="000000" w:sz="4" w:space="0"/>
            </w:tcBorders>
            <w:tcW w:w="2722" w:type="dxa"/>
            <w:vAlign w:val="center"/>
            <w:textDirection w:val="lrTb"/>
            <w:noWrap w:val="false"/>
          </w:tcPr>
          <w:p>
            <w:pPr>
              <w:pBdr/>
              <w:spacing/>
              <w:ind/>
              <w:jc w:val="center"/>
              <w:rPr/>
            </w:pPr>
            <w:r>
              <w:t xml:space="preserve">28</w:t>
            </w:r>
            <w:r/>
          </w:p>
        </w:tc>
      </w:tr>
      <w:tr>
        <w:trPr>
          <w:trHeight w:val="394"/>
        </w:trPr>
        <w:tc>
          <w:tcPr>
            <w:shd w:val="clear" w:color="auto" w:fill="ffffff"/>
            <w:tcBorders>
              <w:top w:val="single" w:color="000000" w:sz="4" w:space="0"/>
              <w:left w:val="single" w:color="000000" w:sz="4" w:space="0"/>
              <w:bottom w:val="single" w:color="000000" w:sz="4" w:space="0"/>
              <w:right w:val="single" w:color="000000" w:sz="4" w:space="0"/>
            </w:tcBorders>
            <w:tcW w:w="4561" w:type="dxa"/>
            <w:vAlign w:val="center"/>
            <w:textDirection w:val="lrTb"/>
            <w:noWrap w:val="false"/>
          </w:tcPr>
          <w:p>
            <w:pPr>
              <w:pBdr/>
              <w:spacing/>
              <w:ind/>
              <w:jc w:val="right"/>
              <w:rPr>
                <w:b/>
                <w:color w:val="3e7065"/>
              </w:rPr>
            </w:pPr>
            <w:r>
              <w:rPr>
                <w:b/>
                <w:color w:val="3e7065"/>
              </w:rPr>
              <w:t xml:space="preserve">Totales</w:t>
            </w:r>
            <w:r>
              <w:rPr>
                <w:b/>
                <w:color w:val="3e7065"/>
              </w:rPr>
            </w:r>
            <w:r>
              <w:rPr>
                <w:b/>
                <w:color w:val="3e7065"/>
              </w:rPr>
            </w:r>
          </w:p>
        </w:tc>
        <w:tc>
          <w:tcPr>
            <w:shd w:val="clear" w:color="auto" w:fill="ffffff"/>
            <w:tcBorders>
              <w:top w:val="single" w:color="000000" w:sz="4" w:space="0"/>
              <w:left w:val="single" w:color="000000" w:sz="4" w:space="0"/>
              <w:bottom w:val="single" w:color="000000" w:sz="4" w:space="0"/>
              <w:right w:val="single" w:color="000000" w:sz="4" w:space="0"/>
            </w:tcBorders>
            <w:tcW w:w="2635" w:type="dxa"/>
            <w:textDirection w:val="lrTb"/>
            <w:noWrap w:val="false"/>
          </w:tcPr>
          <w:p>
            <w:pPr>
              <w:pBdr/>
              <w:spacing/>
              <w:ind/>
              <w:jc w:val="center"/>
              <w:rPr>
                <w:b/>
                <w:color w:val="3e7065"/>
              </w:rPr>
            </w:pPr>
            <w:r>
              <w:rPr>
                <w:b/>
                <w:color w:val="000000"/>
              </w:rPr>
              <w:t xml:space="preserve">49</w:t>
            </w:r>
            <w:r>
              <w:rPr>
                <w:b/>
                <w:color w:val="3e7065"/>
              </w:rPr>
            </w:r>
            <w:r>
              <w:rPr>
                <w:b/>
                <w:color w:val="3e7065"/>
              </w:rPr>
            </w:r>
          </w:p>
        </w:tc>
        <w:tc>
          <w:tcPr>
            <w:shd w:val="clear" w:color="auto" w:fill="ffffff"/>
            <w:tcBorders>
              <w:top w:val="single" w:color="000000" w:sz="4" w:space="0"/>
              <w:left w:val="single" w:color="000000" w:sz="4" w:space="0"/>
              <w:bottom w:val="single" w:color="000000" w:sz="4" w:space="0"/>
              <w:right w:val="single" w:color="000000" w:sz="4" w:space="0"/>
            </w:tcBorders>
            <w:tcW w:w="2510" w:type="dxa"/>
            <w:textDirection w:val="lrTb"/>
            <w:noWrap w:val="false"/>
          </w:tcPr>
          <w:p>
            <w:pPr>
              <w:pBdr/>
              <w:spacing/>
              <w:ind/>
              <w:jc w:val="center"/>
              <w:rPr>
                <w:b/>
                <w:color w:val="3e7065"/>
              </w:rPr>
            </w:pPr>
            <w:r>
              <w:rPr>
                <w:b/>
                <w:color w:val="000000"/>
              </w:rPr>
              <w:t xml:space="preserve">56</w:t>
            </w:r>
            <w:r>
              <w:rPr>
                <w:b/>
                <w:color w:val="3e7065"/>
              </w:rPr>
            </w:r>
            <w:r>
              <w:rPr>
                <w:b/>
                <w:color w:val="3e7065"/>
              </w:rPr>
            </w:r>
          </w:p>
        </w:tc>
        <w:tc>
          <w:tcPr>
            <w:shd w:val="clear" w:color="auto" w:fill="ffffff"/>
            <w:tcBorders>
              <w:top w:val="single" w:color="000000" w:sz="4" w:space="0"/>
              <w:left w:val="single" w:color="000000" w:sz="4" w:space="0"/>
              <w:bottom w:val="single" w:color="000000" w:sz="4" w:space="0"/>
              <w:right w:val="single" w:color="000000" w:sz="4" w:space="0"/>
            </w:tcBorders>
            <w:tcW w:w="2722" w:type="dxa"/>
            <w:textDirection w:val="lrTb"/>
            <w:noWrap w:val="false"/>
          </w:tcPr>
          <w:p>
            <w:pPr>
              <w:pBdr/>
              <w:spacing/>
              <w:ind/>
              <w:jc w:val="center"/>
              <w:rPr>
                <w:b/>
                <w:color w:val="3e7065"/>
              </w:rPr>
            </w:pPr>
            <w:r>
              <w:rPr>
                <w:b/>
                <w:color w:val="000000"/>
              </w:rPr>
              <w:t xml:space="preserve">105</w:t>
            </w:r>
            <w:r>
              <w:rPr>
                <w:b/>
                <w:color w:val="3e7065"/>
              </w:rPr>
            </w:r>
            <w:r>
              <w:rPr>
                <w:b/>
                <w:color w:val="3e7065"/>
              </w:rPr>
            </w:r>
          </w:p>
        </w:tc>
      </w:tr>
    </w:tbl>
    <w:p>
      <w:pPr>
        <w:pBdr/>
        <w:spacing w:after="210"/>
        <w:ind/>
        <w:rPr/>
      </w:pPr>
      <w:r/>
      <w:r/>
    </w:p>
    <w:p>
      <w:pPr>
        <w:pBdr/>
        <w:spacing/>
        <w:ind w:right="115"/>
        <w:rPr>
          <w:rFonts w:asciiTheme="majorHAnsi" w:hAnsiTheme="majorHAnsi" w:cstheme="majorHAnsi"/>
        </w:rPr>
      </w:pPr>
      <w:r>
        <w:rPr>
          <w:rFonts w:asciiTheme="majorHAnsi" w:hAnsiTheme="majorHAnsi" w:cstheme="majorHAnsi"/>
        </w:rPr>
        <w:t xml:space="preserve">Si la unidad 1, tiene 28 horas totales, se calcula mediante una regla de 3 la ponderación asignada. Por lo tanto, en el ejem</w:t>
      </w:r>
      <w:r>
        <w:rPr>
          <w:rFonts w:asciiTheme="majorHAnsi" w:hAnsiTheme="majorHAnsi" w:cstheme="majorHAnsi"/>
        </w:rPr>
        <w:t xml:space="preserve">plo dicha unidad, tendría una ponderación de 29.4%. Es decir, lo que el estudiante obtenga en dicha unidad, solo corresponde al 29.4% del total de la asignatura. Para obtener la calificación final, se suman los porcentajes obtenidos en todas las unidades. </w:t>
      </w:r>
      <w:r>
        <w:rPr>
          <w:rFonts w:asciiTheme="majorHAnsi" w:hAnsiTheme="majorHAnsi" w:cstheme="majorHAnsi"/>
        </w:rPr>
      </w:r>
      <w:r>
        <w:rPr>
          <w:rFonts w:asciiTheme="majorHAnsi" w:hAnsiTheme="majorHAnsi" w:cstheme="majorHAnsi"/>
        </w:rPr>
      </w:r>
    </w:p>
    <w:p>
      <w:pPr>
        <w:pBdr/>
        <w:spacing w:after="0"/>
        <w:ind/>
        <w:rPr>
          <w:rFonts w:asciiTheme="majorHAnsi" w:hAnsiTheme="majorHAnsi" w:cstheme="majorHAnsi"/>
        </w:rPr>
      </w:pPr>
      <w:r>
        <w:rPr>
          <w:rFonts w:asciiTheme="majorHAnsi" w:hAnsiTheme="majorHAnsi" w:cstheme="majorHAnsi"/>
        </w:rPr>
        <w:t xml:space="preserve">Continuar con el llenado de la información de la unidad de aprendizaje, con los datos que aparecen en el Programa de Asignatura (tal como aparecen, sin modificaciones), respecto los siguientes datos: </w:t>
      </w:r>
      <w:r>
        <w:rPr>
          <w:rFonts w:asciiTheme="majorHAnsi" w:hAnsiTheme="majorHAnsi" w:cstheme="majorHAnsi"/>
        </w:rPr>
      </w:r>
      <w:r>
        <w:rPr>
          <w:rFonts w:asciiTheme="majorHAnsi" w:hAnsiTheme="majorHAnsi" w:cstheme="majorHAnsi"/>
        </w:rPr>
      </w:r>
    </w:p>
    <w:p>
      <w:pPr>
        <w:pBdr/>
        <w:spacing w:after="176"/>
        <w:ind/>
        <w:rPr>
          <w:rFonts w:eastAsia="Arial" w:asciiTheme="majorHAnsi" w:hAnsiTheme="majorHAnsi" w:cstheme="majorHAnsi"/>
          <w:b/>
        </w:rPr>
      </w:pPr>
      <w:r>
        <w:rPr>
          <w:rFonts w:eastAsia="Arial" w:asciiTheme="majorHAnsi" w:hAnsiTheme="majorHAnsi" w:cstheme="majorHAnsi"/>
          <w:b/>
        </w:rPr>
      </w:r>
      <w:r>
        <w:rPr>
          <w:rFonts w:eastAsia="Arial" w:asciiTheme="majorHAnsi" w:hAnsiTheme="majorHAnsi" w:cstheme="majorHAnsi"/>
          <w:b/>
        </w:rPr>
      </w:r>
      <w:r>
        <w:rPr>
          <w:rFonts w:eastAsia="Arial" w:asciiTheme="majorHAnsi" w:hAnsiTheme="majorHAnsi" w:cstheme="majorHAnsi"/>
          <w:b/>
        </w:rPr>
      </w:r>
    </w:p>
    <w:p>
      <w:pPr>
        <w:pBdr/>
        <w:spacing w:after="176"/>
        <w:ind/>
        <w:rPr>
          <w:rFonts w:asciiTheme="majorHAnsi" w:hAnsiTheme="majorHAnsi" w:cstheme="majorHAnsi"/>
        </w:rPr>
      </w:pPr>
      <w:r>
        <w:rPr>
          <w:rFonts w:eastAsia="Arial" w:asciiTheme="majorHAnsi" w:hAnsiTheme="majorHAnsi" w:cstheme="majorHAnsi"/>
          <w:b/>
        </w:rPr>
        <w:t xml:space="preserve">22.- Temas. </w:t>
      </w:r>
      <w:r>
        <w:rPr>
          <w:rFonts w:asciiTheme="majorHAnsi" w:hAnsiTheme="majorHAnsi" w:cstheme="majorHAnsi"/>
        </w:rPr>
      </w:r>
      <w:r>
        <w:rPr>
          <w:rFonts w:asciiTheme="majorHAnsi" w:hAnsiTheme="majorHAnsi" w:cstheme="majorHAnsi"/>
        </w:rPr>
      </w:r>
    </w:p>
    <w:p>
      <w:pPr>
        <w:pBdr/>
        <w:spacing w:after="176"/>
        <w:ind/>
        <w:rPr>
          <w:rFonts w:asciiTheme="majorHAnsi" w:hAnsiTheme="majorHAnsi" w:cstheme="majorHAnsi"/>
        </w:rPr>
      </w:pPr>
      <w:r>
        <w:rPr>
          <w:rFonts w:eastAsia="Arial" w:asciiTheme="majorHAnsi" w:hAnsiTheme="majorHAnsi" w:cstheme="majorHAnsi"/>
          <w:b/>
        </w:rPr>
        <w:t xml:space="preserve">23.- Saber (Dimensión conceptual). </w:t>
      </w:r>
      <w:r>
        <w:rPr>
          <w:rFonts w:asciiTheme="majorHAnsi" w:hAnsiTheme="majorHAnsi" w:cstheme="majorHAnsi"/>
        </w:rPr>
      </w:r>
      <w:r>
        <w:rPr>
          <w:rFonts w:asciiTheme="majorHAnsi" w:hAnsiTheme="majorHAnsi" w:cstheme="majorHAnsi"/>
        </w:rPr>
      </w:r>
    </w:p>
    <w:p>
      <w:pPr>
        <w:pBdr/>
        <w:spacing w:after="176"/>
        <w:ind/>
        <w:rPr>
          <w:rFonts w:asciiTheme="majorHAnsi" w:hAnsiTheme="majorHAnsi" w:cstheme="majorHAnsi"/>
        </w:rPr>
      </w:pPr>
      <w:r>
        <w:rPr>
          <w:rFonts w:eastAsia="Arial" w:asciiTheme="majorHAnsi" w:hAnsiTheme="majorHAnsi" w:cstheme="majorHAnsi"/>
          <w:b/>
        </w:rPr>
        <w:t xml:space="preserve">24.- Saber hacer (Dimensión actuacional). </w:t>
      </w:r>
      <w:r>
        <w:rPr>
          <w:rFonts w:asciiTheme="majorHAnsi" w:hAnsiTheme="majorHAnsi" w:cstheme="majorHAnsi"/>
        </w:rPr>
      </w:r>
      <w:r>
        <w:rPr>
          <w:rFonts w:asciiTheme="majorHAnsi" w:hAnsiTheme="majorHAnsi" w:cstheme="majorHAnsi"/>
        </w:rPr>
      </w:r>
    </w:p>
    <w:p>
      <w:pPr>
        <w:pBdr/>
        <w:spacing w:after="0"/>
        <w:ind/>
        <w:rPr>
          <w:rFonts w:asciiTheme="majorHAnsi" w:hAnsiTheme="majorHAnsi" w:cstheme="majorHAnsi"/>
        </w:rPr>
      </w:pPr>
      <w:r>
        <w:rPr>
          <w:rFonts w:eastAsia="Arial" w:asciiTheme="majorHAnsi" w:hAnsiTheme="majorHAnsi" w:cstheme="majorHAnsi"/>
          <w:b/>
        </w:rPr>
        <w:t xml:space="preserve">25.- Saber ser-convivir (Dimensión socioafectiva). </w:t>
      </w:r>
      <w:r>
        <w:rPr>
          <w:rFonts w:asciiTheme="majorHAnsi" w:hAnsiTheme="majorHAnsi" w:cstheme="majorHAnsi"/>
        </w:rPr>
      </w:r>
      <w:r>
        <w:rPr>
          <w:rFonts w:asciiTheme="majorHAnsi" w:hAnsiTheme="majorHAnsi" w:cstheme="majorHAnsi"/>
        </w:rPr>
      </w:r>
    </w:p>
    <w:p>
      <w:pPr>
        <w:pBdr/>
        <w:spacing w:after="0"/>
        <w:ind/>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rPr/>
      </w:pPr>
      <w:r>
        <w:rPr>
          <w:rFonts w:ascii="Arial" w:hAnsi="Arial" w:eastAsia="Arial" w:cs="Arial"/>
          <w:b/>
          <w:color w:val="008080"/>
        </w:rPr>
        <w:t xml:space="preserve">C.- SISTEMA DE </w:t>
      </w:r>
      <w:r>
        <w:rPr>
          <w:rFonts w:ascii="Arial" w:hAnsi="Arial" w:eastAsia="Arial" w:cs="Arial"/>
          <w:b/>
          <w:color w:val="008080"/>
        </w:rPr>
        <w:t xml:space="preserve">EVALUACIÓN POR UNIDAD DE APRENDIZAJE</w:t>
      </w:r>
      <w:r/>
    </w:p>
    <w:p>
      <w:pPr>
        <w:pBdr/>
        <w:spacing w:after="39"/>
        <w:ind/>
        <w:rPr>
          <w:rFonts w:ascii="Arial" w:hAnsi="Arial" w:eastAsia="Arial" w:cs="Arial"/>
          <w:b/>
          <w:sz w:val="26"/>
        </w:rPr>
      </w:pPr>
      <w:r>
        <w:rPr>
          <w:rFonts w:ascii="Arial" w:hAnsi="Arial" w:eastAsia="Arial" w:cs="Arial"/>
          <w:b/>
          <w:sz w:val="26"/>
        </w:rPr>
      </w:r>
      <w:r>
        <w:rPr>
          <w:rFonts w:ascii="Arial" w:hAnsi="Arial" w:eastAsia="Arial" w:cs="Arial"/>
          <w:b/>
          <w:sz w:val="26"/>
        </w:rPr>
      </w:r>
      <w:r>
        <w:rPr>
          <w:rFonts w:ascii="Arial" w:hAnsi="Arial" w:eastAsia="Arial" w:cs="Arial"/>
          <w:b/>
          <w:sz w:val="26"/>
        </w:rPr>
      </w:r>
    </w:p>
    <w:p>
      <w:pPr>
        <w:pBdr/>
        <w:spacing/>
        <w:ind w:right="115"/>
        <w:rPr>
          <w:rFonts w:asciiTheme="majorHAnsi" w:hAnsiTheme="majorHAnsi" w:cstheme="majorHAnsi"/>
        </w:rPr>
      </w:pPr>
      <w:r>
        <w:rPr>
          <w:rFonts w:asciiTheme="majorHAnsi" w:hAnsiTheme="majorHAnsi" w:cstheme="majorHAnsi"/>
          <w:b/>
        </w:rPr>
        <w:t xml:space="preserve">26. Duración en semanas:</w:t>
      </w:r>
      <w:r>
        <w:rPr>
          <w:rFonts w:asciiTheme="majorHAnsi" w:hAnsiTheme="majorHAnsi" w:cstheme="majorHAnsi"/>
        </w:rPr>
        <w:t xml:space="preserve"> Indicar el número exacto de semanas </w:t>
      </w:r>
      <w:r>
        <w:rPr>
          <w:rFonts w:asciiTheme="majorHAnsi" w:hAnsiTheme="majorHAnsi" w:cstheme="majorHAnsi"/>
        </w:rPr>
        <w:t xml:space="preserve">(real) </w:t>
      </w:r>
      <w:r>
        <w:rPr>
          <w:rFonts w:asciiTheme="majorHAnsi" w:hAnsiTheme="majorHAnsi" w:cstheme="majorHAnsi"/>
        </w:rPr>
        <w:t xml:space="preserve">que abarca cada secuencia didáctica (</w:t>
      </w:r>
      <w:r>
        <w:rPr>
          <w:rFonts w:asciiTheme="majorHAnsi" w:hAnsiTheme="majorHAnsi" w:cstheme="majorHAnsi"/>
        </w:rPr>
        <w:t xml:space="preserve">ej</w:t>
      </w:r>
      <w:r>
        <w:rPr>
          <w:rFonts w:asciiTheme="majorHAnsi" w:hAnsiTheme="majorHAnsi" w:cstheme="majorHAnsi"/>
        </w:rPr>
        <w:t xml:space="preserve">: 5 semanas, 10 semanas)</w:t>
      </w:r>
      <w:r>
        <w:rPr>
          <w:rFonts w:asciiTheme="majorHAnsi" w:hAnsiTheme="majorHAnsi" w:cstheme="majorHAnsi"/>
        </w:rPr>
        <w:t xml:space="preserve">, al momento de desarrollarse.</w:t>
      </w:r>
      <w:r>
        <w:rPr>
          <w:rFonts w:asciiTheme="majorHAnsi" w:hAnsiTheme="majorHAnsi" w:cstheme="majorHAnsi"/>
        </w:rPr>
        <w:t xml:space="preserve"> Es importante destacar que la suma total de semanas de todas las secuencias debe ser de 15. Cabe señ</w:t>
      </w:r>
      <w:r>
        <w:rPr>
          <w:rFonts w:asciiTheme="majorHAnsi" w:hAnsiTheme="majorHAnsi" w:cstheme="majorHAnsi"/>
        </w:rPr>
        <w:t xml:space="preserve">alar que esta duración no es necesario que coincida</w:t>
      </w:r>
      <w:r>
        <w:rPr>
          <w:rFonts w:asciiTheme="majorHAnsi" w:hAnsiTheme="majorHAnsi" w:cstheme="majorHAnsi"/>
        </w:rPr>
        <w:t xml:space="preserve"> con la establecida en el programa de asignatura, ya que esta última corresponde a la planificación </w:t>
      </w:r>
      <w:r>
        <w:rPr>
          <w:rFonts w:asciiTheme="majorHAnsi" w:hAnsiTheme="majorHAnsi" w:cstheme="majorHAnsi"/>
        </w:rPr>
        <w:t xml:space="preserve">operativa d</w:t>
      </w:r>
      <w:r>
        <w:rPr>
          <w:rFonts w:asciiTheme="majorHAnsi" w:hAnsiTheme="majorHAnsi" w:cstheme="majorHAnsi"/>
        </w:rPr>
        <w:t xml:space="preserve">el curso</w:t>
      </w:r>
      <w:r>
        <w:rPr>
          <w:rFonts w:asciiTheme="majorHAnsi" w:hAnsiTheme="majorHAnsi" w:cstheme="majorHAnsi"/>
        </w:rPr>
        <w:t xml:space="preserve">.</w:t>
      </w:r>
      <w:r>
        <w:rPr>
          <w:rFonts w:asciiTheme="majorHAnsi" w:hAnsiTheme="majorHAnsi" w:cstheme="majorHAnsi"/>
        </w:rPr>
      </w:r>
      <w:r>
        <w:rPr>
          <w:rFonts w:asciiTheme="majorHAnsi" w:hAnsiTheme="majorHAnsi" w:cstheme="majorHAnsi"/>
        </w:rPr>
      </w:r>
    </w:p>
    <w:p>
      <w:pPr>
        <w:pBdr/>
        <w:spacing w:after="53" w:line="369" w:lineRule="auto"/>
        <w:ind w:right="115"/>
        <w:jc w:val="both"/>
        <w:rPr>
          <w:rFonts w:eastAsia="Arial" w:asciiTheme="majorHAnsi" w:hAnsiTheme="majorHAnsi" w:cstheme="majorHAnsi"/>
          <w:b/>
        </w:rPr>
      </w:pPr>
      <w:r>
        <w:rPr>
          <w:rFonts w:eastAsia="Arial" w:asciiTheme="majorHAnsi" w:hAnsiTheme="majorHAnsi" w:cstheme="majorHAnsi"/>
          <w:b/>
        </w:rPr>
      </w:r>
      <w:r>
        <w:rPr>
          <w:rFonts w:eastAsia="Arial" w:asciiTheme="majorHAnsi" w:hAnsiTheme="majorHAnsi" w:cstheme="majorHAnsi"/>
          <w:b/>
        </w:rPr>
      </w:r>
      <w:r>
        <w:rPr>
          <w:rFonts w:eastAsia="Arial" w:asciiTheme="majorHAnsi" w:hAnsiTheme="majorHAnsi" w:cstheme="majorHAnsi"/>
          <w:b/>
        </w:rPr>
      </w:r>
    </w:p>
    <w:p>
      <w:pPr>
        <w:pBdr/>
        <w:spacing w:after="53" w:line="369" w:lineRule="auto"/>
        <w:ind w:right="115"/>
        <w:jc w:val="both"/>
        <w:rPr>
          <w:rFonts w:asciiTheme="majorHAnsi" w:hAnsiTheme="majorHAnsi" w:cstheme="majorHAnsi"/>
        </w:rPr>
      </w:pPr>
      <w:r>
        <w:rPr>
          <w:rFonts w:eastAsia="Arial" w:asciiTheme="majorHAnsi" w:hAnsiTheme="majorHAnsi" w:cstheme="majorHAnsi"/>
          <w:b/>
        </w:rPr>
        <w:t xml:space="preserve">27.- Resultado de aprendizaje de la unidad. </w:t>
      </w:r>
      <w:r>
        <w:rPr>
          <w:rFonts w:asciiTheme="majorHAnsi" w:hAnsiTheme="majorHAnsi" w:cstheme="majorHAnsi"/>
        </w:rPr>
        <w:t xml:space="preserve">Escribir el resultado de aprendizaje que se copia del Programa de asignatura y se escribe tal como aparece (sin cambiar ninguna palabra). Existe un solo resultado de aprendizaje por cada unidad temática. </w:t>
      </w:r>
      <w:r>
        <w:rPr>
          <w:rFonts w:asciiTheme="majorHAnsi" w:hAnsiTheme="majorHAnsi" w:cstheme="majorHAnsi"/>
        </w:rPr>
      </w:r>
      <w:r>
        <w:rPr>
          <w:rFonts w:asciiTheme="majorHAnsi" w:hAnsiTheme="majorHAnsi" w:cstheme="majorHAnsi"/>
        </w:rPr>
      </w:r>
    </w:p>
    <w:p>
      <w:pPr>
        <w:pBdr/>
        <w:spacing w:after="53" w:line="369" w:lineRule="auto"/>
        <w:ind w:right="115"/>
        <w:jc w:val="both"/>
        <w:rPr>
          <w:rFonts w:eastAsia="Arial" w:asciiTheme="majorHAnsi" w:hAnsiTheme="majorHAnsi" w:cstheme="majorHAnsi"/>
          <w:b/>
        </w:rPr>
      </w:pPr>
      <w:r>
        <w:rPr>
          <w:rFonts w:eastAsia="Arial" w:asciiTheme="majorHAnsi" w:hAnsiTheme="majorHAnsi" w:cstheme="majorHAnsi"/>
          <w:b/>
        </w:rPr>
      </w:r>
      <w:r>
        <w:rPr>
          <w:rFonts w:eastAsia="Arial" w:asciiTheme="majorHAnsi" w:hAnsiTheme="majorHAnsi" w:cstheme="majorHAnsi"/>
          <w:b/>
        </w:rPr>
      </w:r>
      <w:r>
        <w:rPr>
          <w:rFonts w:eastAsia="Arial" w:asciiTheme="majorHAnsi" w:hAnsiTheme="majorHAnsi" w:cstheme="majorHAnsi"/>
          <w:b/>
        </w:rPr>
      </w:r>
    </w:p>
    <w:p>
      <w:pPr>
        <w:pBdr/>
        <w:spacing w:after="53" w:line="369" w:lineRule="auto"/>
        <w:ind w:right="115"/>
        <w:jc w:val="both"/>
        <w:rPr>
          <w:rFonts w:asciiTheme="majorHAnsi" w:hAnsiTheme="majorHAnsi" w:cstheme="majorHAnsi"/>
        </w:rPr>
      </w:pPr>
      <w:r>
        <w:rPr>
          <w:rFonts w:eastAsia="Arial" w:asciiTheme="majorHAnsi" w:hAnsiTheme="majorHAnsi" w:cstheme="majorHAnsi"/>
          <w:b/>
        </w:rPr>
        <w:t xml:space="preserve">28.- Evidencia de aprendizaje. </w:t>
      </w:r>
      <w:r>
        <w:rPr>
          <w:rFonts w:asciiTheme="majorHAnsi" w:hAnsiTheme="majorHAnsi" w:cstheme="majorHAnsi"/>
        </w:rPr>
        <w:t xml:space="preserve">Determinar las evidencias que mostrarán que se ha logrado el aprendiza</w:t>
      </w:r>
      <w:r>
        <w:rPr>
          <w:rFonts w:asciiTheme="majorHAnsi" w:hAnsiTheme="majorHAnsi" w:cstheme="majorHAnsi"/>
        </w:rPr>
        <w:t xml:space="preserve">je esperado. Para determinar el número de evidencias, debe considerarse la congruencia con el resultado de aprendizaje y el incremento gradual en la complejidad. Incluir las evidencias que se detallan en el Programa de asignatura, aunque no es limitativo. </w:t>
      </w:r>
      <w:r>
        <w:rPr>
          <w:rFonts w:asciiTheme="majorHAnsi" w:hAnsiTheme="majorHAnsi" w:cstheme="majorHAnsi"/>
        </w:rPr>
      </w:r>
      <w:r>
        <w:rPr>
          <w:rFonts w:asciiTheme="majorHAnsi" w:hAnsiTheme="majorHAnsi" w:cstheme="majorHAnsi"/>
        </w:rPr>
      </w:r>
    </w:p>
    <w:p>
      <w:pPr>
        <w:pBdr/>
        <w:spacing w:after="5" w:line="369" w:lineRule="auto"/>
        <w:ind w:right="115"/>
        <w:jc w:val="both"/>
        <w:rPr>
          <w:rFonts w:eastAsia="Arial" w:asciiTheme="majorHAnsi" w:hAnsiTheme="majorHAnsi" w:cstheme="majorHAnsi"/>
          <w:b/>
        </w:rPr>
      </w:pPr>
      <w:r>
        <w:rPr>
          <w:rFonts w:eastAsia="Arial" w:asciiTheme="majorHAnsi" w:hAnsiTheme="majorHAnsi" w:cstheme="majorHAnsi"/>
          <w:b/>
        </w:rPr>
      </w:r>
      <w:r>
        <w:rPr>
          <w:rFonts w:eastAsia="Arial" w:asciiTheme="majorHAnsi" w:hAnsiTheme="majorHAnsi" w:cstheme="majorHAnsi"/>
          <w:b/>
        </w:rPr>
      </w:r>
      <w:r>
        <w:rPr>
          <w:rFonts w:eastAsia="Arial" w:asciiTheme="majorHAnsi" w:hAnsiTheme="majorHAnsi" w:cstheme="majorHAnsi"/>
          <w:b/>
        </w:rPr>
      </w:r>
    </w:p>
    <w:p>
      <w:pPr>
        <w:pBdr/>
        <w:spacing w:after="5" w:line="369" w:lineRule="auto"/>
        <w:ind w:right="115"/>
        <w:jc w:val="both"/>
        <w:rPr>
          <w:rFonts w:asciiTheme="majorHAnsi" w:hAnsiTheme="majorHAnsi" w:cstheme="majorHAnsi"/>
        </w:rPr>
      </w:pPr>
      <w:r>
        <w:rPr>
          <w:rFonts w:eastAsia="Arial" w:asciiTheme="majorHAnsi" w:hAnsiTheme="majorHAnsi" w:cstheme="majorHAnsi"/>
          <w:b/>
        </w:rPr>
        <w:t xml:space="preserve">29.- Tipo de evaluación. </w:t>
      </w:r>
      <w:r>
        <w:rPr>
          <w:rFonts w:asciiTheme="majorHAnsi" w:hAnsiTheme="majorHAnsi" w:cstheme="majorHAnsi"/>
        </w:rPr>
        <w:t xml:space="preserve">Establecer los agentes (quién o quiénes) que evaluarán cada evidencia (autoevaluación, coevaluación o heteroevaluación). Es im</w:t>
      </w:r>
      <w:r>
        <w:rPr>
          <w:rFonts w:asciiTheme="majorHAnsi" w:hAnsiTheme="majorHAnsi" w:cstheme="majorHAnsi"/>
        </w:rPr>
        <w:t xml:space="preserve">portante que a lo largo de la planeación didáctica puedan ser utilizadas los tres tipos de evaluación de forma justa y equilibrada, dando lugar a que los y las estudiantes tomen la responsabilidad en su propio aprendizaje y en el aprendizaje colaborativo. </w:t>
      </w:r>
      <w:r>
        <w:rPr>
          <w:rFonts w:asciiTheme="majorHAnsi" w:hAnsiTheme="majorHAnsi" w:cstheme="majorHAnsi"/>
        </w:rPr>
      </w:r>
      <w:r>
        <w:rPr>
          <w:rFonts w:asciiTheme="majorHAnsi" w:hAnsiTheme="majorHAnsi" w:cstheme="majorHAnsi"/>
        </w:rPr>
      </w:r>
    </w:p>
    <w:p>
      <w:pPr>
        <w:pBdr/>
        <w:spacing w:after="50"/>
        <w:ind w:right="115"/>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50"/>
        <w:ind w:right="115"/>
        <w:rPr>
          <w:rFonts w:asciiTheme="majorHAnsi" w:hAnsiTheme="majorHAnsi" w:cstheme="majorHAnsi"/>
        </w:rPr>
      </w:pPr>
      <w:r>
        <w:rPr>
          <w:rFonts w:asciiTheme="majorHAnsi" w:hAnsiTheme="majorHAnsi" w:cstheme="majorHAnsi"/>
        </w:rPr>
        <w:t xml:space="preserve">En cada unidad de aprendizaje </w:t>
      </w:r>
      <w:r>
        <w:rPr>
          <w:rFonts w:asciiTheme="majorHAnsi" w:hAnsiTheme="majorHAnsi" w:cstheme="majorHAnsi"/>
          <w:u w:val="single"/>
        </w:rPr>
        <w:t xml:space="preserve">debe haber al menos dos tipos diferentes</w:t>
      </w:r>
      <w:r>
        <w:rPr>
          <w:rFonts w:asciiTheme="majorHAnsi" w:hAnsiTheme="majorHAnsi" w:cstheme="majorHAnsi"/>
        </w:rPr>
        <w:t xml:space="preserve">. También se pueden combinar dos o más tipos de evaluaciones para una sola evidencia. </w:t>
      </w:r>
      <w:r>
        <w:rPr>
          <w:rFonts w:asciiTheme="majorHAnsi" w:hAnsiTheme="majorHAnsi" w:cstheme="majorHAnsi"/>
        </w:rPr>
      </w:r>
      <w:r>
        <w:rPr>
          <w:rFonts w:asciiTheme="majorHAnsi" w:hAnsiTheme="majorHAnsi" w:cstheme="majorHAnsi"/>
        </w:rPr>
      </w:r>
    </w:p>
    <w:p>
      <w:pPr>
        <w:pBdr/>
        <w:spacing w:after="53" w:line="369" w:lineRule="auto"/>
        <w:ind w:right="115"/>
        <w:jc w:val="both"/>
        <w:rPr>
          <w:rFonts w:eastAsia="Arial" w:asciiTheme="majorHAnsi" w:hAnsiTheme="majorHAnsi" w:cstheme="majorHAnsi"/>
          <w:b/>
        </w:rPr>
      </w:pPr>
      <w:r>
        <w:rPr>
          <w:rFonts w:eastAsia="Arial" w:asciiTheme="majorHAnsi" w:hAnsiTheme="majorHAnsi" w:cstheme="majorHAnsi"/>
          <w:b/>
        </w:rPr>
      </w:r>
      <w:r>
        <w:rPr>
          <w:rFonts w:eastAsia="Arial" w:asciiTheme="majorHAnsi" w:hAnsiTheme="majorHAnsi" w:cstheme="majorHAnsi"/>
          <w:b/>
        </w:rPr>
      </w:r>
      <w:r>
        <w:rPr>
          <w:rFonts w:eastAsia="Arial" w:asciiTheme="majorHAnsi" w:hAnsiTheme="majorHAnsi" w:cstheme="majorHAnsi"/>
          <w:b/>
        </w:rPr>
      </w:r>
    </w:p>
    <w:p>
      <w:pPr>
        <w:pBdr/>
        <w:spacing w:after="53" w:line="369" w:lineRule="auto"/>
        <w:ind w:right="115"/>
        <w:jc w:val="both"/>
        <w:rPr>
          <w:rFonts w:asciiTheme="majorHAnsi" w:hAnsiTheme="majorHAnsi" w:cstheme="majorHAnsi"/>
        </w:rPr>
      </w:pPr>
      <w:r>
        <w:rPr>
          <w:rFonts w:eastAsia="Arial" w:asciiTheme="majorHAnsi" w:hAnsiTheme="majorHAnsi" w:cstheme="majorHAnsi"/>
          <w:b/>
        </w:rPr>
        <w:t xml:space="preserve">30.- Ponderación de la evidencia. </w:t>
      </w:r>
      <w:r>
        <w:rPr>
          <w:rFonts w:asciiTheme="majorHAnsi" w:hAnsiTheme="majorHAnsi" w:cstheme="majorHAnsi"/>
        </w:rPr>
        <w:t xml:space="preserve">Establecer para cada evidencia el porcentaje que corresponde al valor total de la evaluación de la unidad. L</w:t>
      </w:r>
      <w:r>
        <w:rPr>
          <w:rFonts w:asciiTheme="majorHAnsi" w:hAnsiTheme="majorHAnsi" w:cstheme="majorHAnsi"/>
        </w:rPr>
        <w:t xml:space="preserve">a suma de las ponderaciones de todas las evidencias de una unidad temática deberá ser 100%. La ponderación debe ser asignada tomando en cuenta el nivel de complejidad de la evidencia, es decir, en evidencias más complicadas se asignará, mayor ponderación. </w:t>
      </w:r>
      <w:r>
        <w:rPr>
          <w:rFonts w:asciiTheme="majorHAnsi" w:hAnsiTheme="majorHAnsi" w:cstheme="majorHAnsi"/>
        </w:rPr>
      </w:r>
      <w:r>
        <w:rPr>
          <w:rFonts w:asciiTheme="majorHAnsi" w:hAnsiTheme="majorHAnsi" w:cstheme="majorHAnsi"/>
        </w:rPr>
      </w:r>
    </w:p>
    <w:p>
      <w:pPr>
        <w:pBdr/>
        <w:spacing w:after="55" w:line="369" w:lineRule="auto"/>
        <w:ind w:right="115"/>
        <w:jc w:val="both"/>
        <w:rPr>
          <w:rFonts w:eastAsia="Arial" w:asciiTheme="majorHAnsi" w:hAnsiTheme="majorHAnsi" w:cstheme="majorHAnsi"/>
          <w:b/>
        </w:rPr>
      </w:pPr>
      <w:r>
        <w:rPr>
          <w:rFonts w:eastAsia="Arial" w:asciiTheme="majorHAnsi" w:hAnsiTheme="majorHAnsi" w:cstheme="majorHAnsi"/>
          <w:b/>
        </w:rPr>
      </w:r>
      <w:r>
        <w:rPr>
          <w:rFonts w:eastAsia="Arial" w:asciiTheme="majorHAnsi" w:hAnsiTheme="majorHAnsi" w:cstheme="majorHAnsi"/>
          <w:b/>
        </w:rPr>
      </w:r>
      <w:r>
        <w:rPr>
          <w:rFonts w:eastAsia="Arial" w:asciiTheme="majorHAnsi" w:hAnsiTheme="majorHAnsi" w:cstheme="majorHAnsi"/>
          <w:b/>
        </w:rPr>
      </w:r>
    </w:p>
    <w:p>
      <w:pPr>
        <w:pBdr/>
        <w:spacing w:after="0" w:line="369" w:lineRule="auto"/>
        <w:ind w:left="-57"/>
        <w:jc w:val="both"/>
        <w:rPr>
          <w:rFonts w:asciiTheme="majorHAnsi" w:hAnsiTheme="majorHAnsi" w:cstheme="majorHAnsi"/>
        </w:rPr>
      </w:pPr>
      <w:r>
        <w:rPr>
          <w:rFonts w:eastAsia="Arial" w:asciiTheme="majorHAnsi" w:hAnsiTheme="majorHAnsi" w:cstheme="majorHAnsi"/>
          <w:b/>
        </w:rPr>
        <w:t xml:space="preserve">31.- Instrumentos de evaluación. </w:t>
      </w:r>
      <w:r>
        <w:rPr>
          <w:rFonts w:asciiTheme="majorHAnsi" w:hAnsiTheme="majorHAnsi" w:cstheme="majorHAnsi"/>
        </w:rPr>
        <w:t xml:space="preserve">Indicar el o los instrumentos de evaluación por cada evidencia: Cuestionario de preguntas abiertas, Prueba objetiva (</w:t>
      </w:r>
      <w:r>
        <w:rPr>
          <w:rFonts w:asciiTheme="majorHAnsi" w:hAnsiTheme="majorHAnsi" w:cstheme="majorHAnsi"/>
        </w:rPr>
        <w:t xml:space="preserve">reactivos: falso o verdadero, relacionar, opción múltiple, completar, lagunas, localización, etc.), Prueba por competencias (por casos que simulan situaciones del contexto y opciones de respuestas), Lista de cotejo, Guía de observación (lista para observar</w:t>
      </w:r>
      <w:r>
        <w:rPr>
          <w:rFonts w:asciiTheme="majorHAnsi" w:hAnsiTheme="majorHAnsi" w:cstheme="majorHAnsi"/>
        </w:rPr>
        <w:t xml:space="preserve"> el desempeño), Escala estimativa o Rúbrica. Se puede elegir un mismo instrumento o instrumentos para evaluar a un conjunto de evidencias. El instrumento de evaluación se debe elegir pensando en el tipo de evidencia y en aquel que facilitaría su revisión.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Para </w:t>
      </w:r>
      <w:r>
        <w:rPr>
          <w:rFonts w:asciiTheme="majorHAnsi" w:hAnsiTheme="majorHAnsi" w:cstheme="majorHAnsi"/>
          <w:u w:val="single"/>
        </w:rPr>
        <w:t xml:space="preserve">evidencias de producto</w:t>
      </w:r>
      <w:r>
        <w:rPr>
          <w:rFonts w:asciiTheme="majorHAnsi" w:hAnsiTheme="majorHAnsi" w:cstheme="majorHAnsi"/>
        </w:rPr>
        <w:t xml:space="preserve"> donde sólo se tenga que evaluar si un elemento está presente o no independientemente de su calidad, se utiliza la </w:t>
      </w:r>
      <w:r>
        <w:rPr>
          <w:rFonts w:eastAsia="Arial" w:asciiTheme="majorHAnsi" w:hAnsiTheme="majorHAnsi" w:cstheme="majorHAnsi"/>
          <w:b/>
        </w:rPr>
        <w:t xml:space="preserve">lista de cotejo</w:t>
      </w:r>
      <w:r>
        <w:rPr>
          <w:rFonts w:asciiTheme="majorHAnsi" w:hAnsiTheme="majorHAnsi" w:cstheme="majorHAnsi"/>
        </w:rPr>
        <w:t xml:space="preserve">.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Para </w:t>
      </w:r>
      <w:r>
        <w:rPr>
          <w:rFonts w:asciiTheme="majorHAnsi" w:hAnsiTheme="majorHAnsi" w:cstheme="majorHAnsi"/>
          <w:u w:val="single"/>
        </w:rPr>
        <w:t xml:space="preserve">evidencias de producto</w:t>
      </w:r>
      <w:r>
        <w:rPr>
          <w:rFonts w:asciiTheme="majorHAnsi" w:hAnsiTheme="majorHAnsi" w:cstheme="majorHAnsi"/>
        </w:rPr>
        <w:t xml:space="preserve"> donde se tenga que observar la calidad de los criterios que están presentes en ellas, se utiliza la </w:t>
      </w:r>
      <w:r>
        <w:rPr>
          <w:rFonts w:eastAsia="Arial" w:asciiTheme="majorHAnsi" w:hAnsiTheme="majorHAnsi" w:cstheme="majorHAnsi"/>
          <w:b/>
        </w:rPr>
        <w:t xml:space="preserve">escala estimativa</w:t>
      </w:r>
      <w:r>
        <w:rPr>
          <w:rFonts w:asciiTheme="majorHAnsi" w:hAnsiTheme="majorHAnsi" w:cstheme="majorHAnsi"/>
        </w:rPr>
        <w:t xml:space="preserve">.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Para </w:t>
      </w:r>
      <w:r>
        <w:rPr>
          <w:rFonts w:asciiTheme="majorHAnsi" w:hAnsiTheme="majorHAnsi" w:cstheme="majorHAnsi"/>
          <w:u w:val="single"/>
        </w:rPr>
        <w:t xml:space="preserve">evidencias de conocimiento</w:t>
      </w:r>
      <w:r>
        <w:rPr>
          <w:rFonts w:asciiTheme="majorHAnsi" w:hAnsiTheme="majorHAnsi" w:cstheme="majorHAnsi"/>
        </w:rPr>
        <w:t xml:space="preserve"> donde sea necesario demostrar conocimientos detallados y subjetivos (cada alumno lo puede interpretar o analizar de diferente manera) se utilizan instrumentos como los </w:t>
      </w:r>
      <w:r>
        <w:rPr>
          <w:rFonts w:eastAsia="Arial" w:asciiTheme="majorHAnsi" w:hAnsiTheme="majorHAnsi" w:cstheme="majorHAnsi"/>
          <w:b/>
        </w:rPr>
        <w:t xml:space="preserve">cuestionarios de preguntas abiertas</w:t>
      </w:r>
      <w:r>
        <w:rPr>
          <w:rFonts w:asciiTheme="majorHAnsi" w:hAnsiTheme="majorHAnsi" w:cstheme="majorHAnsi"/>
        </w:rPr>
        <w:t xml:space="preserve">.</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Para </w:t>
      </w:r>
      <w:r>
        <w:rPr>
          <w:rFonts w:asciiTheme="majorHAnsi" w:hAnsiTheme="majorHAnsi" w:cstheme="majorHAnsi"/>
          <w:u w:val="single"/>
        </w:rPr>
        <w:t xml:space="preserve">evidencias de conocimiento</w:t>
      </w:r>
      <w:r>
        <w:rPr>
          <w:rFonts w:asciiTheme="majorHAnsi" w:hAnsiTheme="majorHAnsi" w:cstheme="majorHAnsi"/>
        </w:rPr>
        <w:t xml:space="preserve"> donde existan opciones muy bien identificadas de respuestas correctas, se utilizan los </w:t>
      </w:r>
      <w:r>
        <w:rPr>
          <w:rFonts w:eastAsia="Arial" w:asciiTheme="majorHAnsi" w:hAnsiTheme="majorHAnsi" w:cstheme="majorHAnsi"/>
          <w:b/>
        </w:rPr>
        <w:t xml:space="preserve">cuestionarios de reactivos objetivos </w:t>
      </w:r>
      <w:r>
        <w:rPr>
          <w:rFonts w:asciiTheme="majorHAnsi" w:hAnsiTheme="majorHAnsi" w:cstheme="majorHAnsi"/>
        </w:rPr>
        <w:t xml:space="preserve">como: falso o verdadero, relacionar columnas, opción múltiple, completar, lagunas, localización, etc.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Para </w:t>
      </w:r>
      <w:r>
        <w:rPr>
          <w:rFonts w:asciiTheme="majorHAnsi" w:hAnsiTheme="majorHAnsi" w:cstheme="majorHAnsi"/>
          <w:u w:val="single"/>
        </w:rPr>
        <w:t xml:space="preserve">evidencias de desempeño</w:t>
      </w:r>
      <w:r>
        <w:rPr>
          <w:rFonts w:asciiTheme="majorHAnsi" w:hAnsiTheme="majorHAnsi" w:cstheme="majorHAnsi"/>
        </w:rPr>
        <w:t xml:space="preserve"> donde se requiere saber cómo deberá actuar un(a) estudiante ante un problema del contexto, pero el cual no se puede llevar a la práctica real dentro de la universidad, se pueden utilizar </w:t>
      </w:r>
      <w:r>
        <w:rPr>
          <w:rFonts w:eastAsia="Arial" w:asciiTheme="majorHAnsi" w:hAnsiTheme="majorHAnsi" w:cstheme="majorHAnsi"/>
          <w:b/>
        </w:rPr>
        <w:t xml:space="preserve">pruebas de casos por competencias</w:t>
      </w:r>
      <w:r>
        <w:rPr>
          <w:rFonts w:asciiTheme="majorHAnsi" w:hAnsiTheme="majorHAnsi" w:cstheme="majorHAnsi"/>
        </w:rPr>
        <w:t xml:space="preserve">.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Cuando el aprendizaje sólo se puede demostrar </w:t>
      </w:r>
      <w:r>
        <w:rPr>
          <w:rFonts w:asciiTheme="majorHAnsi" w:hAnsiTheme="majorHAnsi" w:cstheme="majorHAnsi"/>
          <w:u w:val="single"/>
        </w:rPr>
        <w:t xml:space="preserve">en la acción</w:t>
      </w:r>
      <w:r>
        <w:rPr>
          <w:rFonts w:asciiTheme="majorHAnsi" w:hAnsiTheme="majorHAnsi" w:cstheme="majorHAnsi"/>
        </w:rPr>
        <w:t xml:space="preserve"> (práctica) en vivo o en video de los estudiantes frente a la situación a resolver o procedimiento a realizar; se utiliza una </w:t>
      </w:r>
      <w:r>
        <w:rPr>
          <w:rFonts w:eastAsia="Arial" w:asciiTheme="majorHAnsi" w:hAnsiTheme="majorHAnsi" w:cstheme="majorHAnsi"/>
          <w:b/>
        </w:rPr>
        <w:t xml:space="preserve">guía de observación </w:t>
      </w:r>
      <w:r>
        <w:rPr>
          <w:rFonts w:asciiTheme="majorHAnsi" w:hAnsiTheme="majorHAnsi" w:cstheme="majorHAnsi"/>
        </w:rPr>
        <w:t xml:space="preserve">que es una lista que contiene los criterios que deben ser observados en el momento que se desarrolla la práctica (desempeño).</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Para </w:t>
      </w:r>
      <w:r>
        <w:rPr>
          <w:rFonts w:asciiTheme="majorHAnsi" w:hAnsiTheme="majorHAnsi" w:cstheme="majorHAnsi"/>
          <w:u w:val="single"/>
        </w:rPr>
        <w:t xml:space="preserve">evidencias de conocimiento, de producto o desempeño</w:t>
      </w:r>
      <w:r>
        <w:rPr>
          <w:rFonts w:asciiTheme="majorHAnsi" w:hAnsiTheme="majorHAnsi" w:cstheme="majorHAnsi"/>
        </w:rPr>
        <w:t xml:space="preserve"> donde intervengan varios elementos a ser evaluados de acuerdo a niveles de dominio o desempeño, se utilizan las </w:t>
      </w:r>
      <w:r>
        <w:rPr>
          <w:rFonts w:eastAsia="Arial" w:asciiTheme="majorHAnsi" w:hAnsiTheme="majorHAnsi" w:cstheme="majorHAnsi"/>
          <w:b/>
        </w:rPr>
        <w:t xml:space="preserve">rúbricas </w:t>
      </w:r>
      <w:r>
        <w:rPr>
          <w:rFonts w:asciiTheme="majorHAnsi" w:hAnsiTheme="majorHAnsi" w:cstheme="majorHAnsi"/>
        </w:rPr>
        <w:t xml:space="preserve">también llamadas matrices o mapas de aprendizaje.</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color w:val="ff0000"/>
        </w:rPr>
      </w:pPr>
      <w:r>
        <w:rPr>
          <w:rStyle w:val="992"/>
          <w:color w:val="ff0000"/>
        </w:rPr>
        <w:t xml:space="preserve">Nota:</w:t>
      </w:r>
      <w:r>
        <w:rPr>
          <w:color w:val="ff0000"/>
        </w:rPr>
        <w:t xml:space="preserve"> Al momento de evaluar, es fundamental considerar los componentes de conocimiento, producto y desempeño. Se recom</w:t>
      </w:r>
      <w:r>
        <w:rPr>
          <w:color w:val="ff0000"/>
        </w:rPr>
        <w:t xml:space="preserve">ienda asignar un valor ponderado a cada uno de estos aspectos para facilitar la relación con los criterios de evaluación específicos establecidos en el módulo de Academia Procesos del Sistema de Información Institucional (SII) de la Universidad Tecnológica</w:t>
      </w:r>
      <w:r>
        <w:rPr>
          <w:color w:val="ff0000"/>
        </w:rPr>
        <w:t xml:space="preserve"> de Huejotzingo.</w:t>
      </w:r>
      <w:r>
        <w:rPr>
          <w:rFonts w:asciiTheme="majorHAnsi" w:hAnsiTheme="majorHAnsi" w:cstheme="majorHAnsi"/>
          <w:color w:val="ff0000"/>
        </w:rPr>
      </w:r>
      <w:r>
        <w:rPr>
          <w:rFonts w:asciiTheme="majorHAnsi" w:hAnsiTheme="majorHAnsi" w:cstheme="majorHAnsi"/>
          <w:color w:val="ff0000"/>
        </w:rPr>
      </w:r>
    </w:p>
    <w:p>
      <w:pPr>
        <w:pBdr/>
        <w:spacing w:after="0"/>
        <w:ind w:left="-57"/>
        <w:jc w:val="both"/>
        <w:rPr>
          <w:rFonts w:asciiTheme="majorHAnsi" w:hAnsiTheme="majorHAnsi" w:cstheme="majorHAnsi"/>
          <w:color w:val="ff0000"/>
        </w:rPr>
      </w:pPr>
      <w:r>
        <w:rPr>
          <w:rFonts w:asciiTheme="majorHAnsi" w:hAnsiTheme="majorHAnsi" w:cstheme="majorHAnsi"/>
          <w:color w:val="ff0000"/>
        </w:rPr>
      </w:r>
      <w:r>
        <w:rPr>
          <w:rFonts w:asciiTheme="majorHAnsi" w:hAnsiTheme="majorHAnsi" w:cstheme="majorHAnsi"/>
          <w:color w:val="ff0000"/>
        </w:rPr>
      </w:r>
      <w:r>
        <w:rPr>
          <w:rFonts w:asciiTheme="majorHAnsi" w:hAnsiTheme="majorHAnsi" w:cstheme="majorHAnsi"/>
          <w:color w:val="ff0000"/>
        </w:rPr>
      </w:r>
    </w:p>
    <w:p>
      <w:pPr>
        <w:pBdr/>
        <w:spacing w:after="0" w:line="240" w:lineRule="auto"/>
        <w:ind/>
        <w:rPr>
          <w:rFonts w:eastAsia="Times New Roman" w:asciiTheme="majorHAnsi" w:hAnsiTheme="majorHAnsi" w:cstheme="majorHAnsi"/>
          <w:b/>
          <w:color w:val="ff0000"/>
        </w:rPr>
      </w:pPr>
      <w:r>
        <w:rPr>
          <w:rFonts w:eastAsia="Times New Roman" w:asciiTheme="majorHAnsi" w:hAnsiTheme="majorHAnsi" w:cstheme="majorHAnsi"/>
          <w:b/>
          <w:color w:val="ff0000"/>
        </w:rPr>
        <w:t xml:space="preserve">Instrumentos de conocimiento:</w:t>
      </w:r>
      <w:r>
        <w:rPr>
          <w:rFonts w:eastAsia="Times New Roman" w:asciiTheme="majorHAnsi" w:hAnsiTheme="majorHAnsi" w:cstheme="majorHAnsi"/>
          <w:b/>
          <w:color w:val="ff0000"/>
        </w:rPr>
      </w:r>
      <w:r>
        <w:rPr>
          <w:rFonts w:eastAsia="Times New Roman" w:asciiTheme="majorHAnsi" w:hAnsiTheme="majorHAnsi" w:cstheme="majorHAnsi"/>
          <w:b/>
          <w:color w:val="ff0000"/>
        </w:rPr>
      </w:r>
    </w:p>
    <w:p>
      <w:pPr>
        <w:pBdr/>
        <w:spacing w:after="0" w:line="240" w:lineRule="auto"/>
        <w:ind/>
        <w:rPr>
          <w:rFonts w:eastAsia="Times New Roman" w:asciiTheme="majorHAnsi" w:hAnsiTheme="majorHAnsi" w:cstheme="majorHAnsi"/>
          <w:color w:val="ff0000"/>
        </w:rPr>
      </w:pPr>
      <w:r>
        <w:rPr>
          <w:rFonts w:eastAsia="Times New Roman" w:asciiTheme="majorHAnsi" w:hAnsiTheme="majorHAnsi" w:cstheme="majorHAnsi"/>
          <w:color w:val="ff0000"/>
        </w:rPr>
        <w:t xml:space="preserve">Prueba de Opción múltiple (30%)</w:t>
      </w:r>
      <w:r>
        <w:rPr>
          <w:rFonts w:eastAsia="Times New Roman" w:asciiTheme="majorHAnsi" w:hAnsiTheme="majorHAnsi" w:cstheme="majorHAnsi"/>
          <w:color w:val="ff0000"/>
        </w:rPr>
      </w:r>
      <w:r>
        <w:rPr>
          <w:rFonts w:eastAsia="Times New Roman" w:asciiTheme="majorHAnsi" w:hAnsiTheme="majorHAnsi" w:cstheme="majorHAnsi"/>
          <w:color w:val="ff0000"/>
        </w:rPr>
      </w:r>
    </w:p>
    <w:p>
      <w:pPr>
        <w:pBdr/>
        <w:spacing w:after="0" w:line="240" w:lineRule="auto"/>
        <w:ind/>
        <w:rPr>
          <w:rFonts w:eastAsia="Times New Roman" w:asciiTheme="majorHAnsi" w:hAnsiTheme="majorHAnsi" w:cstheme="majorHAnsi"/>
          <w:b/>
          <w:color w:val="ff0000"/>
        </w:rPr>
      </w:pPr>
      <w:r>
        <w:rPr>
          <w:rFonts w:eastAsia="Times New Roman" w:asciiTheme="majorHAnsi" w:hAnsiTheme="majorHAnsi" w:cstheme="majorHAnsi"/>
          <w:b/>
          <w:color w:val="ff0000"/>
        </w:rPr>
        <w:t xml:space="preserve">Instrumentos de producto:</w:t>
      </w:r>
      <w:r>
        <w:rPr>
          <w:rFonts w:eastAsia="Times New Roman" w:asciiTheme="majorHAnsi" w:hAnsiTheme="majorHAnsi" w:cstheme="majorHAnsi"/>
          <w:b/>
          <w:color w:val="ff0000"/>
        </w:rPr>
      </w:r>
      <w:r>
        <w:rPr>
          <w:rFonts w:eastAsia="Times New Roman" w:asciiTheme="majorHAnsi" w:hAnsiTheme="majorHAnsi" w:cstheme="majorHAnsi"/>
          <w:b/>
          <w:color w:val="ff0000"/>
        </w:rPr>
      </w:r>
    </w:p>
    <w:p>
      <w:pPr>
        <w:pBdr/>
        <w:spacing w:after="0" w:line="240" w:lineRule="auto"/>
        <w:ind/>
        <w:rPr>
          <w:rFonts w:eastAsia="Times New Roman" w:asciiTheme="majorHAnsi" w:hAnsiTheme="majorHAnsi" w:cstheme="majorHAnsi"/>
          <w:color w:val="ff0000"/>
        </w:rPr>
      </w:pPr>
      <w:r>
        <w:rPr>
          <w:rFonts w:eastAsia="Times New Roman" w:asciiTheme="majorHAnsi" w:hAnsiTheme="majorHAnsi" w:cstheme="majorHAnsi"/>
          <w:color w:val="ff0000"/>
        </w:rPr>
        <w:t xml:space="preserve">Rúbrica 50 %.</w:t>
      </w:r>
      <w:r>
        <w:rPr>
          <w:rFonts w:eastAsia="Times New Roman" w:asciiTheme="majorHAnsi" w:hAnsiTheme="majorHAnsi" w:cstheme="majorHAnsi"/>
          <w:color w:val="ff0000"/>
        </w:rPr>
      </w:r>
      <w:r>
        <w:rPr>
          <w:rFonts w:eastAsia="Times New Roman" w:asciiTheme="majorHAnsi" w:hAnsiTheme="majorHAnsi" w:cstheme="majorHAnsi"/>
          <w:color w:val="ff0000"/>
        </w:rPr>
      </w:r>
    </w:p>
    <w:p>
      <w:pPr>
        <w:pBdr/>
        <w:spacing w:after="0" w:line="240" w:lineRule="auto"/>
        <w:ind/>
        <w:rPr>
          <w:rFonts w:eastAsia="Times New Roman" w:asciiTheme="majorHAnsi" w:hAnsiTheme="majorHAnsi" w:cstheme="majorHAnsi"/>
          <w:b/>
          <w:color w:val="ff0000"/>
        </w:rPr>
      </w:pPr>
      <w:r>
        <w:rPr>
          <w:rFonts w:eastAsia="Times New Roman" w:asciiTheme="majorHAnsi" w:hAnsiTheme="majorHAnsi" w:cstheme="majorHAnsi"/>
          <w:b/>
          <w:color w:val="ff0000"/>
        </w:rPr>
        <w:t xml:space="preserve">Instrumentos de desempeño:</w:t>
      </w:r>
      <w:r>
        <w:rPr>
          <w:rFonts w:eastAsia="Times New Roman" w:asciiTheme="majorHAnsi" w:hAnsiTheme="majorHAnsi" w:cstheme="majorHAnsi"/>
          <w:b/>
          <w:color w:val="ff0000"/>
        </w:rPr>
      </w:r>
      <w:r>
        <w:rPr>
          <w:rFonts w:eastAsia="Times New Roman" w:asciiTheme="majorHAnsi" w:hAnsiTheme="majorHAnsi" w:cstheme="majorHAnsi"/>
          <w:b/>
          <w:color w:val="ff0000"/>
        </w:rPr>
      </w:r>
    </w:p>
    <w:p>
      <w:pPr>
        <w:pBdr/>
        <w:spacing w:after="0"/>
        <w:ind w:left="-57"/>
        <w:jc w:val="both"/>
        <w:rPr>
          <w:rFonts w:asciiTheme="majorHAnsi" w:hAnsiTheme="majorHAnsi" w:cstheme="majorHAnsi"/>
          <w:color w:val="ff0000"/>
        </w:rPr>
      </w:pPr>
      <w:r>
        <w:rPr>
          <w:rFonts w:eastAsia="Times New Roman" w:asciiTheme="majorHAnsi" w:hAnsiTheme="majorHAnsi" w:cstheme="majorHAnsi"/>
          <w:color w:val="ff0000"/>
        </w:rPr>
        <w:t xml:space="preserve">Guía de observación (20 %)</w:t>
      </w:r>
      <w:r>
        <w:rPr>
          <w:rFonts w:asciiTheme="majorHAnsi" w:hAnsiTheme="majorHAnsi" w:cstheme="majorHAnsi"/>
          <w:color w:val="ff0000"/>
        </w:rPr>
      </w:r>
      <w:r>
        <w:rPr>
          <w:rFonts w:asciiTheme="majorHAnsi" w:hAnsiTheme="majorHAnsi" w:cstheme="majorHAnsi"/>
          <w:color w:val="ff0000"/>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eastAsia="Arial" w:asciiTheme="majorHAnsi" w:hAnsiTheme="majorHAnsi" w:cstheme="majorHAnsi"/>
          <w:b/>
          <w:i/>
          <w:color w:val="ff0000"/>
        </w:rPr>
      </w:pPr>
      <w:r>
        <w:rPr>
          <w:rFonts w:asciiTheme="majorHAnsi" w:hAnsiTheme="majorHAnsi" w:cstheme="majorHAnsi"/>
          <w:b/>
          <w:color w:val="ff0000"/>
        </w:rPr>
        <w:t xml:space="preserve">Nota: </w:t>
      </w:r>
      <w:r>
        <w:rPr>
          <w:rFonts w:asciiTheme="majorHAnsi" w:hAnsiTheme="majorHAnsi" w:cstheme="majorHAnsi"/>
          <w:b/>
          <w:color w:val="ff0000"/>
        </w:rPr>
        <w:t xml:space="preserve">Consulte el documento </w:t>
      </w:r>
      <w:r>
        <w:rPr>
          <w:rFonts w:eastAsia="Arial" w:asciiTheme="majorHAnsi" w:hAnsiTheme="majorHAnsi" w:cstheme="majorHAnsi"/>
          <w:b/>
          <w:i/>
          <w:color w:val="ff0000"/>
        </w:rPr>
        <w:t xml:space="preserve">“Proceso de Evaluación por Competencias en las Universidades del Subsistema Tecnológico”. </w:t>
      </w:r>
      <w:r>
        <w:rPr>
          <w:rFonts w:eastAsia="Arial" w:asciiTheme="majorHAnsi" w:hAnsiTheme="majorHAnsi" w:cstheme="majorHAnsi"/>
          <w:b/>
          <w:i/>
          <w:color w:val="ff0000"/>
        </w:rPr>
      </w:r>
      <w:r>
        <w:rPr>
          <w:rFonts w:eastAsia="Arial" w:asciiTheme="majorHAnsi" w:hAnsiTheme="majorHAnsi" w:cstheme="majorHAnsi"/>
          <w:b/>
          <w:i/>
          <w:color w:val="ff0000"/>
        </w:rPr>
      </w:r>
    </w:p>
    <w:p>
      <w:pPr>
        <w:pBdr/>
        <w:spacing w:after="0"/>
        <w:ind w:left="-57"/>
        <w:jc w:val="both"/>
        <w:rPr>
          <w:rFonts w:eastAsia="Arial" w:asciiTheme="majorHAnsi" w:hAnsiTheme="majorHAnsi" w:cstheme="majorHAnsi"/>
          <w:b/>
          <w:color w:val="008080"/>
        </w:rPr>
      </w:pPr>
      <w:r>
        <w:rPr>
          <w:rFonts w:eastAsia="Arial" w:asciiTheme="majorHAnsi" w:hAnsiTheme="majorHAnsi" w:cstheme="majorHAnsi"/>
          <w:b/>
          <w:color w:val="008080"/>
        </w:rPr>
      </w:r>
      <w:r>
        <w:rPr>
          <w:rFonts w:eastAsia="Arial" w:asciiTheme="majorHAnsi" w:hAnsiTheme="majorHAnsi" w:cstheme="majorHAnsi"/>
          <w:b/>
          <w:color w:val="008080"/>
        </w:rPr>
      </w:r>
      <w:r>
        <w:rPr>
          <w:rFonts w:eastAsia="Arial" w:asciiTheme="majorHAnsi" w:hAnsiTheme="majorHAnsi" w:cstheme="majorHAnsi"/>
          <w:b/>
          <w:color w:val="008080"/>
        </w:rPr>
      </w:r>
    </w:p>
    <w:p>
      <w:pPr>
        <w:pBdr/>
        <w:spacing w:after="0"/>
        <w:ind w:left="-57"/>
        <w:jc w:val="both"/>
        <w:rPr>
          <w:rFonts w:asciiTheme="majorHAnsi" w:hAnsiTheme="majorHAnsi" w:cstheme="majorHAnsi"/>
        </w:rPr>
      </w:pPr>
      <w:r>
        <w:rPr>
          <w:rFonts w:eastAsia="Arial" w:asciiTheme="majorHAnsi" w:hAnsiTheme="majorHAnsi" w:cstheme="majorHAnsi"/>
          <w:b/>
          <w:color w:val="008080"/>
        </w:rPr>
        <w:t xml:space="preserve">D</w:t>
      </w:r>
      <w:r>
        <w:rPr>
          <w:rFonts w:eastAsia="Arial" w:asciiTheme="majorHAnsi" w:hAnsiTheme="majorHAnsi" w:cstheme="majorHAnsi"/>
          <w:b/>
          <w:color w:val="008080"/>
        </w:rPr>
        <w:t xml:space="preserve">.- SECUENCIA </w:t>
      </w:r>
      <w:r>
        <w:rPr>
          <w:rFonts w:eastAsia="Arial" w:asciiTheme="majorHAnsi" w:hAnsiTheme="majorHAnsi" w:cstheme="majorHAnsi"/>
          <w:b/>
          <w:color w:val="008080"/>
        </w:rPr>
        <w:t xml:space="preserve">DIDÁCTICA </w:t>
      </w:r>
      <w:r>
        <w:rPr>
          <w:rFonts w:eastAsia="Arial" w:asciiTheme="majorHAnsi" w:hAnsiTheme="majorHAnsi" w:cstheme="majorHAnsi"/>
          <w:b/>
          <w:color w:val="008080"/>
        </w:rPr>
        <w:t xml:space="preserve">POR UNIDAD DE APRENDIZAJE.</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En esta sección se encuentra la parte central del documento, donde se describen de manera detallada los procedimientos y recursos que se utilizarán para lograr los </w:t>
      </w:r>
      <w:r>
        <w:rPr>
          <w:rFonts w:eastAsia="Arial" w:asciiTheme="majorHAnsi" w:hAnsiTheme="majorHAnsi" w:cstheme="majorHAnsi"/>
          <w:b/>
        </w:rPr>
        <w:t xml:space="preserve">resultados de aprendizaje </w:t>
      </w:r>
      <w:r>
        <w:rPr>
          <w:rFonts w:asciiTheme="majorHAnsi" w:hAnsiTheme="majorHAnsi" w:cstheme="majorHAnsi"/>
        </w:rPr>
        <w:t xml:space="preserve">esperados. Estas estrategias se realizan para tres fases o momentos distintos, íntimamente relacionados, por cada unidad: apertura, desarrollo y cierre.</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b/>
        </w:rPr>
      </w:pPr>
      <w:r>
        <w:rPr>
          <w:rFonts w:asciiTheme="majorHAnsi" w:hAnsiTheme="majorHAnsi" w:cstheme="majorHAnsi"/>
          <w:b/>
        </w:rPr>
        <w:t xml:space="preserve">32.- </w:t>
      </w:r>
      <w:r>
        <w:rPr>
          <w:rFonts w:asciiTheme="majorHAnsi" w:hAnsiTheme="majorHAnsi" w:cstheme="majorHAnsi"/>
        </w:rPr>
        <w:t xml:space="preserve"> </w:t>
      </w:r>
      <w:r>
        <w:rPr>
          <w:rFonts w:asciiTheme="majorHAnsi" w:hAnsiTheme="majorHAnsi" w:cstheme="majorHAnsi"/>
          <w:highlight w:val="green"/>
        </w:rPr>
        <w:t xml:space="preserve">La </w:t>
      </w:r>
      <w:r>
        <w:rPr>
          <w:rFonts w:eastAsia="Arial" w:asciiTheme="majorHAnsi" w:hAnsiTheme="majorHAnsi" w:cstheme="majorHAnsi"/>
          <w:b/>
          <w:highlight w:val="green"/>
        </w:rPr>
        <w:t xml:space="preserve">fase de apertura</w:t>
      </w:r>
      <w:r>
        <w:rPr>
          <w:rFonts w:eastAsia="Arial" w:asciiTheme="majorHAnsi" w:hAnsiTheme="majorHAnsi" w:cstheme="majorHAnsi"/>
          <w:b/>
        </w:rPr>
        <w:t xml:space="preserve"> </w:t>
      </w:r>
      <w:r>
        <w:rPr>
          <w:rFonts w:asciiTheme="majorHAnsi" w:hAnsiTheme="majorHAnsi" w:cstheme="majorHAnsi"/>
        </w:rPr>
        <w:t xml:space="preserve">se realiza en cada unidad y corresponde a las primeras estrategias didácticas a partir de las cuales se generan aprendizajes que anteceden al desarrollo del resultado de aprendizaje. Tiene cinco objetivos principales, por lo tanto, </w:t>
      </w:r>
      <w:r>
        <w:rPr>
          <w:rFonts w:eastAsia="Arial" w:asciiTheme="majorHAnsi" w:hAnsiTheme="majorHAnsi" w:cstheme="majorHAnsi"/>
          <w:b/>
        </w:rPr>
        <w:t xml:space="preserve">con las estrategias que aquí se describan, se deberán cubrir cada uno de dichos objetivos. </w:t>
      </w:r>
      <w:r>
        <w:rPr>
          <w:rFonts w:asciiTheme="majorHAnsi" w:hAnsiTheme="majorHAnsi" w:cstheme="majorHAnsi"/>
          <w:b/>
        </w:rPr>
      </w:r>
      <w:r>
        <w:rPr>
          <w:rFonts w:asciiTheme="majorHAnsi" w:hAnsiTheme="majorHAnsi" w:cstheme="majorHAnsi"/>
          <w:b/>
        </w:rPr>
      </w:r>
    </w:p>
    <w:p>
      <w:pPr>
        <w:pBdr/>
        <w:spacing w:after="0"/>
        <w:ind w:left="-57"/>
        <w:jc w:val="both"/>
        <w:rPr>
          <w:rFonts w:asciiTheme="majorHAnsi" w:hAnsiTheme="majorHAnsi" w:cstheme="majorHAnsi"/>
        </w:rPr>
      </w:pPr>
      <w:r>
        <w:rPr>
          <w:rFonts w:asciiTheme="majorHAnsi" w:hAnsiTheme="majorHAnsi" w:cstheme="majorHAnsi"/>
        </w:rPr>
        <w:t xml:space="preserve">Los objetivos pueden alcanzarse en una sola estrategia, en varias estrategias o bien, una estrategia puede cubrir varios objetivos si es la adecuada para ello: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eastAsia="Arial" w:asciiTheme="majorHAnsi" w:hAnsiTheme="majorHAnsi" w:cstheme="majorHAnsi"/>
          <w:b/>
          <w:i/>
          <w:u w:val="single"/>
        </w:rPr>
        <w:t xml:space="preserve">Evaluación Diagnóstica</w:t>
      </w:r>
      <w:r>
        <w:rPr>
          <w:rFonts w:asciiTheme="majorHAnsi" w:hAnsiTheme="majorHAnsi" w:cstheme="majorHAnsi"/>
        </w:rPr>
        <w:t xml:space="preserve">. El(la) profesor(a) debe identifi</w:t>
      </w:r>
      <w:r>
        <w:rPr>
          <w:rFonts w:asciiTheme="majorHAnsi" w:hAnsiTheme="majorHAnsi" w:cstheme="majorHAnsi"/>
        </w:rPr>
        <w:t xml:space="preserve">car, a través de las distintas estrategias de evaluación (es decir, no únicamente con cuestionario escrito) los conocimientos, habilidades y actitudes mínimos que el(la) estudiante deberá haber desarrollado para poder dar inicio al aprendizaje de cada nuev</w:t>
      </w:r>
      <w:r>
        <w:rPr>
          <w:rFonts w:asciiTheme="majorHAnsi" w:hAnsiTheme="majorHAnsi" w:cstheme="majorHAnsi"/>
        </w:rPr>
        <w:t xml:space="preserve">a unidad y los conocimientos, habilidades y actitudes sobre los temas que se abordarán en dicha unidad. Por lo tanto, los instrumentos y estrategias que elabore le ayudarán a reconocer qué tanto saben y saber que hacer respecto al resultado de aprendizaje.</w:t>
      </w:r>
      <w:r>
        <w:rPr>
          <w:rFonts w:asciiTheme="majorHAnsi" w:hAnsiTheme="majorHAnsi" w:cstheme="majorHAnsi"/>
        </w:rPr>
      </w:r>
      <w:r>
        <w:rPr>
          <w:rFonts w:asciiTheme="majorHAnsi" w:hAnsiTheme="majorHAnsi" w:cstheme="majorHAnsi"/>
        </w:rPr>
      </w:r>
    </w:p>
    <w:p>
      <w:pPr>
        <w:pBdr/>
        <w:spacing w:after="0"/>
        <w:ind/>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eastAsia="Arial" w:asciiTheme="majorHAnsi" w:hAnsiTheme="majorHAnsi" w:cstheme="majorHAnsi"/>
          <w:b/>
          <w:i/>
          <w:u w:val="single"/>
        </w:rPr>
        <w:t xml:space="preserve">Motivación para el aprendizaje</w:t>
      </w:r>
      <w:r>
        <w:rPr>
          <w:rFonts w:asciiTheme="majorHAnsi" w:hAnsiTheme="majorHAnsi" w:cstheme="majorHAnsi"/>
        </w:rPr>
        <w:t xml:space="preserve">. El(la) profesor(a) debe introducir el(los) tema(s) a tratar de una manera interesante y pertinente al contexto del estudiantado, de manera que logre</w:t>
      </w:r>
      <w:r>
        <w:rPr>
          <w:rFonts w:asciiTheme="majorHAnsi" w:hAnsiTheme="majorHAnsi" w:cstheme="majorHAnsi"/>
        </w:rPr>
        <w:t xml:space="preserve"> captar su interés y despertar su curiosidad y el deseo por saber más del tema. Esto se puede lograr a través de preguntas generadoras, situaciones que planteen un reto o desequilibrio cognitivo, compartir anécdotas que motiven la discusión del tema, etc. </w:t>
      </w:r>
      <w:r>
        <w:rPr>
          <w:rFonts w:asciiTheme="majorHAnsi" w:hAnsiTheme="majorHAnsi" w:cstheme="majorHAnsi"/>
        </w:rPr>
      </w:r>
      <w:r>
        <w:rPr>
          <w:rFonts w:asciiTheme="majorHAnsi" w:hAnsiTheme="majorHAnsi" w:cstheme="majorHAnsi"/>
        </w:rPr>
      </w:r>
    </w:p>
    <w:p>
      <w:pPr>
        <w:pBdr/>
        <w:spacing w:after="0"/>
        <w:ind w:left="-57"/>
        <w:jc w:val="both"/>
        <w:rPr>
          <w:rFonts w:eastAsia="Arial" w:asciiTheme="majorHAnsi" w:hAnsiTheme="majorHAnsi" w:cstheme="majorHAnsi"/>
          <w:b/>
          <w:i/>
          <w:u w:val="single"/>
        </w:rPr>
      </w:pPr>
      <w:r>
        <w:rPr>
          <w:rFonts w:eastAsia="Arial" w:asciiTheme="majorHAnsi" w:hAnsiTheme="majorHAnsi" w:cstheme="majorHAnsi"/>
          <w:b/>
          <w:i/>
          <w:u w:val="single"/>
        </w:rPr>
      </w:r>
      <w:r>
        <w:rPr>
          <w:rFonts w:eastAsia="Arial" w:asciiTheme="majorHAnsi" w:hAnsiTheme="majorHAnsi" w:cstheme="majorHAnsi"/>
          <w:b/>
          <w:i/>
          <w:u w:val="single"/>
        </w:rPr>
      </w:r>
      <w:r>
        <w:rPr>
          <w:rFonts w:eastAsia="Arial" w:asciiTheme="majorHAnsi" w:hAnsiTheme="majorHAnsi" w:cstheme="majorHAnsi"/>
          <w:b/>
          <w:i/>
          <w:u w:val="single"/>
        </w:rPr>
      </w:r>
    </w:p>
    <w:p>
      <w:pPr>
        <w:pBdr/>
        <w:spacing w:after="0"/>
        <w:ind w:left="-57"/>
        <w:jc w:val="both"/>
        <w:rPr>
          <w:rFonts w:asciiTheme="majorHAnsi" w:hAnsiTheme="majorHAnsi" w:cstheme="majorHAnsi"/>
        </w:rPr>
      </w:pPr>
      <w:r>
        <w:rPr>
          <w:rFonts w:eastAsia="Arial" w:asciiTheme="majorHAnsi" w:hAnsiTheme="majorHAnsi" w:cstheme="majorHAnsi"/>
          <w:b/>
          <w:i/>
          <w:u w:val="single"/>
        </w:rPr>
        <w:t xml:space="preserve">Activación de conocimientos previos</w:t>
      </w:r>
      <w:r>
        <w:rPr>
          <w:rFonts w:asciiTheme="majorHAnsi" w:hAnsiTheme="majorHAnsi" w:cstheme="majorHAnsi"/>
          <w:b/>
        </w:rPr>
        <w:t xml:space="preserve">.</w:t>
      </w:r>
      <w:r>
        <w:rPr>
          <w:rFonts w:asciiTheme="majorHAnsi" w:hAnsiTheme="majorHAnsi" w:cstheme="majorHAnsi"/>
        </w:rPr>
        <w:t xml:space="preserve"> Los y las estudiantes siempre cuentan con nociones o conocimientos informales sobre los nuevos temas a desarrollar, por lo que es necesario que e</w:t>
      </w:r>
      <w:r>
        <w:rPr>
          <w:rFonts w:asciiTheme="majorHAnsi" w:hAnsiTheme="majorHAnsi" w:cstheme="majorHAnsi"/>
        </w:rPr>
        <w:t xml:space="preserve">l(la) docente active o despierte estos saberes previos para lograr su consolidación y facilitar el desarrollo de nuevos conceptos y habilidades. Esto se puede lograr mediante una pregunta generadora, la resolución de un problema, una lluvia de ideas, etc. </w:t>
      </w:r>
      <w:r>
        <w:rPr>
          <w:rFonts w:asciiTheme="majorHAnsi" w:hAnsiTheme="majorHAnsi" w:cstheme="majorHAnsi"/>
        </w:rPr>
      </w:r>
      <w:r>
        <w:rPr>
          <w:rFonts w:asciiTheme="majorHAnsi" w:hAnsiTheme="majorHAnsi" w:cstheme="majorHAnsi"/>
        </w:rPr>
      </w:r>
    </w:p>
    <w:p>
      <w:pPr>
        <w:pBdr/>
        <w:spacing w:after="0"/>
        <w:ind w:left="-57"/>
        <w:jc w:val="both"/>
        <w:rPr>
          <w:rFonts w:eastAsia="Arial" w:asciiTheme="majorHAnsi" w:hAnsiTheme="majorHAnsi" w:cstheme="majorHAnsi"/>
          <w:b/>
          <w:i/>
          <w:u w:val="single"/>
        </w:rPr>
      </w:pPr>
      <w:r>
        <w:rPr>
          <w:rFonts w:eastAsia="Arial" w:asciiTheme="majorHAnsi" w:hAnsiTheme="majorHAnsi" w:cstheme="majorHAnsi"/>
          <w:b/>
          <w:i/>
          <w:u w:val="single"/>
        </w:rPr>
      </w:r>
      <w:r>
        <w:rPr>
          <w:rFonts w:eastAsia="Arial" w:asciiTheme="majorHAnsi" w:hAnsiTheme="majorHAnsi" w:cstheme="majorHAnsi"/>
          <w:b/>
          <w:i/>
          <w:u w:val="single"/>
        </w:rPr>
      </w:r>
      <w:r>
        <w:rPr>
          <w:rFonts w:eastAsia="Arial" w:asciiTheme="majorHAnsi" w:hAnsiTheme="majorHAnsi" w:cstheme="majorHAnsi"/>
          <w:b/>
          <w:i/>
          <w:u w:val="single"/>
        </w:rPr>
      </w:r>
    </w:p>
    <w:p>
      <w:pPr>
        <w:pBdr/>
        <w:spacing w:after="0"/>
        <w:ind w:left="-57"/>
        <w:jc w:val="both"/>
        <w:rPr>
          <w:rFonts w:asciiTheme="majorHAnsi" w:hAnsiTheme="majorHAnsi" w:cstheme="majorHAnsi"/>
        </w:rPr>
      </w:pPr>
      <w:r>
        <w:rPr>
          <w:rFonts w:eastAsia="Arial" w:asciiTheme="majorHAnsi" w:hAnsiTheme="majorHAnsi" w:cstheme="majorHAnsi"/>
          <w:b/>
          <w:i/>
          <w:u w:val="single"/>
        </w:rPr>
        <w:t xml:space="preserve">Inicio del trabajo conceptual y/o práctica guiada</w:t>
      </w:r>
      <w:r>
        <w:rPr>
          <w:rFonts w:asciiTheme="majorHAnsi" w:hAnsiTheme="majorHAnsi" w:cstheme="majorHAnsi"/>
          <w:b/>
        </w:rPr>
        <w:t xml:space="preserve">. </w:t>
      </w:r>
      <w:r>
        <w:rPr>
          <w:rFonts w:asciiTheme="majorHAnsi" w:hAnsiTheme="majorHAnsi" w:cstheme="majorHAnsi"/>
        </w:rPr>
        <w:t xml:space="preserve">Considerando que en una unidad temática existen contenidos declarativos o conceptuales (saber saber) y contenido</w:t>
      </w:r>
      <w:r>
        <w:rPr>
          <w:rFonts w:asciiTheme="majorHAnsi" w:hAnsiTheme="majorHAnsi" w:cstheme="majorHAnsi"/>
        </w:rPr>
        <w:t xml:space="preserve">s procedimentales (saber hacer), el(la) docente debe trabajar los fundamentos teóricos en esta fase y solamente la práctica guiada de las habilidades (el/la docente ejecuta la acción paso a paso y el estudiantado los imita, bajo su constante supervisión).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Con base en la activación de conocimientos previos</w:t>
      </w:r>
      <w:r>
        <w:rPr>
          <w:rFonts w:asciiTheme="majorHAnsi" w:hAnsiTheme="majorHAnsi" w:cstheme="majorHAnsi"/>
        </w:rPr>
        <w:t xml:space="preserve">, el(la) profesor(a) diseña actividades que ayuden a clarificar los conceptos previos y a desarrollar los nuevos, a través de comparaciones, clasificaciones, análisis de semejanzas y diferencias o ventajas y desventajas, conferencias, lectura guiada, etc.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Nota: </w:t>
      </w:r>
      <w:r>
        <w:rPr>
          <w:rFonts w:asciiTheme="majorHAnsi" w:hAnsiTheme="majorHAnsi" w:cstheme="majorHAnsi"/>
          <w:highlight w:val="green"/>
        </w:rPr>
        <w:t xml:space="preserve">en esta fase se debe incluir como estrategia la evaluación de la </w:t>
      </w:r>
      <w:r>
        <w:rPr>
          <w:rFonts w:eastAsia="Arial" w:asciiTheme="majorHAnsi" w:hAnsiTheme="majorHAnsi" w:cstheme="majorHAnsi"/>
          <w:i/>
          <w:highlight w:val="green"/>
        </w:rPr>
        <w:t xml:space="preserve">dimensión conceptual.</w:t>
      </w:r>
      <w:r>
        <w:rPr>
          <w:rFonts w:eastAsia="Arial" w:asciiTheme="majorHAnsi" w:hAnsiTheme="majorHAnsi" w:cstheme="majorHAnsi"/>
          <w:i/>
        </w:rPr>
        <w:t xml:space="preserve"> </w:t>
      </w:r>
      <w:r>
        <w:rPr>
          <w:rFonts w:asciiTheme="majorHAnsi" w:hAnsiTheme="majorHAnsi" w:cstheme="majorHAnsi"/>
        </w:rPr>
      </w:r>
      <w:r>
        <w:rPr>
          <w:rFonts w:asciiTheme="majorHAnsi" w:hAnsiTheme="majorHAnsi" w:cstheme="majorHAnsi"/>
        </w:rPr>
      </w:r>
    </w:p>
    <w:p>
      <w:pPr>
        <w:pBdr/>
        <w:spacing w:after="0"/>
        <w:ind w:left="-57"/>
        <w:jc w:val="both"/>
        <w:rPr>
          <w:rFonts w:eastAsia="Arial" w:asciiTheme="majorHAnsi" w:hAnsiTheme="majorHAnsi" w:cstheme="majorHAnsi"/>
          <w:i/>
          <w:sz w:val="26"/>
        </w:rPr>
      </w:pPr>
      <w:r>
        <w:rPr>
          <w:rFonts w:eastAsia="Arial" w:asciiTheme="majorHAnsi" w:hAnsiTheme="majorHAnsi" w:cstheme="majorHAnsi"/>
          <w:i/>
          <w:sz w:val="26"/>
        </w:rPr>
      </w:r>
      <w:r>
        <w:rPr>
          <w:rFonts w:eastAsia="Arial" w:asciiTheme="majorHAnsi" w:hAnsiTheme="majorHAnsi" w:cstheme="majorHAnsi"/>
          <w:i/>
          <w:sz w:val="26"/>
        </w:rPr>
      </w:r>
      <w:r>
        <w:rPr>
          <w:rFonts w:eastAsia="Arial" w:asciiTheme="majorHAnsi" w:hAnsiTheme="majorHAnsi" w:cstheme="majorHAnsi"/>
          <w:i/>
          <w:sz w:val="26"/>
        </w:rPr>
      </w:r>
    </w:p>
    <w:p>
      <w:pPr>
        <w:pBdr/>
        <w:spacing w:after="0"/>
        <w:ind w:left="-57"/>
        <w:jc w:val="both"/>
        <w:rPr>
          <w:rFonts w:eastAsia="Arial" w:asciiTheme="majorHAnsi" w:hAnsiTheme="majorHAnsi" w:cstheme="majorHAnsi"/>
          <w:i/>
          <w:sz w:val="26"/>
        </w:rPr>
      </w:pPr>
      <w:r>
        <w:rPr>
          <w:rFonts w:asciiTheme="majorHAnsi" w:hAnsiTheme="majorHAnsi" w:cstheme="majorHAnsi"/>
        </w:rPr>
        <w:t xml:space="preserve">33.</w:t>
      </w:r>
      <w:r>
        <w:rPr>
          <w:rFonts w:eastAsia="Arial" w:asciiTheme="majorHAnsi" w:hAnsiTheme="majorHAnsi" w:cstheme="majorHAnsi"/>
          <w:i/>
          <w:sz w:val="26"/>
        </w:rPr>
        <w:t xml:space="preserve">-</w:t>
      </w:r>
      <w:r>
        <w:rPr>
          <w:rFonts w:eastAsia="Arial" w:asciiTheme="majorHAnsi" w:hAnsiTheme="majorHAnsi" w:cstheme="majorHAnsi"/>
          <w:i/>
          <w:sz w:val="26"/>
        </w:rPr>
        <w:t xml:space="preserve"> </w:t>
      </w:r>
      <w:r>
        <w:rPr>
          <w:rFonts w:asciiTheme="majorHAnsi" w:hAnsiTheme="majorHAnsi" w:cstheme="majorHAnsi"/>
        </w:rPr>
        <w:t xml:space="preserve">La finalidad principal de </w:t>
      </w:r>
      <w:r>
        <w:rPr>
          <w:rFonts w:asciiTheme="majorHAnsi" w:hAnsiTheme="majorHAnsi" w:cstheme="majorHAnsi"/>
          <w:highlight w:val="green"/>
        </w:rPr>
        <w:t xml:space="preserve">la </w:t>
      </w:r>
      <w:r>
        <w:rPr>
          <w:rFonts w:eastAsia="Arial" w:asciiTheme="majorHAnsi" w:hAnsiTheme="majorHAnsi" w:cstheme="majorHAnsi"/>
          <w:b/>
          <w:highlight w:val="green"/>
        </w:rPr>
        <w:t xml:space="preserve">fase de desarrollo</w:t>
      </w:r>
      <w:r>
        <w:rPr>
          <w:rFonts w:eastAsia="Arial" w:asciiTheme="majorHAnsi" w:hAnsiTheme="majorHAnsi" w:cstheme="majorHAnsi"/>
          <w:b/>
        </w:rPr>
        <w:t xml:space="preserve"> </w:t>
      </w:r>
      <w:r>
        <w:rPr>
          <w:rFonts w:asciiTheme="majorHAnsi" w:hAnsiTheme="majorHAnsi" w:cstheme="majorHAnsi"/>
        </w:rPr>
        <w:t xml:space="preserve">en la secuencia es: </w:t>
      </w:r>
      <w:r>
        <w:rPr>
          <w:rFonts w:eastAsia="Arial" w:asciiTheme="majorHAnsi" w:hAnsiTheme="majorHAnsi" w:cstheme="majorHAnsi"/>
          <w:i/>
          <w:sz w:val="26"/>
        </w:rPr>
      </w:r>
      <w:r>
        <w:rPr>
          <w:rFonts w:eastAsia="Arial" w:asciiTheme="majorHAnsi" w:hAnsiTheme="majorHAnsi" w:cstheme="majorHAnsi"/>
          <w:i/>
          <w:sz w:val="26"/>
        </w:rPr>
      </w:r>
    </w:p>
    <w:p>
      <w:pPr>
        <w:pBdr/>
        <w:spacing w:after="0"/>
        <w:ind w:left="-57"/>
        <w:jc w:val="both"/>
        <w:rPr>
          <w:rFonts w:asciiTheme="majorHAnsi" w:hAnsiTheme="majorHAnsi" w:cstheme="majorHAnsi"/>
        </w:rPr>
      </w:pPr>
      <w:r>
        <w:rPr>
          <w:rFonts w:asciiTheme="majorHAnsi" w:hAnsiTheme="majorHAnsi" w:cstheme="majorHAnsi"/>
        </w:rPr>
        <w:t xml:space="preserve">Consolidar el desarrollo de habilidades. La práctica guiada iniciada en la fase de apertura debe seguir con prácticas </w:t>
      </w:r>
      <w:r>
        <w:rPr>
          <w:rFonts w:asciiTheme="majorHAnsi" w:hAnsiTheme="majorHAnsi" w:cstheme="majorHAnsi"/>
        </w:rPr>
        <w:t xml:space="preserve">semiguiadas</w:t>
      </w:r>
      <w:r>
        <w:rPr>
          <w:rFonts w:asciiTheme="majorHAnsi" w:hAnsiTheme="majorHAnsi" w:cstheme="majorHAnsi"/>
        </w:rPr>
        <w:t xml:space="preserve">, modeladas y continuar hacia el gradual desempeño autónomo de las y los estudiantes. Durante la fase de desarrollo se puede hacer uso del trabajo en pareja o </w:t>
      </w:r>
      <w:r>
        <w:rPr>
          <w:rFonts w:asciiTheme="majorHAnsi" w:hAnsiTheme="majorHAnsi" w:cstheme="majorHAnsi"/>
        </w:rPr>
        <w:t xml:space="preserve">en equipo colaborativo para que el estudiantado se encamine hacia el dominio de los procedimientos o habilidades indicados en el </w:t>
      </w:r>
      <w:r>
        <w:rPr>
          <w:rFonts w:eastAsia="Arial" w:asciiTheme="majorHAnsi" w:hAnsiTheme="majorHAnsi" w:cstheme="majorHAnsi"/>
          <w:b/>
        </w:rPr>
        <w:t xml:space="preserve">resultado de aprendizaje</w:t>
      </w:r>
      <w:r>
        <w:rPr>
          <w:rFonts w:asciiTheme="majorHAnsi" w:hAnsiTheme="majorHAnsi" w:cstheme="majorHAnsi"/>
        </w:rPr>
        <w:t xml:space="preserve">. Estrategias didácticas propias de esta fase son el estudio de casos, el aprendizaje por proyectos y el aprendizaje basado en problemas.</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Nota: </w:t>
      </w:r>
      <w:r>
        <w:rPr>
          <w:rFonts w:asciiTheme="majorHAnsi" w:hAnsiTheme="majorHAnsi" w:cstheme="majorHAnsi"/>
          <w:highlight w:val="green"/>
        </w:rPr>
        <w:t xml:space="preserve">en esta fase se debe incluir la evaluación de la </w:t>
      </w:r>
      <w:r>
        <w:rPr>
          <w:rFonts w:eastAsia="Arial" w:asciiTheme="majorHAnsi" w:hAnsiTheme="majorHAnsi" w:cstheme="majorHAnsi"/>
          <w:i/>
          <w:highlight w:val="green"/>
        </w:rPr>
        <w:t xml:space="preserve">dimensión actuacional</w:t>
      </w:r>
      <w:r>
        <w:rPr>
          <w:rFonts w:eastAsia="Arial" w:asciiTheme="majorHAnsi" w:hAnsiTheme="majorHAnsi" w:cstheme="majorHAnsi"/>
          <w:i/>
        </w:rPr>
        <w:t xml:space="preserve"> </w:t>
      </w:r>
      <w:r>
        <w:rPr>
          <w:rFonts w:asciiTheme="majorHAnsi" w:hAnsiTheme="majorHAnsi" w:cstheme="majorHAnsi"/>
        </w:rPr>
        <w:t xml:space="preserve">que marca el resultado de aprendizaje.</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34.- </w:t>
      </w:r>
      <w:r>
        <w:rPr>
          <w:rFonts w:asciiTheme="majorHAnsi" w:hAnsiTheme="majorHAnsi" w:cstheme="majorHAnsi"/>
        </w:rPr>
        <w:t xml:space="preserve">Por último, </w:t>
      </w:r>
      <w:r>
        <w:rPr>
          <w:rFonts w:asciiTheme="majorHAnsi" w:hAnsiTheme="majorHAnsi" w:cstheme="majorHAnsi"/>
          <w:highlight w:val="green"/>
        </w:rPr>
        <w:t xml:space="preserve">la </w:t>
      </w:r>
      <w:r>
        <w:rPr>
          <w:rFonts w:eastAsia="Arial" w:asciiTheme="majorHAnsi" w:hAnsiTheme="majorHAnsi" w:cstheme="majorHAnsi"/>
          <w:b/>
          <w:highlight w:val="green"/>
        </w:rPr>
        <w:t xml:space="preserve">fase de cierre</w:t>
      </w:r>
      <w:r>
        <w:rPr>
          <w:rFonts w:eastAsia="Arial" w:asciiTheme="majorHAnsi" w:hAnsiTheme="majorHAnsi" w:cstheme="majorHAnsi"/>
          <w:b/>
        </w:rPr>
        <w:t xml:space="preserve"> </w:t>
      </w:r>
      <w:r>
        <w:rPr>
          <w:rFonts w:asciiTheme="majorHAnsi" w:hAnsiTheme="majorHAnsi" w:cstheme="majorHAnsi"/>
        </w:rPr>
        <w:t xml:space="preserve">t</w:t>
      </w:r>
      <w:r>
        <w:rPr>
          <w:rFonts w:asciiTheme="majorHAnsi" w:hAnsiTheme="majorHAnsi" w:cstheme="majorHAnsi"/>
        </w:rPr>
        <w:t xml:space="preserve">iene los siguientes propósitos:</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Logro de la autonomía. Después de que en el desarrollo se han proporcionado repetidas oportunidades para que los y l</w:t>
      </w:r>
      <w:r>
        <w:rPr>
          <w:rFonts w:asciiTheme="majorHAnsi" w:hAnsiTheme="majorHAnsi" w:cstheme="majorHAnsi"/>
        </w:rPr>
        <w:t xml:space="preserve">as estudiantes dominen habilidades o procedimientos (resultado de aprendizaje) y demostraron que son capaces de utilizar por sí mismos (mismas) los distintos tipos de saberes. Este es el momento idóneo para que los y las estudiantes compartan el resultado </w:t>
      </w:r>
      <w:r>
        <w:rPr>
          <w:rFonts w:asciiTheme="majorHAnsi" w:hAnsiTheme="majorHAnsi" w:cstheme="majorHAnsi"/>
          <w:highlight w:val="green"/>
        </w:rPr>
        <w:t xml:space="preserve">del trabajo colaborativo</w:t>
      </w:r>
      <w:bookmarkStart w:id="0" w:name="_GoBack"/>
      <w:r/>
      <w:bookmarkEnd w:id="0"/>
      <w:r>
        <w:rPr>
          <w:rFonts w:asciiTheme="majorHAnsi" w:hAnsiTheme="majorHAnsi" w:cstheme="majorHAnsi"/>
        </w:rPr>
        <w:t xml:space="preserve"> o individual realizado durante el desarrollo (solución de un caso, realización de un proyecto</w:t>
      </w:r>
      <w:r>
        <w:rPr>
          <w:rFonts w:asciiTheme="majorHAnsi" w:hAnsiTheme="majorHAnsi" w:cstheme="majorHAnsi"/>
        </w:rPr>
        <w:t xml:space="preserve">, resultado de un problema, creación de un producto, etc.), justifiquen sus decisiones, propongan nuevas estrategias de solución (creatividad), reflexionen sobre su acción (metacognición) y en un momento dado corrijan sus errores o mejoren sus evidencias.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Inicio de la transferencia. También, la fase de cierre se utiliza par</w:t>
      </w:r>
      <w:r>
        <w:rPr>
          <w:rFonts w:asciiTheme="majorHAnsi" w:hAnsiTheme="majorHAnsi" w:cstheme="majorHAnsi"/>
        </w:rPr>
        <w:t xml:space="preserve">a preparar las condiciones y ofrecer los niveles de ayuda requeridos para que los y las estudiantes sean capaces de aplicar los resultados de aprendizaje en contextos diferentes de aquellos en que fueron aprendidos, fomentando de esta forma la iniciativa.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 Nota: en esta fase no se evaluarán las evidencias, sino que se retoman los resultados de las evaluaciones anteriores para reflexionar sobre el logro de la autonomía e iniciar con la transferencia.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sz w:val="26"/>
        </w:rPr>
        <w:t xml:space="preserve"> </w:t>
      </w:r>
      <w:r>
        <w:rPr>
          <w:rFonts w:asciiTheme="majorHAnsi" w:hAnsiTheme="majorHAnsi" w:cstheme="majorHAnsi"/>
        </w:rPr>
      </w:r>
      <w:r>
        <w:rPr>
          <w:rFonts w:asciiTheme="majorHAnsi" w:hAnsiTheme="majorHAnsi" w:cstheme="majorHAnsi"/>
        </w:rPr>
      </w:r>
    </w:p>
    <w:p>
      <w:pPr>
        <w:pBdr/>
        <w:spacing w:after="0" w:line="359" w:lineRule="auto"/>
        <w:ind w:left="-57"/>
        <w:jc w:val="both"/>
        <w:rPr>
          <w:rFonts w:asciiTheme="majorHAnsi" w:hAnsiTheme="majorHAnsi" w:cstheme="majorHAnsi"/>
        </w:rPr>
      </w:pPr>
      <w:r>
        <w:rPr>
          <w:rFonts w:asciiTheme="majorHAnsi" w:hAnsiTheme="majorHAnsi" w:cstheme="majorHAnsi"/>
          <w:b/>
        </w:rPr>
        <w:t xml:space="preserve">35</w:t>
      </w:r>
      <w:r>
        <w:rPr>
          <w:rFonts w:asciiTheme="majorHAnsi" w:hAnsiTheme="majorHAnsi" w:cstheme="majorHAnsi"/>
          <w:b/>
        </w:rPr>
        <w:t xml:space="preserve">.-</w:t>
      </w:r>
      <w:r>
        <w:rPr>
          <w:rFonts w:asciiTheme="majorHAnsi" w:hAnsiTheme="majorHAnsi" w:cstheme="majorHAnsi"/>
        </w:rPr>
        <w:t xml:space="preserve"> </w:t>
      </w:r>
      <w:r>
        <w:rPr>
          <w:rFonts w:eastAsia="Arial" w:asciiTheme="majorHAnsi" w:hAnsiTheme="majorHAnsi" w:cstheme="majorHAnsi"/>
          <w:b/>
        </w:rPr>
        <w:t xml:space="preserve">Desarrollo de la estrategia enseñanza-aprendizaje</w:t>
      </w:r>
      <w:r>
        <w:rPr>
          <w:rFonts w:asciiTheme="majorHAnsi" w:hAnsiTheme="majorHAnsi" w:cstheme="majorHAnsi"/>
        </w:rPr>
        <w:t xml:space="preserve">, en cada fase</w:t>
      </w:r>
      <w:r>
        <w:rPr>
          <w:rFonts w:asciiTheme="majorHAnsi" w:hAnsiTheme="majorHAnsi" w:cstheme="majorHAnsi"/>
        </w:rPr>
        <w:t xml:space="preserve"> </w:t>
      </w:r>
      <w:r>
        <w:rPr>
          <w:rFonts w:asciiTheme="majorHAnsi" w:hAnsiTheme="majorHAnsi" w:cstheme="majorHAnsi"/>
          <w:b/>
          <w:color w:val="ff0000"/>
        </w:rPr>
        <w:t xml:space="preserve">(apertura, desarrollo, cierre)</w:t>
      </w:r>
      <w:r>
        <w:rPr>
          <w:rFonts w:asciiTheme="majorHAnsi" w:hAnsiTheme="majorHAnsi" w:cstheme="majorHAnsi"/>
          <w:b/>
          <w:color w:val="ff0000"/>
        </w:rPr>
        <w:t xml:space="preserve"> </w:t>
      </w:r>
      <w:r>
        <w:rPr>
          <w:rFonts w:asciiTheme="majorHAnsi" w:hAnsiTheme="majorHAnsi" w:cstheme="majorHAnsi"/>
        </w:rPr>
        <w:t xml:space="preserve">se describe: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eastAsia="Arial" w:asciiTheme="majorHAnsi" w:hAnsiTheme="majorHAnsi" w:cstheme="majorHAnsi"/>
          <w:b/>
        </w:rPr>
        <w:t xml:space="preserve">Métodos y técnicas de enseñanza-aprendizaje. </w:t>
      </w:r>
      <w:r>
        <w:rPr>
          <w:rFonts w:asciiTheme="majorHAnsi" w:hAnsiTheme="majorHAnsi" w:cstheme="majorHAnsi"/>
        </w:rPr>
        <w:t xml:space="preserve">Son las formas, medios o procedimientos sistematizados, que ayudan a desarrollar y organizar una actividad para el desarrollo del aprendizaje. </w:t>
      </w:r>
      <w:r>
        <w:rPr>
          <w:rFonts w:asciiTheme="majorHAnsi" w:hAnsiTheme="majorHAnsi" w:cstheme="majorHAnsi"/>
        </w:rPr>
      </w:r>
      <w:r>
        <w:rPr>
          <w:rFonts w:asciiTheme="majorHAnsi" w:hAnsiTheme="majorHAnsi" w:cstheme="majorHAnsi"/>
        </w:rPr>
      </w:r>
    </w:p>
    <w:p>
      <w:pPr>
        <w:pBdr/>
        <w:spacing/>
        <w:ind/>
        <w:rPr>
          <w:sz w:val="26"/>
        </w:rPr>
      </w:pPr>
      <w:r>
        <w:rPr>
          <w:sz w:val="26"/>
        </w:rPr>
        <w:br w:type="page" w:clear="all"/>
      </w:r>
      <w:r>
        <w:rPr>
          <w:sz w:val="26"/>
        </w:rPr>
      </w:r>
      <w:r>
        <w:rPr>
          <w:sz w:val="26"/>
        </w:rPr>
      </w:r>
    </w:p>
    <w:p>
      <w:pPr>
        <w:pBdr/>
        <w:spacing w:after="0"/>
        <w:ind/>
        <w:rPr>
          <w:sz w:val="26"/>
        </w:rPr>
      </w:pPr>
      <w:r>
        <w:rPr>
          <w:sz w:val="26"/>
        </w:rPr>
      </w:r>
      <w:r>
        <w:rPr>
          <w:sz w:val="26"/>
        </w:rPr>
      </w:r>
      <w:r>
        <w:rPr>
          <w:sz w:val="26"/>
        </w:rPr>
      </w:r>
    </w:p>
    <w:p>
      <w:pPr>
        <w:pBdr/>
        <w:spacing w:after="100" w:afterAutospacing="1" w:before="100" w:beforeAutospacing="1" w:line="240" w:lineRule="auto"/>
        <w:ind/>
        <w:rPr>
          <w:rFonts w:ascii="Times New Roman" w:hAnsi="Times New Roman" w:eastAsia="Times New Roman" w:cs="Times New Roman"/>
          <w:b/>
          <w:sz w:val="24"/>
          <w:szCs w:val="24"/>
          <w:lang w:eastAsia="es-MX"/>
        </w:rPr>
      </w:pPr>
      <w:r>
        <w:rPr>
          <w:rFonts w:ascii="Times New Roman" w:hAnsi="Times New Roman" w:eastAsia="Times New Roman" w:cs="Times New Roman"/>
          <w:b/>
          <w:i/>
          <w:iCs/>
          <w:sz w:val="24"/>
          <w:szCs w:val="24"/>
          <w:lang w:eastAsia="es-MX"/>
        </w:rPr>
        <w:t xml:space="preserve">Estrategias didácticas según la fase del proceso de enseñanza-aprendizaje</w:t>
      </w:r>
      <w:r>
        <w:rPr>
          <w:rFonts w:ascii="Times New Roman" w:hAnsi="Times New Roman" w:eastAsia="Times New Roman" w:cs="Times New Roman"/>
          <w:b/>
          <w:sz w:val="24"/>
          <w:szCs w:val="24"/>
          <w:lang w:eastAsia="es-MX"/>
        </w:rPr>
      </w:r>
      <w:r>
        <w:rPr>
          <w:rFonts w:ascii="Times New Roman" w:hAnsi="Times New Roman" w:eastAsia="Times New Roman" w:cs="Times New Roman"/>
          <w:b/>
          <w:sz w:val="24"/>
          <w:szCs w:val="24"/>
          <w:lang w:eastAsia="es-MX"/>
        </w:rPr>
      </w:r>
    </w:p>
    <w:p>
      <w:pPr>
        <w:pBdr/>
        <w:spacing/>
        <w:ind/>
        <w:rPr>
          <w:sz w:val="26"/>
        </w:rPr>
      </w:pPr>
      <w:r>
        <w:rPr>
          <w:sz w:val="26"/>
        </w:rPr>
      </w:r>
      <w:r>
        <w:rPr>
          <w:sz w:val="26"/>
        </w:rPr>
      </w:r>
      <w:r>
        <w:rPr>
          <w:sz w:val="26"/>
        </w:rPr>
      </w:r>
    </w:p>
    <w:p>
      <w:pPr>
        <w:pBdr/>
        <w:spacing/>
        <w:ind/>
        <w:jc w:val="center"/>
        <w:rPr>
          <w:b/>
          <w:sz w:val="26"/>
          <w:highlight w:val="green"/>
        </w:rPr>
      </w:pPr>
      <w:r>
        <w:rPr>
          <w:b/>
          <w:sz w:val="26"/>
          <w:highlight w:val="green"/>
        </w:rPr>
        <w:t xml:space="preserve">Estrategias para apertura</w:t>
      </w:r>
      <w:r>
        <w:rPr>
          <w:b/>
          <w:sz w:val="26"/>
          <w:highlight w:val="green"/>
        </w:rPr>
      </w:r>
      <w:r>
        <w:rPr>
          <w:b/>
          <w:sz w:val="26"/>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Preguntas: generadoras, guía, exploratorias, literales o intercaladas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SQA (¿Qué sé?, ¿Qué quiero saber?, ¿Qué aprendí?)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Identificación de expectativas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Lluvia de ideas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Análisis de artículos, documentos, anécdotas, noticias, hechos históricos o material audiovisual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Dinámicas de presentación, activación, rompehielos, integración, etc.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Analogía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Clase magistral / Técnica expositiva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Mapa mental o conceptual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Diagramas (Causa-efecto, de flujo, de árbol, radial, jerárquico, de </w:t>
      </w:r>
      <w:r>
        <w:rPr>
          <w:rFonts w:asciiTheme="majorHAnsi" w:hAnsiTheme="majorHAnsi" w:cstheme="majorHAnsi"/>
          <w:highlight w:val="green"/>
        </w:rPr>
        <w:t xml:space="preserve">Venn</w:t>
      </w:r>
      <w:r>
        <w:rPr>
          <w:rFonts w:asciiTheme="majorHAnsi" w:hAnsiTheme="majorHAnsi" w:cstheme="majorHAnsi"/>
          <w:highlight w:val="green"/>
        </w:rPr>
        <w:t xml:space="preserve">)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Tabla relacional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Esquema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Red semántica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Cuadro sinóptico o comparativo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Línea de tiempo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Organigrama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Constelación de palabras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Árbol de problemas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Secuencia de hechos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Análisis de evidencias (gráficos, esquemas, diagramas, cuadros de doble entrada, etc.)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Matriz de clasificación y/o de inducción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Asistencia a conferencia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Entrevista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Visita a empresa o sitios de interés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Lectura de documentos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Lectura comentada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Investigación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w:t>
      </w:r>
      <w:r>
        <w:rPr>
          <w:rFonts w:asciiTheme="majorHAnsi" w:hAnsiTheme="majorHAnsi" w:cstheme="majorHAnsi"/>
          <w:highlight w:val="green"/>
        </w:rPr>
        <w:t xml:space="preserve">Webquest</w:t>
      </w:r>
      <w:r>
        <w:rPr>
          <w:rFonts w:asciiTheme="majorHAnsi" w:hAnsiTheme="majorHAnsi" w:cstheme="majorHAnsi"/>
          <w:highlight w:val="green"/>
        </w:rPr>
        <w:t xml:space="preserve"> (investigación por medios electrónicos)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Presentación multimedia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Cuestionario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Asamblea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Participación en congresos, coloquios, foros, simposios, seminarios, panel de mesa redonda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Diálogo Philips 6 6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Resumen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Subrayado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Cartografía conceptual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Elaboración de carteles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Demostración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Tutoría de pares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Murmullos o diálogos simultáneos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Ejercicios escritos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Ejercicios para ciencias exactas (problemas de matemáticas, física, química, etc.)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Organizadores de información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Clasificación de conceptos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Análisis de semejanzas y diferencias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Análisis de ventajas y desventajas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Proyectos de investigación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Grupos focales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Debate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Correlación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Ensayo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QQQ (¿Qué veo?, ¿Qué no veo?, ¿Qué infiero?)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Síntesis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V Heurística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Práctica guiada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Práctica </w:t>
      </w:r>
      <w:r>
        <w:rPr>
          <w:rFonts w:asciiTheme="majorHAnsi" w:hAnsiTheme="majorHAnsi" w:cstheme="majorHAnsi"/>
          <w:highlight w:val="green"/>
        </w:rPr>
        <w:t xml:space="preserve">semiguiada</w:t>
      </w:r>
      <w:r>
        <w:rPr>
          <w:rFonts w:asciiTheme="majorHAnsi" w:hAnsiTheme="majorHAnsi" w:cstheme="majorHAnsi"/>
          <w:highlight w:val="green"/>
        </w:rPr>
        <w:t xml:space="preserve"> y/o modelada (demostración)  </w:t>
      </w:r>
      <w:r>
        <w:rPr>
          <w:rFonts w:asciiTheme="majorHAnsi" w:hAnsiTheme="majorHAnsi" w:cstheme="majorHAnsi"/>
          <w:highlight w:val="green"/>
        </w:rPr>
      </w:r>
      <w:r>
        <w:rPr>
          <w:rFonts w:asciiTheme="majorHAnsi" w:hAnsiTheme="majorHAnsi" w:cstheme="majorHAnsi"/>
          <w:highlight w:val="green"/>
        </w:rPr>
      </w:r>
    </w:p>
    <w:p>
      <w:pPr>
        <w:pBdr/>
        <w:spacing/>
        <w:ind/>
        <w:rPr>
          <w:rFonts w:asciiTheme="majorHAnsi" w:hAnsiTheme="majorHAnsi" w:cstheme="majorHAnsi"/>
          <w:sz w:val="26"/>
          <w:highlight w:val="green"/>
        </w:rPr>
      </w:pPr>
      <w:r>
        <w:rPr>
          <w:rFonts w:asciiTheme="majorHAnsi" w:hAnsiTheme="majorHAnsi" w:cstheme="majorHAnsi"/>
          <w:sz w:val="26"/>
          <w:highlight w:val="green"/>
        </w:rPr>
      </w:r>
      <w:r>
        <w:rPr>
          <w:rFonts w:asciiTheme="majorHAnsi" w:hAnsiTheme="majorHAnsi" w:cstheme="majorHAnsi"/>
          <w:sz w:val="26"/>
          <w:highlight w:val="green"/>
        </w:rPr>
      </w:r>
      <w:r>
        <w:rPr>
          <w:rFonts w:asciiTheme="majorHAnsi" w:hAnsiTheme="majorHAnsi" w:cstheme="majorHAnsi"/>
          <w:sz w:val="26"/>
          <w:highlight w:val="green"/>
        </w:rPr>
      </w:r>
    </w:p>
    <w:p>
      <w:pPr>
        <w:pBdr/>
        <w:spacing/>
        <w:ind/>
        <w:jc w:val="center"/>
        <w:rPr>
          <w:rFonts w:asciiTheme="majorHAnsi" w:hAnsiTheme="majorHAnsi" w:cstheme="majorHAnsi"/>
          <w:b/>
          <w:sz w:val="26"/>
          <w:highlight w:val="green"/>
        </w:rPr>
      </w:pPr>
      <w:r>
        <w:rPr>
          <w:rFonts w:asciiTheme="majorHAnsi" w:hAnsiTheme="majorHAnsi" w:cstheme="majorHAnsi"/>
          <w:b/>
          <w:sz w:val="26"/>
          <w:highlight w:val="green"/>
        </w:rPr>
        <w:t xml:space="preserve">Estrategias para desarrollo</w:t>
      </w:r>
      <w:r>
        <w:rPr>
          <w:rFonts w:asciiTheme="majorHAnsi" w:hAnsiTheme="majorHAnsi" w:cstheme="majorHAnsi"/>
          <w:b/>
          <w:sz w:val="26"/>
          <w:highlight w:val="green"/>
        </w:rPr>
      </w:r>
      <w:r>
        <w:rPr>
          <w:rFonts w:asciiTheme="majorHAnsi" w:hAnsiTheme="majorHAnsi" w:cstheme="majorHAnsi"/>
          <w:b/>
          <w:sz w:val="26"/>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Dramatización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Estudio de casos (EC)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Debate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Foro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Panel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Simposio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Seminario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Mesa redonda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Coloquio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Ensayo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Taller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Tutoría de pares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Aprendizaje cooperativo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Aprendizaje basado en problemas (ABP)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Aprendizaje por proyectos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Simulación (AFP)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Juego de roles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Aprendizaje situado (trabajo de campo)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Prácticas de laboratorio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Grupos focales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Taller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Estancias y estadías  </w:t>
      </w:r>
      <w:r>
        <w:rPr>
          <w:rFonts w:asciiTheme="majorHAnsi" w:hAnsiTheme="majorHAnsi" w:cstheme="majorHAnsi"/>
          <w:highlight w:val="green"/>
        </w:rPr>
      </w:r>
      <w:r>
        <w:rPr>
          <w:rFonts w:asciiTheme="majorHAnsi" w:hAnsiTheme="majorHAnsi" w:cstheme="majorHAnsi"/>
          <w:highlight w:val="green"/>
        </w:rPr>
      </w:r>
    </w:p>
    <w:p>
      <w:pPr>
        <w:pBdr/>
        <w:spacing/>
        <w:ind/>
        <w:rPr>
          <w:rFonts w:asciiTheme="majorHAnsi" w:hAnsiTheme="majorHAnsi" w:cstheme="majorHAnsi"/>
          <w:sz w:val="26"/>
          <w:highlight w:val="green"/>
        </w:rPr>
      </w:pPr>
      <w:r>
        <w:rPr>
          <w:rFonts w:asciiTheme="majorHAnsi" w:hAnsiTheme="majorHAnsi" w:cstheme="majorHAnsi"/>
          <w:sz w:val="26"/>
          <w:highlight w:val="green"/>
        </w:rPr>
      </w:r>
      <w:r>
        <w:rPr>
          <w:rFonts w:asciiTheme="majorHAnsi" w:hAnsiTheme="majorHAnsi" w:cstheme="majorHAnsi"/>
          <w:sz w:val="26"/>
          <w:highlight w:val="green"/>
        </w:rPr>
      </w:r>
      <w:r>
        <w:rPr>
          <w:rFonts w:asciiTheme="majorHAnsi" w:hAnsiTheme="majorHAnsi" w:cstheme="majorHAnsi"/>
          <w:sz w:val="26"/>
          <w:highlight w:val="green"/>
        </w:rPr>
      </w:r>
    </w:p>
    <w:p>
      <w:pPr>
        <w:pBdr/>
        <w:spacing/>
        <w:ind/>
        <w:jc w:val="center"/>
        <w:rPr>
          <w:rFonts w:asciiTheme="majorHAnsi" w:hAnsiTheme="majorHAnsi" w:cstheme="majorHAnsi"/>
          <w:b/>
          <w:sz w:val="26"/>
          <w:highlight w:val="green"/>
        </w:rPr>
      </w:pPr>
      <w:r>
        <w:rPr>
          <w:rFonts w:asciiTheme="majorHAnsi" w:hAnsiTheme="majorHAnsi" w:cstheme="majorHAnsi"/>
          <w:b/>
          <w:sz w:val="26"/>
          <w:highlight w:val="green"/>
        </w:rPr>
        <w:t xml:space="preserve">Estrategias para cierre </w:t>
      </w:r>
      <w:r>
        <w:rPr>
          <w:rFonts w:asciiTheme="majorHAnsi" w:hAnsiTheme="majorHAnsi" w:cstheme="majorHAnsi"/>
          <w:b/>
          <w:sz w:val="26"/>
          <w:highlight w:val="green"/>
        </w:rPr>
      </w:r>
      <w:r>
        <w:rPr>
          <w:rFonts w:asciiTheme="majorHAnsi" w:hAnsiTheme="majorHAnsi" w:cstheme="majorHAnsi"/>
          <w:b/>
          <w:sz w:val="26"/>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Cuestionario para reflexionar sobre lo aprendido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SQA (¿Qué sé?, ¿Qué quiero saber?, ¿Qué aprendí?)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Presentación multimedia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Presentación de resultados de ABP, APP o EC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Mapa mental o conceptual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Diagrama causa-efecto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Tabla relacional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Esquema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Red semántica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Cuadro sinóptico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Cuadro comparativo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Ensayo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Video testimonial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Análisis de artículos, anécdotas, hechos históricos, o material audiovisual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Debate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Foro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Simposio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Seminario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Coloquio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Panel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Mesa redonda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highlight w:val="green"/>
        </w:rPr>
      </w:pPr>
      <w:r>
        <w:rPr>
          <w:rFonts w:asciiTheme="majorHAnsi" w:hAnsiTheme="majorHAnsi" w:cstheme="majorHAnsi"/>
          <w:highlight w:val="green"/>
        </w:rPr>
        <w:t xml:space="preserve">- Presentación y análisis de reporte de prácticas  </w:t>
      </w:r>
      <w:r>
        <w:rPr>
          <w:rFonts w:asciiTheme="majorHAnsi" w:hAnsiTheme="majorHAnsi" w:cstheme="majorHAnsi"/>
          <w:highlight w:val="green"/>
        </w:rPr>
      </w:r>
      <w:r>
        <w:rPr>
          <w:rFonts w:asciiTheme="majorHAnsi" w:hAnsiTheme="majorHAnsi" w:cstheme="majorHAnsi"/>
          <w:highlight w:val="green"/>
        </w:rPr>
      </w:r>
    </w:p>
    <w:p>
      <w:pPr>
        <w:pBdr/>
        <w:spacing w:after="21"/>
        <w:ind/>
        <w:rPr>
          <w:rFonts w:asciiTheme="majorHAnsi" w:hAnsiTheme="majorHAnsi" w:cstheme="majorHAnsi"/>
        </w:rPr>
      </w:pPr>
      <w:r>
        <w:rPr>
          <w:rFonts w:asciiTheme="majorHAnsi" w:hAnsiTheme="majorHAnsi" w:cstheme="majorHAnsi"/>
          <w:highlight w:val="green"/>
        </w:rPr>
        <w:t xml:space="preserve">- Seguimiento por pares</w:t>
      </w:r>
      <w:r>
        <w:rPr>
          <w:rFonts w:asciiTheme="majorHAnsi" w:hAnsiTheme="majorHAnsi" w:cstheme="majorHAnsi"/>
        </w:rPr>
      </w:r>
      <w:r>
        <w:rPr>
          <w:rFonts w:asciiTheme="majorHAnsi" w:hAnsiTheme="majorHAnsi" w:cstheme="majorHAnsi"/>
        </w:rPr>
      </w:r>
    </w:p>
    <w:p>
      <w:pPr>
        <w:pBdr/>
        <w:spacing w:after="0"/>
        <w:ind/>
        <w:jc w:val="both"/>
        <w:rPr>
          <w:rFonts w:eastAsia="Arial" w:asciiTheme="majorHAnsi" w:hAnsiTheme="majorHAnsi" w:cstheme="majorHAnsi"/>
          <w:b/>
        </w:rPr>
      </w:pPr>
      <w:r>
        <w:rPr>
          <w:rFonts w:eastAsia="Arial" w:asciiTheme="majorHAnsi" w:hAnsiTheme="majorHAnsi" w:cstheme="majorHAnsi"/>
          <w:b/>
        </w:rPr>
      </w:r>
      <w:r>
        <w:rPr>
          <w:rFonts w:eastAsia="Arial" w:asciiTheme="majorHAnsi" w:hAnsiTheme="majorHAnsi" w:cstheme="majorHAnsi"/>
          <w:b/>
        </w:rPr>
      </w:r>
      <w:r>
        <w:rPr>
          <w:rFonts w:eastAsia="Arial" w:asciiTheme="majorHAnsi" w:hAnsiTheme="majorHAnsi" w:cstheme="majorHAnsi"/>
          <w:b/>
        </w:rPr>
      </w:r>
    </w:p>
    <w:p>
      <w:pPr>
        <w:pBdr/>
        <w:spacing w:after="0"/>
        <w:ind/>
        <w:jc w:val="both"/>
        <w:rPr>
          <w:rFonts w:asciiTheme="majorHAnsi" w:hAnsiTheme="majorHAnsi" w:cstheme="majorHAnsi"/>
        </w:rPr>
      </w:pPr>
      <w:r>
        <w:rPr>
          <w:rFonts w:eastAsia="Arial" w:asciiTheme="majorHAnsi" w:hAnsiTheme="majorHAnsi" w:cstheme="majorHAnsi"/>
          <w:b/>
        </w:rPr>
        <w:t xml:space="preserve">Actividades docentes. </w:t>
      </w:r>
      <w:r>
        <w:rPr>
          <w:rFonts w:asciiTheme="majorHAnsi" w:hAnsiTheme="majorHAnsi" w:cstheme="majorHAnsi"/>
        </w:rPr>
        <w:t xml:space="preserve">Son las actividades propias del profesorado para lograr los fines de cada estrategia. En un enfoque basado en competencias, las actividades de enseñanza no se dirigen únicamente en “transmitir” conocimi</w:t>
      </w:r>
      <w:r>
        <w:rPr>
          <w:rFonts w:asciiTheme="majorHAnsi" w:hAnsiTheme="majorHAnsi" w:cstheme="majorHAnsi"/>
        </w:rPr>
        <w:t xml:space="preserve">entos a los alumnos desde una fuente externa (docente, libros, etc.), sino a que el o la profesor(a) diseñe ambientes, cree condiciones, plantee metodologías, guíe y dé retroalimentación a los procesos de aprendizaje y desarrollo de los y las estudiantes.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En dicho apartado se describe por pasos lo que hace el docente en relación a los métodos y técnicas de enseñanza-aprendizaje seleccionada.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Ejemplos de redacción de las actividades de enseñanza: </w:t>
      </w:r>
      <w:r>
        <w:rPr>
          <w:rFonts w:asciiTheme="majorHAnsi" w:hAnsiTheme="majorHAnsi" w:cstheme="majorHAnsi"/>
        </w:rPr>
      </w:r>
      <w:r>
        <w:rPr>
          <w:rFonts w:asciiTheme="majorHAnsi" w:hAnsiTheme="majorHAnsi" w:cstheme="majorHAnsi"/>
        </w:rPr>
      </w:r>
    </w:p>
    <w:p>
      <w:pPr>
        <w:numPr>
          <w:ilvl w:val="0"/>
          <w:numId w:val="21"/>
        </w:numPr>
        <w:pBdr/>
        <w:spacing w:after="0" w:line="369" w:lineRule="auto"/>
        <w:ind/>
        <w:contextualSpacing w:val="true"/>
        <w:jc w:val="both"/>
        <w:rPr>
          <w:rFonts w:asciiTheme="majorHAnsi" w:hAnsiTheme="majorHAnsi" w:cstheme="majorHAnsi"/>
        </w:rPr>
      </w:pPr>
      <w:r>
        <w:rPr>
          <w:rFonts w:asciiTheme="majorHAnsi" w:hAnsiTheme="majorHAnsi" w:cstheme="majorHAnsi"/>
        </w:rPr>
        <w:t xml:space="preserve">El (la) profesor(a) realizará la exploración de conocimientos previos. Indica las instrucciones para contestar el cuestionario… </w:t>
      </w:r>
      <w:r>
        <w:rPr>
          <w:rFonts w:asciiTheme="majorHAnsi" w:hAnsiTheme="majorHAnsi" w:cstheme="majorHAnsi"/>
        </w:rPr>
      </w:r>
      <w:r>
        <w:rPr>
          <w:rFonts w:asciiTheme="majorHAnsi" w:hAnsiTheme="majorHAnsi" w:cstheme="majorHAnsi"/>
        </w:rPr>
      </w:r>
    </w:p>
    <w:p>
      <w:pPr>
        <w:numPr>
          <w:ilvl w:val="0"/>
          <w:numId w:val="21"/>
        </w:numPr>
        <w:pBdr/>
        <w:spacing w:after="0" w:line="369" w:lineRule="auto"/>
        <w:ind/>
        <w:contextualSpacing w:val="true"/>
        <w:jc w:val="both"/>
        <w:rPr>
          <w:rFonts w:asciiTheme="majorHAnsi" w:hAnsiTheme="majorHAnsi" w:cstheme="majorHAnsi"/>
        </w:rPr>
      </w:pPr>
      <w:r>
        <w:rPr>
          <w:rFonts w:asciiTheme="majorHAnsi" w:hAnsiTheme="majorHAnsi" w:cstheme="majorHAnsi"/>
        </w:rPr>
        <w:t xml:space="preserve">El (la) profesor(a) presenta el video “importancia de una negociación” y realiza preguntas a los y las estudiantes para generar la reflexión de mostrado en el video… </w:t>
      </w:r>
      <w:r>
        <w:rPr>
          <w:rFonts w:asciiTheme="majorHAnsi" w:hAnsiTheme="majorHAnsi" w:cstheme="majorHAnsi"/>
        </w:rPr>
      </w:r>
      <w:r>
        <w:rPr>
          <w:rFonts w:asciiTheme="majorHAnsi" w:hAnsiTheme="majorHAnsi" w:cstheme="majorHAnsi"/>
        </w:rPr>
      </w:r>
    </w:p>
    <w:p>
      <w:pPr>
        <w:numPr>
          <w:ilvl w:val="0"/>
          <w:numId w:val="21"/>
        </w:numPr>
        <w:pBdr/>
        <w:spacing w:after="0" w:line="369" w:lineRule="auto"/>
        <w:ind/>
        <w:contextualSpacing w:val="true"/>
        <w:jc w:val="both"/>
        <w:rPr>
          <w:rFonts w:asciiTheme="majorHAnsi" w:hAnsiTheme="majorHAnsi" w:cstheme="majorHAnsi"/>
        </w:rPr>
      </w:pPr>
      <w:r>
        <w:rPr>
          <w:rFonts w:asciiTheme="majorHAnsi" w:hAnsiTheme="majorHAnsi" w:cstheme="majorHAnsi"/>
        </w:rPr>
        <w:t xml:space="preserve">El(la) profesor(a) realiza la limpieza del CPU frente a sus estudiantes, explicando paso por paso mientras los lleva a cabo… </w:t>
      </w:r>
      <w:r>
        <w:rPr>
          <w:rFonts w:asciiTheme="majorHAnsi" w:hAnsiTheme="majorHAnsi" w:cstheme="majorHAnsi"/>
        </w:rPr>
      </w:r>
      <w:r>
        <w:rPr>
          <w:rFonts w:asciiTheme="majorHAnsi" w:hAnsiTheme="majorHAnsi" w:cstheme="majorHAnsi"/>
        </w:rPr>
      </w:r>
    </w:p>
    <w:p>
      <w:pPr>
        <w:numPr>
          <w:ilvl w:val="0"/>
          <w:numId w:val="21"/>
        </w:numPr>
        <w:pBdr/>
        <w:spacing w:after="0"/>
        <w:ind/>
        <w:contextualSpacing w:val="true"/>
        <w:jc w:val="both"/>
        <w:rPr>
          <w:rFonts w:asciiTheme="majorHAnsi" w:hAnsiTheme="majorHAnsi" w:cstheme="majorHAnsi"/>
        </w:rPr>
      </w:pPr>
      <w:r>
        <w:rPr>
          <w:rFonts w:asciiTheme="majorHAnsi" w:hAnsiTheme="majorHAnsi" w:cstheme="majorHAnsi"/>
        </w:rPr>
        <w:t xml:space="preserve">Se deben describir las acciones del(la) docente con tal detalle que cualquier profesor(a) que vaya a utilizar la secuencia didáctica, posteriormente, pueda entender exactamente qué tiene qué hacer y cómo debe desarrollar la estrategia. </w:t>
      </w:r>
      <w:r>
        <w:rPr>
          <w:rFonts w:asciiTheme="majorHAnsi" w:hAnsiTheme="majorHAnsi" w:cstheme="majorHAnsi"/>
        </w:rPr>
      </w:r>
      <w:r>
        <w:rPr>
          <w:rFonts w:asciiTheme="majorHAnsi" w:hAnsiTheme="majorHAnsi" w:cstheme="majorHAnsi"/>
        </w:rPr>
      </w:r>
    </w:p>
    <w:p>
      <w:pPr>
        <w:pBdr/>
        <w:spacing w:after="0"/>
        <w:ind w:left="57"/>
        <w:jc w:val="both"/>
        <w:rPr>
          <w:rFonts w:eastAsia="Arial" w:asciiTheme="majorHAnsi" w:hAnsiTheme="majorHAnsi" w:cstheme="majorHAnsi"/>
          <w:b/>
        </w:rPr>
      </w:pPr>
      <w:r>
        <w:rPr>
          <w:rFonts w:eastAsia="Arial" w:asciiTheme="majorHAnsi" w:hAnsiTheme="majorHAnsi" w:cstheme="majorHAnsi"/>
          <w:b/>
        </w:rPr>
      </w:r>
      <w:r>
        <w:rPr>
          <w:rFonts w:eastAsia="Arial" w:asciiTheme="majorHAnsi" w:hAnsiTheme="majorHAnsi" w:cstheme="majorHAnsi"/>
          <w:b/>
        </w:rPr>
      </w:r>
      <w:r>
        <w:rPr>
          <w:rFonts w:eastAsia="Arial" w:asciiTheme="majorHAnsi" w:hAnsiTheme="majorHAnsi" w:cstheme="majorHAnsi"/>
          <w:b/>
        </w:rPr>
      </w:r>
    </w:p>
    <w:p>
      <w:pPr>
        <w:pBdr/>
        <w:spacing w:after="0"/>
        <w:ind w:left="57"/>
        <w:jc w:val="both"/>
        <w:rPr>
          <w:rFonts w:eastAsia="Arial" w:asciiTheme="majorHAnsi" w:hAnsiTheme="majorHAnsi" w:cstheme="majorHAnsi"/>
          <w:b/>
          <w:color w:val="ff0000"/>
        </w:rPr>
      </w:pPr>
      <w:r>
        <w:rPr>
          <w:b/>
          <w:color w:val="ff0000"/>
        </w:rPr>
        <w:t xml:space="preserve">NOTA: El docente numera de forma con</w:t>
      </w:r>
      <w:r>
        <w:rPr>
          <w:b/>
          <w:color w:val="ff0000"/>
        </w:rPr>
        <w:t xml:space="preserve">secutiva las actividades que desarrolla en cada secuencia de la asignatura. Esta numeración permite referenciar cada actividad al asignar los criterios de evaluación en el módulo de Academia Procesos del Sistema de Información Institucional (SII) de la UTH</w:t>
      </w:r>
      <w:r>
        <w:rPr>
          <w:rFonts w:eastAsia="Arial" w:asciiTheme="majorHAnsi" w:hAnsiTheme="majorHAnsi" w:cstheme="majorHAnsi"/>
          <w:b/>
          <w:color w:val="ff0000"/>
        </w:rPr>
      </w:r>
      <w:r>
        <w:rPr>
          <w:rFonts w:eastAsia="Arial" w:asciiTheme="majorHAnsi" w:hAnsiTheme="majorHAnsi" w:cstheme="majorHAnsi"/>
          <w:b/>
          <w:color w:val="ff0000"/>
        </w:rPr>
      </w:r>
    </w:p>
    <w:p>
      <w:pPr>
        <w:pBdr/>
        <w:spacing w:after="0"/>
        <w:ind w:left="57"/>
        <w:jc w:val="both"/>
        <w:rPr>
          <w:rFonts w:eastAsia="Arial" w:asciiTheme="majorHAnsi" w:hAnsiTheme="majorHAnsi" w:cstheme="majorHAnsi"/>
          <w:b/>
        </w:rPr>
      </w:pPr>
      <w:r>
        <w:rPr>
          <w:rFonts w:eastAsia="Arial" w:asciiTheme="majorHAnsi" w:hAnsiTheme="majorHAnsi" w:cstheme="majorHAnsi"/>
          <w:b/>
        </w:rPr>
      </w:r>
      <w:r>
        <w:rPr>
          <w:rFonts w:eastAsia="Arial" w:asciiTheme="majorHAnsi" w:hAnsiTheme="majorHAnsi" w:cstheme="majorHAnsi"/>
          <w:b/>
        </w:rPr>
      </w:r>
      <w:r>
        <w:rPr>
          <w:rFonts w:eastAsia="Arial" w:asciiTheme="majorHAnsi" w:hAnsiTheme="majorHAnsi" w:cstheme="majorHAnsi"/>
          <w:b/>
        </w:rPr>
      </w:r>
    </w:p>
    <w:p>
      <w:pPr>
        <w:pBdr/>
        <w:spacing w:after="0"/>
        <w:ind w:left="57"/>
        <w:jc w:val="both"/>
        <w:rPr>
          <w:rFonts w:asciiTheme="majorHAnsi" w:hAnsiTheme="majorHAnsi" w:cstheme="majorHAnsi"/>
        </w:rPr>
      </w:pPr>
      <w:r>
        <w:rPr>
          <w:rFonts w:eastAsia="Arial" w:asciiTheme="majorHAnsi" w:hAnsiTheme="majorHAnsi" w:cstheme="majorHAnsi"/>
          <w:b/>
        </w:rPr>
        <w:t xml:space="preserve">Actividades de estudiantes. </w:t>
      </w:r>
      <w:r>
        <w:rPr>
          <w:rFonts w:asciiTheme="majorHAnsi" w:hAnsiTheme="majorHAnsi" w:cstheme="majorHAnsi"/>
        </w:rPr>
        <w:t xml:space="preserve">Son las actividades que realizan los y las estudiantes (que deben ser congruentes con cada actividad de enseñanza planteada) y conforme a las cuales van construyendo las dife</w:t>
      </w:r>
      <w:r>
        <w:rPr>
          <w:rFonts w:asciiTheme="majorHAnsi" w:hAnsiTheme="majorHAnsi" w:cstheme="majorHAnsi"/>
        </w:rPr>
        <w:t xml:space="preserve">rentes evidencias mencionadas en el sistema de evaluación de la unidad. Es decir, se refieren a las actividades realizarán para responder de manera pertinente a las actividades del docente establecidas dentro de la estrategia de enseñanza. También se debe </w:t>
      </w:r>
      <w:r>
        <w:rPr>
          <w:rFonts w:asciiTheme="majorHAnsi" w:hAnsiTheme="majorHAnsi" w:cstheme="majorHAnsi"/>
        </w:rPr>
        <w:t xml:space="preserve">describir de manera explícita y detallada los productos o desempeños que deberán mostrar como resultado de las mismas -ejercicios en cuaderno, presentaciones audiovisuales, dramatizaciones, exposiciones, organizadores gráficos, reportes de prácticas, etc. </w:t>
      </w:r>
      <w:r>
        <w:rPr>
          <w:rFonts w:asciiTheme="majorHAnsi" w:hAnsiTheme="majorHAnsi" w:cstheme="majorHAnsi"/>
        </w:rPr>
      </w:r>
      <w:r>
        <w:rPr>
          <w:rFonts w:asciiTheme="majorHAnsi" w:hAnsiTheme="majorHAnsi" w:cstheme="majorHAnsi"/>
        </w:rPr>
      </w:r>
    </w:p>
    <w:p>
      <w:pPr>
        <w:pBdr/>
        <w:spacing w:after="0" w:line="360" w:lineRule="auto"/>
        <w:ind w:left="57"/>
        <w:jc w:val="both"/>
        <w:rPr>
          <w:rFonts w:asciiTheme="majorHAnsi" w:hAnsiTheme="majorHAnsi" w:cstheme="majorHAnsi"/>
        </w:rPr>
      </w:pPr>
      <w:r>
        <w:rPr>
          <w:rFonts w:asciiTheme="majorHAnsi" w:hAnsiTheme="majorHAnsi" w:cstheme="majorHAnsi"/>
        </w:rPr>
        <w:t xml:space="preserve">Describir por pasos y en congruencia a las actividades de enseñanza (las que hace el profesor) las actividades que realizan los estudiantes en relación a los métodos y técnicas de enseñanza-aprendizaje seleccionada.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Ejemplos de redacción de las actividades de aprendizaje </w:t>
      </w:r>
      <w:r>
        <w:rPr>
          <w:rFonts w:asciiTheme="majorHAnsi" w:hAnsiTheme="majorHAnsi" w:cstheme="majorHAnsi"/>
        </w:rPr>
      </w:r>
      <w:r>
        <w:rPr>
          <w:rFonts w:asciiTheme="majorHAnsi" w:hAnsiTheme="majorHAnsi" w:cstheme="majorHAnsi"/>
        </w:rPr>
      </w:r>
    </w:p>
    <w:p>
      <w:pPr>
        <w:numPr>
          <w:ilvl w:val="0"/>
          <w:numId w:val="22"/>
        </w:numPr>
        <w:pBdr/>
        <w:spacing w:after="0" w:line="369" w:lineRule="auto"/>
        <w:ind/>
        <w:contextualSpacing w:val="true"/>
        <w:jc w:val="both"/>
        <w:rPr>
          <w:rFonts w:asciiTheme="majorHAnsi" w:hAnsiTheme="majorHAnsi" w:cstheme="majorHAnsi"/>
        </w:rPr>
      </w:pPr>
      <w:r>
        <w:rPr>
          <w:rFonts w:asciiTheme="majorHAnsi" w:hAnsiTheme="majorHAnsi" w:cstheme="majorHAnsi"/>
        </w:rPr>
        <w:t xml:space="preserve">Los y las estudiantes participan en una lluvia de ideas para identificar los nombres de los compuestos y posteriormente se clasifican por tipos con ayuda del profesor. </w:t>
      </w:r>
      <w:r>
        <w:rPr>
          <w:rFonts w:asciiTheme="majorHAnsi" w:hAnsiTheme="majorHAnsi" w:cstheme="majorHAnsi"/>
        </w:rPr>
      </w:r>
      <w:r>
        <w:rPr>
          <w:rFonts w:asciiTheme="majorHAnsi" w:hAnsiTheme="majorHAnsi" w:cstheme="majorHAnsi"/>
        </w:rPr>
      </w:r>
    </w:p>
    <w:p>
      <w:pPr>
        <w:numPr>
          <w:ilvl w:val="0"/>
          <w:numId w:val="22"/>
        </w:numPr>
        <w:pBdr/>
        <w:spacing w:after="0" w:line="369" w:lineRule="auto"/>
        <w:ind/>
        <w:contextualSpacing w:val="true"/>
        <w:jc w:val="both"/>
        <w:rPr>
          <w:rFonts w:asciiTheme="majorHAnsi" w:hAnsiTheme="majorHAnsi" w:cstheme="majorHAnsi"/>
        </w:rPr>
      </w:pPr>
      <w:r>
        <w:rPr>
          <w:rFonts w:asciiTheme="majorHAnsi" w:hAnsiTheme="majorHAnsi" w:cstheme="majorHAnsi"/>
        </w:rPr>
        <w:t xml:space="preserve">Los y las estudiantes elaborarán un mapa mental que refleje los tipos de compuestos y sus estructuras. </w:t>
      </w:r>
      <w:r>
        <w:rPr>
          <w:rFonts w:asciiTheme="majorHAnsi" w:hAnsiTheme="majorHAnsi" w:cstheme="majorHAnsi"/>
        </w:rPr>
      </w:r>
      <w:r>
        <w:rPr>
          <w:rFonts w:asciiTheme="majorHAnsi" w:hAnsiTheme="majorHAnsi" w:cstheme="majorHAnsi"/>
        </w:rPr>
      </w:r>
    </w:p>
    <w:p>
      <w:pPr>
        <w:numPr>
          <w:ilvl w:val="0"/>
          <w:numId w:val="22"/>
        </w:numPr>
        <w:pBdr/>
        <w:spacing w:after="0" w:line="369" w:lineRule="auto"/>
        <w:ind/>
        <w:contextualSpacing w:val="true"/>
        <w:jc w:val="both"/>
        <w:rPr>
          <w:rFonts w:asciiTheme="majorHAnsi" w:hAnsiTheme="majorHAnsi" w:cstheme="majorHAnsi"/>
        </w:rPr>
      </w:pPr>
      <w:r>
        <w:rPr>
          <w:rFonts w:asciiTheme="majorHAnsi" w:hAnsiTheme="majorHAnsi" w:cstheme="majorHAnsi"/>
        </w:rPr>
        <w:t xml:space="preserve">Los y las estudiantes realizan el análisis del caso de estudio, obtienen conclusiones y elaboran el reporte. </w:t>
      </w:r>
      <w:r>
        <w:rPr>
          <w:rFonts w:asciiTheme="majorHAnsi" w:hAnsiTheme="majorHAnsi" w:cstheme="majorHAnsi"/>
        </w:rPr>
      </w:r>
      <w:r>
        <w:rPr>
          <w:rFonts w:asciiTheme="majorHAnsi" w:hAnsiTheme="majorHAnsi" w:cstheme="majorHAnsi"/>
        </w:rPr>
      </w:r>
    </w:p>
    <w:p>
      <w:pPr>
        <w:numPr>
          <w:ilvl w:val="0"/>
          <w:numId w:val="22"/>
        </w:numPr>
        <w:pBdr/>
        <w:spacing w:after="0" w:line="369" w:lineRule="auto"/>
        <w:ind/>
        <w:contextualSpacing w:val="true"/>
        <w:jc w:val="both"/>
        <w:rPr>
          <w:rFonts w:asciiTheme="majorHAnsi" w:hAnsiTheme="majorHAnsi" w:cstheme="majorHAnsi"/>
        </w:rPr>
      </w:pPr>
      <w:r>
        <w:rPr>
          <w:rFonts w:asciiTheme="majorHAnsi" w:hAnsiTheme="majorHAnsi" w:cstheme="majorHAnsi"/>
        </w:rPr>
        <w:t xml:space="preserve">Los equipos presentan la aplicación de los aprendizajes logrados en la elaboración del proyecto y determinan los aspectos por mejorar en la negociación.</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Indicar si la estrategia elegida se realizará de manera individual, en pequeños grupos/equipos o bien en forma plenaria (grupo completo).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Se deben </w:t>
      </w:r>
      <w:r>
        <w:rPr>
          <w:rFonts w:eastAsia="Arial" w:asciiTheme="majorHAnsi" w:hAnsiTheme="majorHAnsi" w:cstheme="majorHAnsi"/>
          <w:b/>
        </w:rPr>
        <w:t xml:space="preserve">mencionar y resaltar las evidencias </w:t>
      </w:r>
      <w:r>
        <w:rPr>
          <w:rFonts w:asciiTheme="majorHAnsi" w:hAnsiTheme="majorHAnsi" w:cstheme="majorHAnsi"/>
        </w:rPr>
        <w:t xml:space="preserve">que se van a ir logrando con las actividades de aprendizaje y que deben corresponder a las solicitadas en el sistema de evaluación de esa unidad temática.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Nota: Es muy importante elegir la estrategia más adecuada, analizar sobre cómo se lleva a cabo y describirla en la secuencia de acuerdo a los pasos correspondientes, es decir, el nombre d</w:t>
      </w:r>
      <w:r>
        <w:rPr>
          <w:rFonts w:asciiTheme="majorHAnsi" w:hAnsiTheme="majorHAnsi" w:cstheme="majorHAnsi"/>
        </w:rPr>
        <w:t xml:space="preserve">e la estrategia (por ejemplo: debate) tiene que corresponder a su descripción en las actividades de docentes y estudiantes (los pasos del debate y no de otra estrategia como panel o clase magistral). No se permite describir varias estrategias en una sola. </w:t>
      </w:r>
      <w:r>
        <w:rPr>
          <w:rFonts w:asciiTheme="majorHAnsi" w:hAnsiTheme="majorHAnsi" w:cstheme="majorHAnsi"/>
        </w:rPr>
      </w:r>
      <w:r>
        <w:rPr>
          <w:rFonts w:asciiTheme="majorHAnsi" w:hAnsiTheme="majorHAnsi" w:cstheme="majorHAnsi"/>
        </w:rPr>
      </w:r>
    </w:p>
    <w:p>
      <w:pPr>
        <w:pBdr/>
        <w:spacing w:after="0" w:line="373" w:lineRule="auto"/>
        <w:ind/>
        <w:jc w:val="both"/>
        <w:rPr>
          <w:rFonts w:asciiTheme="majorHAnsi" w:hAnsiTheme="majorHAnsi" w:cstheme="majorHAnsi"/>
          <w:color w:val="ff0000"/>
        </w:rPr>
      </w:pPr>
      <w:r>
        <w:rPr>
          <w:rFonts w:asciiTheme="majorHAnsi" w:hAnsiTheme="majorHAnsi" w:cstheme="majorHAnsi"/>
          <w:sz w:val="31"/>
          <w:vertAlign w:val="superscript"/>
        </w:rPr>
        <w:t xml:space="preserve"> </w:t>
      </w:r>
      <w:r>
        <w:rPr>
          <w:rFonts w:asciiTheme="majorHAnsi" w:hAnsiTheme="majorHAnsi" w:cstheme="majorHAnsi"/>
        </w:rPr>
        <w:t xml:space="preserve">Consulte el documento de </w:t>
      </w:r>
      <w:r>
        <w:rPr>
          <w:rFonts w:asciiTheme="majorHAnsi" w:hAnsiTheme="majorHAnsi" w:cstheme="majorHAnsi"/>
          <w:b/>
          <w:color w:val="ff0000"/>
        </w:rPr>
        <w:t xml:space="preserve">“</w:t>
      </w:r>
      <w:r>
        <w:rPr>
          <w:rFonts w:eastAsia="Arial" w:asciiTheme="majorHAnsi" w:hAnsiTheme="majorHAnsi" w:cstheme="majorHAnsi"/>
          <w:b/>
          <w:i/>
          <w:color w:val="ff0000"/>
        </w:rPr>
        <w:t xml:space="preserve">Estrategias de enseñanza por competencias profesionales en las universidades del Subsistema Tecnológico”. </w:t>
      </w:r>
      <w:r>
        <w:rPr>
          <w:rFonts w:asciiTheme="majorHAnsi" w:hAnsiTheme="majorHAnsi" w:cstheme="majorHAnsi"/>
          <w:color w:val="ff0000"/>
        </w:rPr>
      </w:r>
      <w:r>
        <w:rPr>
          <w:rFonts w:asciiTheme="majorHAnsi" w:hAnsiTheme="majorHAnsi" w:cstheme="majorHAnsi"/>
          <w:color w:val="ff0000"/>
        </w:rPr>
      </w:r>
    </w:p>
    <w:p>
      <w:pPr>
        <w:pBdr/>
        <w:spacing w:after="0"/>
        <w:ind w:left="57"/>
        <w:jc w:val="both"/>
        <w:rPr>
          <w:rFonts w:asciiTheme="majorHAnsi" w:hAnsiTheme="majorHAnsi" w:cstheme="majorHAnsi"/>
        </w:rPr>
      </w:pPr>
      <w:r>
        <w:rPr>
          <w:rFonts w:eastAsia="Arial" w:asciiTheme="majorHAnsi" w:hAnsiTheme="majorHAnsi" w:cstheme="majorHAnsi"/>
          <w:i/>
          <w:sz w:val="26"/>
        </w:rPr>
        <w:t xml:space="preserve"> </w:t>
      </w:r>
      <w:r>
        <w:rPr>
          <w:rFonts w:eastAsia="Arial" w:asciiTheme="majorHAnsi" w:hAnsiTheme="majorHAnsi" w:cstheme="majorHAnsi"/>
          <w:b/>
        </w:rPr>
        <w:t xml:space="preserve">Evidencia de aprendizaje. </w:t>
      </w:r>
      <w:r>
        <w:rPr>
          <w:rFonts w:asciiTheme="majorHAnsi" w:hAnsiTheme="majorHAnsi" w:cstheme="majorHAnsi"/>
        </w:rPr>
        <w:t xml:space="preserve">Elementos tangibles susceptibles de ser evaluados que pueden ser un producto o el registro de un desempeño y en los cuales se observará el logro del resultado de aprendizaje.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sz w:val="26"/>
        </w:rPr>
      </w:pPr>
      <w:r>
        <w:rPr>
          <w:rFonts w:asciiTheme="majorHAnsi" w:hAnsiTheme="majorHAnsi" w:cstheme="majorHAnsi"/>
          <w:sz w:val="26"/>
        </w:rPr>
      </w:r>
      <w:r>
        <w:rPr>
          <w:rFonts w:asciiTheme="majorHAnsi" w:hAnsiTheme="majorHAnsi" w:cstheme="majorHAnsi"/>
          <w:sz w:val="26"/>
        </w:rPr>
      </w:r>
      <w:r>
        <w:rPr>
          <w:rFonts w:asciiTheme="majorHAnsi" w:hAnsiTheme="majorHAnsi" w:cstheme="majorHAnsi"/>
          <w:sz w:val="26"/>
        </w:rPr>
      </w:r>
    </w:p>
    <w:p>
      <w:pPr>
        <w:pBdr/>
        <w:spacing w:after="0"/>
        <w:ind w:left="57"/>
        <w:jc w:val="both"/>
        <w:rPr>
          <w:rFonts w:asciiTheme="majorHAnsi" w:hAnsiTheme="majorHAnsi" w:cstheme="majorHAnsi"/>
        </w:rPr>
      </w:pPr>
      <w:r>
        <w:rPr>
          <w:rFonts w:eastAsia="Arial" w:asciiTheme="majorHAnsi" w:hAnsiTheme="majorHAnsi" w:cstheme="majorHAnsi"/>
          <w:b/>
        </w:rPr>
        <w:t xml:space="preserve">Medios y materiales didácticos. </w:t>
      </w:r>
      <w:r>
        <w:rPr>
          <w:rFonts w:asciiTheme="majorHAnsi" w:hAnsiTheme="majorHAnsi" w:cstheme="majorHAnsi"/>
        </w:rPr>
        <w:t xml:space="preserve">Escribir detalladamente y no de manera general </w:t>
      </w:r>
      <w:r>
        <w:rPr>
          <w:rFonts w:asciiTheme="majorHAnsi" w:hAnsiTheme="majorHAnsi" w:cstheme="majorHAnsi"/>
        </w:rPr>
        <w:t xml:space="preserve">cada recurso material que se requiere para realizar la estrategia de enseñanza y aprendizaje. Se debe ser muy específico en las características para facilitar su gestión o localización a los docentes que impartan la materia y deban seguir las estrategias.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Dentro de los recursos se encuentran las siguientes categorías: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b/>
        </w:rPr>
        <w:t xml:space="preserve">▪ </w:t>
      </w:r>
      <w:r>
        <w:rPr>
          <w:rFonts w:asciiTheme="majorHAnsi" w:hAnsiTheme="majorHAnsi" w:cstheme="majorHAnsi"/>
          <w:b/>
          <w:u w:val="single"/>
        </w:rPr>
        <w:t xml:space="preserve">Documentos</w:t>
      </w:r>
      <w:r>
        <w:rPr>
          <w:rFonts w:asciiTheme="majorHAnsi" w:hAnsiTheme="majorHAnsi" w:cstheme="majorHAnsi"/>
        </w:rPr>
        <w:t xml:space="preserve"> (fotocopias, ejercicios escritos, estudios de caso, guía de ABP, instructivo de proyecto, cronograma, instructivo de práctica de laboratorio, etc.), </w:t>
      </w:r>
      <w:r>
        <w:rPr>
          <w:rFonts w:asciiTheme="majorHAnsi" w:hAnsiTheme="majorHAnsi" w:cstheme="majorHAnsi"/>
        </w:rPr>
      </w:r>
      <w:r>
        <w:rPr>
          <w:rFonts w:asciiTheme="majorHAnsi" w:hAnsiTheme="majorHAnsi" w:cstheme="majorHAnsi"/>
        </w:rPr>
      </w:r>
    </w:p>
    <w:p>
      <w:pPr>
        <w:pBdr/>
        <w:tabs>
          <w:tab w:val="center" w:leader="none" w:pos="2104"/>
          <w:tab w:val="center" w:leader="none" w:pos="5297"/>
        </w:tabs>
        <w:spacing w:after="0"/>
        <w:ind w:left="57"/>
        <w:jc w:val="both"/>
        <w:rPr>
          <w:rFonts w:eastAsia="Calibri" w:asciiTheme="majorHAnsi" w:hAnsiTheme="majorHAnsi" w:cstheme="majorHAnsi"/>
        </w:rPr>
      </w:pPr>
      <w:r>
        <w:rPr>
          <w:rFonts w:eastAsia="Calibri" w:asciiTheme="majorHAnsi" w:hAnsiTheme="majorHAnsi" w:cstheme="majorHAnsi"/>
        </w:rPr>
      </w:r>
      <w:r>
        <w:rPr>
          <w:rFonts w:eastAsia="Calibri" w:asciiTheme="majorHAnsi" w:hAnsiTheme="majorHAnsi" w:cstheme="majorHAnsi"/>
        </w:rPr>
      </w:r>
      <w:r>
        <w:rPr>
          <w:rFonts w:eastAsia="Calibri" w:asciiTheme="majorHAnsi" w:hAnsiTheme="majorHAnsi" w:cstheme="majorHAnsi"/>
        </w:rPr>
      </w:r>
    </w:p>
    <w:p>
      <w:pPr>
        <w:pBdr/>
        <w:tabs>
          <w:tab w:val="center" w:leader="none" w:pos="2104"/>
          <w:tab w:val="center" w:leader="none" w:pos="5297"/>
        </w:tabs>
        <w:spacing w:after="0"/>
        <w:ind w:left="57"/>
        <w:jc w:val="both"/>
        <w:rPr>
          <w:rFonts w:asciiTheme="majorHAnsi" w:hAnsiTheme="majorHAnsi" w:cstheme="majorHAnsi"/>
        </w:rPr>
      </w:pPr>
      <w:r>
        <w:rPr>
          <w:rFonts w:asciiTheme="majorHAnsi" w:hAnsiTheme="majorHAnsi" w:cstheme="majorHAnsi"/>
          <w:b/>
        </w:rPr>
        <w:t xml:space="preserve">▪ </w:t>
      </w:r>
      <w:r>
        <w:rPr>
          <w:rFonts w:asciiTheme="majorHAnsi" w:hAnsiTheme="majorHAnsi" w:cstheme="majorHAnsi"/>
          <w:b/>
          <w:u w:val="single"/>
        </w:rPr>
        <w:t xml:space="preserve">Bibliografía</w:t>
      </w:r>
      <w:r>
        <w:rPr>
          <w:rFonts w:asciiTheme="majorHAnsi" w:hAnsiTheme="majorHAnsi" w:cstheme="majorHAnsi"/>
        </w:rPr>
        <w:t xml:space="preserve"> (libros, revistas, artículos de internet, etc.), </w:t>
      </w:r>
      <w:r>
        <w:rPr>
          <w:rFonts w:asciiTheme="majorHAnsi" w:hAnsiTheme="majorHAnsi" w:cstheme="majorHAnsi"/>
        </w:rPr>
      </w:r>
      <w:r>
        <w:rPr>
          <w:rFonts w:asciiTheme="majorHAnsi" w:hAnsiTheme="majorHAnsi" w:cstheme="majorHAnsi"/>
        </w:rPr>
      </w:r>
    </w:p>
    <w:p>
      <w:pPr>
        <w:pBdr/>
        <w:tabs>
          <w:tab w:val="center" w:leader="none" w:pos="2104"/>
          <w:tab w:val="center" w:leader="none" w:pos="6215"/>
        </w:tabs>
        <w:spacing w:after="0"/>
        <w:ind w:left="57"/>
        <w:jc w:val="both"/>
        <w:rPr>
          <w:rFonts w:eastAsia="Calibri" w:asciiTheme="majorHAnsi" w:hAnsiTheme="majorHAnsi" w:cstheme="majorHAnsi"/>
        </w:rPr>
      </w:pPr>
      <w:r>
        <w:rPr>
          <w:rFonts w:eastAsia="Calibri" w:asciiTheme="majorHAnsi" w:hAnsiTheme="majorHAnsi" w:cstheme="majorHAnsi"/>
        </w:rPr>
      </w:r>
      <w:r>
        <w:rPr>
          <w:rFonts w:eastAsia="Calibri" w:asciiTheme="majorHAnsi" w:hAnsiTheme="majorHAnsi" w:cstheme="majorHAnsi"/>
        </w:rPr>
      </w:r>
      <w:r>
        <w:rPr>
          <w:rFonts w:eastAsia="Calibri" w:asciiTheme="majorHAnsi" w:hAnsiTheme="majorHAnsi" w:cstheme="majorHAnsi"/>
        </w:rPr>
      </w:r>
    </w:p>
    <w:p>
      <w:pPr>
        <w:pBdr/>
        <w:tabs>
          <w:tab w:val="center" w:leader="none" w:pos="2104"/>
          <w:tab w:val="center" w:leader="none" w:pos="6215"/>
        </w:tabs>
        <w:spacing w:after="0"/>
        <w:ind w:left="57"/>
        <w:jc w:val="both"/>
        <w:rPr>
          <w:rFonts w:asciiTheme="majorHAnsi" w:hAnsiTheme="majorHAnsi" w:cstheme="majorHAnsi"/>
        </w:rPr>
      </w:pPr>
      <w:r>
        <w:rPr>
          <w:rFonts w:asciiTheme="majorHAnsi" w:hAnsiTheme="majorHAnsi" w:cstheme="majorHAnsi"/>
          <w:b/>
        </w:rPr>
        <w:t xml:space="preserve">▪ </w:t>
      </w:r>
      <w:r>
        <w:rPr>
          <w:rFonts w:asciiTheme="majorHAnsi" w:hAnsiTheme="majorHAnsi" w:cstheme="majorHAnsi"/>
          <w:b/>
          <w:u w:val="single"/>
        </w:rPr>
        <w:t xml:space="preserve">Medios audiovisuales</w:t>
      </w:r>
      <w:r>
        <w:rPr>
          <w:rFonts w:asciiTheme="majorHAnsi" w:hAnsiTheme="majorHAnsi" w:cstheme="majorHAnsi"/>
        </w:rPr>
        <w:t xml:space="preserve"> (audios, videos, presentaciones multimedia, etc.), </w:t>
      </w:r>
      <w:r>
        <w:rPr>
          <w:rFonts w:asciiTheme="majorHAnsi" w:hAnsiTheme="majorHAnsi" w:cstheme="majorHAnsi"/>
        </w:rPr>
      </w:r>
      <w:r>
        <w:rPr>
          <w:rFonts w:asciiTheme="majorHAnsi" w:hAnsiTheme="majorHAnsi" w:cstheme="majorHAnsi"/>
        </w:rPr>
      </w:r>
    </w:p>
    <w:p>
      <w:pPr>
        <w:pBdr/>
        <w:tabs>
          <w:tab w:val="center" w:leader="none" w:pos="2104"/>
          <w:tab w:val="center" w:leader="none" w:pos="5620"/>
        </w:tabs>
        <w:spacing w:after="0"/>
        <w:ind w:left="57"/>
        <w:jc w:val="both"/>
        <w:rPr>
          <w:rFonts w:eastAsia="Calibri" w:asciiTheme="majorHAnsi" w:hAnsiTheme="majorHAnsi" w:cstheme="majorHAnsi"/>
        </w:rPr>
      </w:pPr>
      <w:r>
        <w:rPr>
          <w:rFonts w:eastAsia="Calibri" w:asciiTheme="majorHAnsi" w:hAnsiTheme="majorHAnsi" w:cstheme="majorHAnsi"/>
        </w:rPr>
      </w:r>
      <w:r>
        <w:rPr>
          <w:rFonts w:eastAsia="Calibri" w:asciiTheme="majorHAnsi" w:hAnsiTheme="majorHAnsi" w:cstheme="majorHAnsi"/>
        </w:rPr>
      </w:r>
      <w:r>
        <w:rPr>
          <w:rFonts w:eastAsia="Calibri" w:asciiTheme="majorHAnsi" w:hAnsiTheme="majorHAnsi" w:cstheme="majorHAnsi"/>
        </w:rPr>
      </w:r>
    </w:p>
    <w:p>
      <w:pPr>
        <w:pBdr/>
        <w:tabs>
          <w:tab w:val="center" w:leader="none" w:pos="2104"/>
          <w:tab w:val="center" w:leader="none" w:pos="5620"/>
        </w:tabs>
        <w:spacing w:after="0"/>
        <w:ind w:left="57"/>
        <w:jc w:val="both"/>
        <w:rPr>
          <w:rFonts w:asciiTheme="majorHAnsi" w:hAnsiTheme="majorHAnsi" w:cstheme="majorHAnsi"/>
        </w:rPr>
      </w:pPr>
      <w:r>
        <w:rPr>
          <w:rFonts w:asciiTheme="majorHAnsi" w:hAnsiTheme="majorHAnsi" w:cstheme="majorHAnsi"/>
          <w:b/>
        </w:rPr>
        <w:t xml:space="preserve">▪ </w:t>
      </w:r>
      <w:r>
        <w:rPr>
          <w:rFonts w:asciiTheme="majorHAnsi" w:hAnsiTheme="majorHAnsi" w:cstheme="majorHAnsi"/>
          <w:b/>
          <w:u w:val="single"/>
        </w:rPr>
        <w:t xml:space="preserve">Materiales didácticos</w:t>
      </w:r>
      <w:r>
        <w:rPr>
          <w:rFonts w:asciiTheme="majorHAnsi" w:hAnsiTheme="majorHAnsi" w:cstheme="majorHAnsi"/>
        </w:rPr>
        <w:t xml:space="preserve"> (pizarrón, rotafolios, marcadores, etc.), </w:t>
      </w:r>
      <w:r>
        <w:rPr>
          <w:rFonts w:asciiTheme="majorHAnsi" w:hAnsiTheme="majorHAnsi" w:cstheme="majorHAnsi"/>
        </w:rPr>
      </w:r>
      <w:r>
        <w:rPr>
          <w:rFonts w:asciiTheme="majorHAnsi" w:hAnsiTheme="majorHAnsi" w:cstheme="majorHAnsi"/>
        </w:rPr>
      </w:r>
    </w:p>
    <w:p>
      <w:pPr>
        <w:pBdr/>
        <w:tabs>
          <w:tab w:val="center" w:leader="none" w:pos="2104"/>
          <w:tab w:val="center" w:leader="none" w:pos="6135"/>
        </w:tabs>
        <w:spacing w:after="0"/>
        <w:ind w:left="57"/>
        <w:jc w:val="both"/>
        <w:rPr>
          <w:rFonts w:eastAsia="Calibri" w:asciiTheme="majorHAnsi" w:hAnsiTheme="majorHAnsi" w:cstheme="majorHAnsi"/>
        </w:rPr>
      </w:pPr>
      <w:r>
        <w:rPr>
          <w:rFonts w:eastAsia="Calibri" w:asciiTheme="majorHAnsi" w:hAnsiTheme="majorHAnsi" w:cstheme="majorHAnsi"/>
        </w:rPr>
      </w:r>
      <w:r>
        <w:rPr>
          <w:rFonts w:eastAsia="Calibri" w:asciiTheme="majorHAnsi" w:hAnsiTheme="majorHAnsi" w:cstheme="majorHAnsi"/>
        </w:rPr>
      </w:r>
      <w:r>
        <w:rPr>
          <w:rFonts w:eastAsia="Calibri" w:asciiTheme="majorHAnsi" w:hAnsiTheme="majorHAnsi" w:cstheme="majorHAnsi"/>
        </w:rPr>
      </w:r>
    </w:p>
    <w:p>
      <w:pPr>
        <w:pBdr/>
        <w:tabs>
          <w:tab w:val="center" w:leader="none" w:pos="2104"/>
          <w:tab w:val="center" w:leader="none" w:pos="6135"/>
        </w:tabs>
        <w:spacing w:after="0"/>
        <w:ind w:left="57"/>
        <w:jc w:val="both"/>
        <w:rPr>
          <w:rFonts w:asciiTheme="majorHAnsi" w:hAnsiTheme="majorHAnsi" w:cstheme="majorHAnsi"/>
        </w:rPr>
      </w:pPr>
      <w:r>
        <w:rPr>
          <w:rFonts w:asciiTheme="majorHAnsi" w:hAnsiTheme="majorHAnsi" w:cstheme="majorHAnsi"/>
          <w:b/>
        </w:rPr>
        <w:t xml:space="preserve">▪ </w:t>
      </w:r>
      <w:r>
        <w:rPr>
          <w:rFonts w:asciiTheme="majorHAnsi" w:hAnsiTheme="majorHAnsi" w:cstheme="majorHAnsi"/>
          <w:b/>
          <w:u w:val="single"/>
        </w:rPr>
        <w:t xml:space="preserve">Equipo</w:t>
      </w:r>
      <w:r>
        <w:rPr>
          <w:rFonts w:asciiTheme="majorHAnsi" w:hAnsiTheme="majorHAnsi" w:cstheme="majorHAnsi"/>
        </w:rPr>
        <w:t xml:space="preserve"> (computadora, pantalla, máquinas de laboratorio, cables, etc.),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rPr>
      </w:pPr>
      <w:r>
        <w:rPr>
          <w:rFonts w:asciiTheme="majorHAnsi" w:hAnsiTheme="majorHAnsi" w:cstheme="majorHAnsi"/>
        </w:rPr>
        <w:t xml:space="preserve">Los apartados de INFORMACIÓN DE LA UNIDAD DE APRENDIZAJE y SECUENCIA DIDÁCTICA, se deberán generar por cada unidad de aprendizaje. Pueden copiarse el número de tablas que se requiera para planear todas las unidades. </w:t>
      </w:r>
      <w:r>
        <w:rPr>
          <w:rFonts w:asciiTheme="majorHAnsi" w:hAnsiTheme="majorHAnsi" w:cstheme="majorHAnsi"/>
        </w:rPr>
      </w:r>
      <w:r>
        <w:rPr>
          <w:rFonts w:asciiTheme="majorHAnsi" w:hAnsiTheme="majorHAnsi" w:cstheme="majorHAnsi"/>
        </w:rPr>
      </w:r>
    </w:p>
    <w:p>
      <w:pPr>
        <w:pBdr/>
        <w:spacing w:after="0"/>
        <w:ind w:left="57"/>
        <w:jc w:val="both"/>
        <w:rPr>
          <w:rFonts w:asciiTheme="majorHAnsi" w:hAnsiTheme="majorHAnsi" w:cstheme="majorHAnsi"/>
          <w:b/>
        </w:rPr>
      </w:pPr>
      <w:r>
        <w:rPr>
          <w:rFonts w:asciiTheme="majorHAnsi" w:hAnsiTheme="majorHAnsi" w:cstheme="majorHAnsi"/>
          <w:b/>
        </w:rPr>
      </w:r>
      <w:r>
        <w:rPr>
          <w:rFonts w:asciiTheme="majorHAnsi" w:hAnsiTheme="majorHAnsi" w:cstheme="majorHAnsi"/>
          <w:b/>
        </w:rPr>
      </w:r>
      <w:r>
        <w:rPr>
          <w:rFonts w:asciiTheme="majorHAnsi" w:hAnsiTheme="majorHAnsi" w:cstheme="majorHAnsi"/>
          <w:b/>
        </w:rPr>
      </w:r>
    </w:p>
    <w:p>
      <w:pPr>
        <w:pBdr/>
        <w:spacing w:after="0"/>
        <w:ind w:left="57"/>
        <w:jc w:val="both"/>
        <w:rPr>
          <w:rFonts w:asciiTheme="majorHAnsi" w:hAnsiTheme="majorHAnsi" w:cstheme="majorHAnsi"/>
        </w:rPr>
      </w:pPr>
      <w:r>
        <w:rPr>
          <w:rFonts w:asciiTheme="majorHAnsi" w:hAnsiTheme="majorHAnsi" w:cstheme="majorHAnsi"/>
          <w:b/>
        </w:rPr>
        <w:t xml:space="preserve">36</w:t>
      </w:r>
      <w:r>
        <w:rPr>
          <w:rFonts w:asciiTheme="majorHAnsi" w:hAnsiTheme="majorHAnsi" w:cstheme="majorHAnsi"/>
          <w:b/>
        </w:rPr>
        <w:t xml:space="preserve">.-</w:t>
      </w:r>
      <w:r>
        <w:rPr>
          <w:rFonts w:asciiTheme="majorHAnsi" w:hAnsiTheme="majorHAnsi" w:cstheme="majorHAnsi"/>
        </w:rPr>
        <w:t xml:space="preserve"> </w:t>
      </w:r>
      <w:r>
        <w:rPr>
          <w:rFonts w:eastAsia="Arial" w:asciiTheme="majorHAnsi" w:hAnsiTheme="majorHAnsi" w:cstheme="majorHAnsi"/>
          <w:b/>
        </w:rPr>
        <w:t xml:space="preserve">Referencias bibliográficas y digitales. </w:t>
      </w:r>
      <w:r>
        <w:rPr>
          <w:rFonts w:asciiTheme="majorHAnsi" w:hAnsiTheme="majorHAnsi" w:cstheme="majorHAnsi"/>
        </w:rPr>
        <w:t xml:space="preserve">Describir las referencias bibliográficas y digitales requeridas, tomando como referencia las que se incluyen en el apartado final del Programa de asignatura.</w:t>
      </w:r>
      <w:r>
        <w:rPr>
          <w:rFonts w:asciiTheme="majorHAnsi" w:hAnsiTheme="majorHAnsi" w:cstheme="majorHAnsi"/>
        </w:rPr>
      </w:r>
      <w:r>
        <w:rPr>
          <w:rFonts w:asciiTheme="majorHAnsi" w:hAnsiTheme="majorHAnsi" w:cstheme="majorHAnsi"/>
        </w:rPr>
      </w:r>
    </w:p>
    <w:sectPr>
      <w:footerReference w:type="default" r:id="rId9"/>
      <w:footnotePr/>
      <w:endnotePr/>
      <w:type w:val="nextPage"/>
      <w:pgSz w:h="12240" w:orient="landscape" w:w="15840"/>
      <w:pgMar w:top="993" w:right="1417" w:bottom="1701"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Questrial">
    <w:panose1 w:val="05040102010807070707"/>
  </w:font>
  <w:font w:name="Noto Sans Symbols">
    <w:panose1 w:val="05040102010807070707"/>
  </w:font>
  <w:font w:name="Wingdings">
    <w:panose1 w:val="05000000000000000000"/>
  </w:font>
  <w:font w:name="Courier New">
    <w:panose1 w:val="02070309020205020404"/>
  </w:font>
  <w:font w:name="Symbol">
    <w:panose1 w:val="05050102010706020507"/>
  </w:font>
  <w:font w:name="Times New Roman">
    <w:panose1 w:val="02020603050405020304"/>
  </w:font>
  <w:font w:name="Calibri">
    <w:panose1 w:val="020F0502020204030204"/>
  </w:font>
  <w:font w:name="Gotham Book">
    <w:panose1 w:val="05040102010807070707"/>
  </w:font>
  <w:font w:name="Segoe UI">
    <w:panose1 w:val="020B0502040204020203"/>
  </w:font>
  <w:font w:name="Linux Libertine G">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93"/>
      <w:pBdr/>
      <w:tabs>
        <w:tab w:val="center" w:leader="none" w:pos="4252"/>
        <w:tab w:val="right" w:leader="none" w:pos="8504"/>
      </w:tabs>
      <w:spacing/>
      <w:ind/>
      <w:rPr/>
    </w:pPr>
    <w:r>
      <w:rPr>
        <w:rFonts w:ascii="Gotham Book" w:hAnsi="Gotham Book" w:eastAsia="Gotham Book" w:cs="Gotham Book"/>
        <w:b/>
        <w:color w:val="000000"/>
        <w:sz w:val="20"/>
        <w:szCs w:val="20"/>
      </w:rPr>
      <w:t xml:space="preserve">CÓDIGO</w:t>
    </w:r>
    <w:r>
      <w:rPr>
        <w:rFonts w:ascii="Gotham Book" w:hAnsi="Gotham Book" w:eastAsia="Gotham Book" w:cs="Gotham Book"/>
        <w:color w:val="000000"/>
        <w:sz w:val="20"/>
        <w:szCs w:val="20"/>
      </w:rPr>
      <w:t xml:space="preserve">: </w:t>
    </w:r>
    <w:r>
      <w:rPr>
        <w:rFonts w:ascii="Gotham Book" w:hAnsi="Gotham Book" w:eastAsia="Gotham Book" w:cs="Gotham Book"/>
        <w:sz w:val="20"/>
        <w:szCs w:val="20"/>
      </w:rPr>
      <w:t xml:space="preserve">UTH-ACA-DC-F-PSDA/02</w:t>
    </w:r>
    <w:r/>
  </w:p>
  <w:p>
    <w:pPr>
      <w:pBdr>
        <w:top w:val="none" w:color="000000" w:sz="4" w:space="0"/>
        <w:left w:val="none" w:color="000000" w:sz="4" w:space="0"/>
        <w:bottom w:val="none" w:color="000000" w:sz="4" w:space="0"/>
        <w:right w:val="none" w:color="000000" w:sz="4" w:space="0"/>
        <w:between w:val="none" w:color="000000" w:sz="4" w:space="0"/>
      </w:pBdr>
      <w:tabs>
        <w:tab w:val="center" w:leader="none" w:pos="4252"/>
        <w:tab w:val="right" w:leader="none" w:pos="8504"/>
      </w:tabs>
      <w:spacing/>
      <w:ind/>
      <w:rPr>
        <w:rFonts w:ascii="Gotham Book" w:hAnsi="Gotham Book" w:eastAsia="Gotham Book" w:cs="Gotham Book"/>
        <w:color w:val="000000"/>
        <w:sz w:val="20"/>
        <w:szCs w:val="20"/>
      </w:rPr>
    </w:pPr>
    <w:r>
      <w:rPr>
        <w:rFonts w:ascii="Gotham Book" w:hAnsi="Gotham Book" w:eastAsia="Gotham Book" w:cs="Gotham Book"/>
        <w:b/>
        <w:color w:val="000000"/>
        <w:sz w:val="20"/>
        <w:szCs w:val="20"/>
      </w:rPr>
      <w:t xml:space="preserve">REVISIÓN</w:t>
    </w:r>
    <w:r>
      <w:rPr>
        <w:rFonts w:ascii="Gotham Book" w:hAnsi="Gotham Book" w:eastAsia="Gotham Book" w:cs="Gotham Book"/>
        <w:color w:val="000000"/>
        <w:sz w:val="20"/>
        <w:szCs w:val="20"/>
      </w:rPr>
      <w:t xml:space="preserve">: </w:t>
    </w:r>
    <w:r>
      <w:rPr>
        <w:rFonts w:ascii="Gotham Book" w:hAnsi="Gotham Book" w:eastAsia="Gotham Book" w:cs="Gotham Book"/>
        <w:sz w:val="20"/>
        <w:szCs w:val="20"/>
      </w:rPr>
      <w:t xml:space="preserve">3</w:t>
    </w:r>
    <w:r>
      <w:rPr>
        <w:rFonts w:ascii="Gotham Book" w:hAnsi="Gotham Book" w:eastAsia="Gotham Book" w:cs="Gotham Book"/>
        <w:color w:val="000000"/>
        <w:sz w:val="20"/>
        <w:szCs w:val="20"/>
      </w:rPr>
      <w:tab/>
    </w:r>
    <w:r>
      <w:rPr>
        <w:rFonts w:ascii="Gotham Book" w:hAnsi="Gotham Book" w:eastAsia="Gotham Book" w:cs="Gotham Book"/>
        <w:color w:val="000000"/>
        <w:sz w:val="20"/>
        <w:szCs w:val="20"/>
      </w:rPr>
      <w:tab/>
    </w:r>
    <w:r>
      <w:rPr>
        <w:rFonts w:ascii="Gotham Book" w:hAnsi="Gotham Book" w:eastAsia="Gotham Book" w:cs="Gotham Book"/>
        <w:color w:val="000000"/>
        <w:sz w:val="20"/>
        <w:szCs w:val="20"/>
      </w:rPr>
      <w:tab/>
    </w:r>
    <w:r>
      <w:rPr>
        <w:rFonts w:ascii="Gotham Book" w:hAnsi="Gotham Book" w:eastAsia="Gotham Book" w:cs="Gotham Book"/>
        <w:color w:val="000000"/>
        <w:sz w:val="20"/>
        <w:szCs w:val="20"/>
      </w:rPr>
      <w:tab/>
      <w:t xml:space="preserve">Página </w:t>
    </w:r>
    <w:r>
      <w:rPr>
        <w:rFonts w:ascii="Gotham Book" w:hAnsi="Gotham Book" w:eastAsia="Gotham Book" w:cs="Gotham Book"/>
        <w:b/>
        <w:color w:val="000000"/>
        <w:sz w:val="20"/>
        <w:szCs w:val="20"/>
      </w:rPr>
      <w:fldChar w:fldCharType="begin"/>
    </w:r>
    <w:r>
      <w:rPr>
        <w:rFonts w:ascii="Gotham Book" w:hAnsi="Gotham Book" w:eastAsia="Gotham Book" w:cs="Gotham Book"/>
        <w:b/>
        <w:color w:val="000000"/>
        <w:sz w:val="20"/>
        <w:szCs w:val="20"/>
      </w:rPr>
      <w:instrText xml:space="preserve">PAGE</w:instrText>
    </w:r>
    <w:r>
      <w:rPr>
        <w:rFonts w:ascii="Gotham Book" w:hAnsi="Gotham Book" w:eastAsia="Gotham Book" w:cs="Gotham Book"/>
        <w:b/>
        <w:color w:val="000000"/>
        <w:sz w:val="20"/>
        <w:szCs w:val="20"/>
      </w:rPr>
      <w:fldChar w:fldCharType="separate"/>
    </w:r>
    <w:r>
      <w:rPr>
        <w:rFonts w:ascii="Gotham Book" w:hAnsi="Gotham Book" w:eastAsia="Gotham Book" w:cs="Gotham Book"/>
        <w:b/>
        <w:color w:val="000000"/>
        <w:sz w:val="20"/>
        <w:szCs w:val="20"/>
      </w:rPr>
      <w:t xml:space="preserve">18</w:t>
    </w:r>
    <w:r>
      <w:rPr>
        <w:rFonts w:ascii="Gotham Book" w:hAnsi="Gotham Book" w:eastAsia="Gotham Book" w:cs="Gotham Book"/>
        <w:b/>
        <w:color w:val="000000"/>
        <w:sz w:val="20"/>
        <w:szCs w:val="20"/>
      </w:rPr>
      <w:fldChar w:fldCharType="end"/>
    </w:r>
    <w:r>
      <w:rPr>
        <w:rFonts w:ascii="Gotham Book" w:hAnsi="Gotham Book" w:eastAsia="Gotham Book" w:cs="Gotham Book"/>
        <w:color w:val="000000"/>
        <w:sz w:val="20"/>
        <w:szCs w:val="20"/>
      </w:rPr>
      <w:t xml:space="preserve"> de </w:t>
    </w:r>
    <w:r>
      <w:rPr>
        <w:rFonts w:ascii="Gotham Book" w:hAnsi="Gotham Book" w:eastAsia="Gotham Book" w:cs="Gotham Book"/>
        <w:b/>
        <w:color w:val="000000"/>
        <w:sz w:val="20"/>
        <w:szCs w:val="20"/>
      </w:rPr>
      <w:fldChar w:fldCharType="begin"/>
    </w:r>
    <w:r>
      <w:rPr>
        <w:rFonts w:ascii="Gotham Book" w:hAnsi="Gotham Book" w:eastAsia="Gotham Book" w:cs="Gotham Book"/>
        <w:b/>
        <w:color w:val="000000"/>
        <w:sz w:val="20"/>
        <w:szCs w:val="20"/>
      </w:rPr>
      <w:instrText xml:space="preserve">NUMPAGES</w:instrText>
    </w:r>
    <w:r>
      <w:rPr>
        <w:rFonts w:ascii="Gotham Book" w:hAnsi="Gotham Book" w:eastAsia="Gotham Book" w:cs="Gotham Book"/>
        <w:b/>
        <w:color w:val="000000"/>
        <w:sz w:val="20"/>
        <w:szCs w:val="20"/>
      </w:rPr>
      <w:fldChar w:fldCharType="separate"/>
    </w:r>
    <w:r>
      <w:rPr>
        <w:rFonts w:ascii="Gotham Book" w:hAnsi="Gotham Book" w:eastAsia="Gotham Book" w:cs="Gotham Book"/>
        <w:b/>
        <w:color w:val="000000"/>
        <w:sz w:val="20"/>
        <w:szCs w:val="20"/>
      </w:rPr>
      <w:t xml:space="preserve">18</w:t>
    </w:r>
    <w:r>
      <w:rPr>
        <w:rFonts w:ascii="Gotham Book" w:hAnsi="Gotham Book" w:eastAsia="Gotham Book" w:cs="Gotham Book"/>
        <w:b/>
        <w:color w:val="000000"/>
        <w:sz w:val="20"/>
        <w:szCs w:val="20"/>
      </w:rPr>
      <w:fldChar w:fldCharType="end"/>
    </w:r>
    <w:r>
      <w:rPr>
        <w:rFonts w:ascii="Gotham Book" w:hAnsi="Gotham Book" w:eastAsia="Gotham Book" w:cs="Gotham Book"/>
        <w:color w:val="000000"/>
        <w:sz w:val="20"/>
        <w:szCs w:val="20"/>
      </w:rPr>
    </w:r>
    <w:r>
      <w:rPr>
        <w:rFonts w:ascii="Gotham Book" w:hAnsi="Gotham Book" w:eastAsia="Gotham Book" w:cs="Gotham Book"/>
        <w:color w:val="000000"/>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1E7DEE2"/>
    <w:lvl w:ilvl="0">
      <w:isLgl w:val="false"/>
      <w:lvlJc w:val="left"/>
      <w:lvlText w:val=""/>
      <w:numFmt w:val="upperLetter"/>
      <w:pPr>
        <w:pBdr/>
        <w:spacing/>
        <w:ind/>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0053208E"/>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81E1D6E"/>
    <w:lvl w:ilvl="0">
      <w:isLgl w:val="false"/>
      <w:lvlJc w:val="left"/>
      <w:lvlText w:val="%1."/>
      <w:numFmt w:val="upperLetter"/>
      <w:pPr>
        <w:pBdr/>
        <w:spacing/>
        <w:ind w:left="1994"/>
      </w:pPr>
      <w:rPr>
        <w:rFonts w:ascii="Arial" w:hAnsi="Arial" w:eastAsia="Arial" w:cs="Arial"/>
        <w:b/>
        <w:bCs/>
        <w:i w:val="0"/>
        <w:strike w:val="0"/>
        <w:color w:val="008080"/>
        <w:sz w:val="24"/>
        <w:szCs w:val="24"/>
        <w:u w:val="none"/>
        <w:shd w:val="clear" w:color="auto" w:fill="auto"/>
        <w:vertAlign w:val="baseline"/>
      </w:rPr>
      <w:start w:val="2"/>
      <w:suff w:val="tab"/>
    </w:lvl>
    <w:lvl w:ilvl="1">
      <w:isLgl w:val="false"/>
      <w:lvlJc w:val="left"/>
      <w:lvlText w:val="(%2)"/>
      <w:numFmt w:val="decimal"/>
      <w:pPr>
        <w:pBdr/>
        <w:spacing/>
        <w:ind w:left="2480"/>
      </w:pPr>
      <w:rPr>
        <w:rFonts w:ascii="Arial" w:hAnsi="Arial" w:eastAsia="Arial" w:cs="Arial"/>
        <w:b w:val="0"/>
        <w:i w:val="0"/>
        <w:strike w:val="0"/>
        <w:color w:val="000000"/>
        <w:sz w:val="24"/>
        <w:szCs w:val="24"/>
        <w:u w:val="none"/>
        <w:shd w:val="clear" w:color="auto" w:fill="auto"/>
        <w:vertAlign w:val="baseline"/>
      </w:rPr>
      <w:start w:val="16"/>
      <w:suff w:val="tab"/>
    </w:lvl>
    <w:lvl w:ilvl="2">
      <w:isLgl w:val="false"/>
      <w:lvlJc w:val="left"/>
      <w:lvlText w:val="%3"/>
      <w:numFmt w:val="lowerRoman"/>
      <w:pPr>
        <w:pBdr/>
        <w:spacing/>
        <w:ind w:left="2952"/>
      </w:pPr>
      <w:rPr>
        <w:rFonts w:ascii="Arial" w:hAnsi="Arial" w:eastAsia="Arial" w:cs="Arial"/>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3672"/>
      </w:pPr>
      <w:rPr>
        <w:rFonts w:ascii="Arial" w:hAnsi="Arial" w:eastAsia="Arial" w:cs="Arial"/>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4392"/>
      </w:pPr>
      <w:rPr>
        <w:rFonts w:ascii="Arial" w:hAnsi="Arial" w:eastAsia="Arial" w:cs="Arial"/>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5112"/>
      </w:pPr>
      <w:rPr>
        <w:rFonts w:ascii="Arial" w:hAnsi="Arial" w:eastAsia="Arial" w:cs="Arial"/>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832"/>
      </w:pPr>
      <w:rPr>
        <w:rFonts w:ascii="Arial" w:hAnsi="Arial" w:eastAsia="Arial" w:cs="Arial"/>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6552"/>
      </w:pPr>
      <w:rPr>
        <w:rFonts w:ascii="Arial" w:hAnsi="Arial" w:eastAsia="Arial" w:cs="Arial"/>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7272"/>
      </w:pPr>
      <w:rPr>
        <w:rFonts w:ascii="Arial" w:hAnsi="Arial" w:eastAsia="Arial" w:cs="Arial"/>
        <w:b w:val="0"/>
        <w:i w:val="0"/>
        <w:strike w:val="0"/>
        <w:color w:val="000000"/>
        <w:sz w:val="24"/>
        <w:szCs w:val="24"/>
        <w:u w:val="none"/>
        <w:shd w:val="clear" w:color="auto" w:fill="auto"/>
        <w:vertAlign w:val="baseline"/>
      </w:rPr>
      <w:start w:val="1"/>
      <w:suff w:val="tab"/>
    </w:lvl>
  </w:abstractNum>
  <w:abstractNum w:abstractNumId="3">
    <w:nsid w:val="0BB130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0DA35806"/>
    <w:lvl w:ilvl="0">
      <w:isLgl w:val="false"/>
      <w:lvlJc w:val="left"/>
      <w:lvlText w:val="-"/>
      <w:numFmt w:val="bullet"/>
      <w:pPr>
        <w:pBdr/>
        <w:spacing/>
        <w:ind w:left="2734"/>
      </w:pPr>
      <w:rPr>
        <w:rFonts w:ascii="Arial" w:hAnsi="Arial" w:eastAsia="Arial" w:cs="Arial"/>
        <w:b w:val="0"/>
        <w:i/>
        <w:iCs/>
        <w:strike w:val="0"/>
        <w:color w:val="000000"/>
        <w:sz w:val="24"/>
        <w:szCs w:val="24"/>
        <w:u w:val="none"/>
        <w:shd w:val="clear" w:color="auto" w:fill="auto"/>
        <w:vertAlign w:val="baseline"/>
      </w:rPr>
      <w:start w:val="1"/>
      <w:suff w:val="tab"/>
    </w:lvl>
    <w:lvl w:ilvl="1">
      <w:isLgl w:val="false"/>
      <w:lvlJc w:val="left"/>
      <w:lvlText w:val="o"/>
      <w:numFmt w:val="bullet"/>
      <w:pPr>
        <w:pBdr/>
        <w:spacing/>
        <w:ind w:left="3454"/>
      </w:pPr>
      <w:rPr>
        <w:rFonts w:ascii="Arial" w:hAnsi="Arial" w:eastAsia="Arial" w:cs="Arial"/>
        <w:b w:val="0"/>
        <w:i/>
        <w:iCs/>
        <w:strike w:val="0"/>
        <w:color w:val="000000"/>
        <w:sz w:val="24"/>
        <w:szCs w:val="24"/>
        <w:u w:val="none"/>
        <w:shd w:val="clear" w:color="auto" w:fill="auto"/>
        <w:vertAlign w:val="baseline"/>
      </w:rPr>
      <w:start w:val="1"/>
      <w:suff w:val="tab"/>
    </w:lvl>
    <w:lvl w:ilvl="2">
      <w:isLgl w:val="false"/>
      <w:lvlJc w:val="left"/>
      <w:lvlText w:val="▪"/>
      <w:numFmt w:val="bullet"/>
      <w:pPr>
        <w:pBdr/>
        <w:spacing/>
        <w:ind w:left="4174"/>
      </w:pPr>
      <w:rPr>
        <w:rFonts w:ascii="Arial" w:hAnsi="Arial" w:eastAsia="Arial" w:cs="Arial"/>
        <w:b w:val="0"/>
        <w:i/>
        <w:iCs/>
        <w:strike w:val="0"/>
        <w:color w:val="000000"/>
        <w:sz w:val="24"/>
        <w:szCs w:val="24"/>
        <w:u w:val="none"/>
        <w:shd w:val="clear" w:color="auto" w:fill="auto"/>
        <w:vertAlign w:val="baseline"/>
      </w:rPr>
      <w:start w:val="1"/>
      <w:suff w:val="tab"/>
    </w:lvl>
    <w:lvl w:ilvl="3">
      <w:isLgl w:val="false"/>
      <w:lvlJc w:val="left"/>
      <w:lvlText w:val="•"/>
      <w:numFmt w:val="bullet"/>
      <w:pPr>
        <w:pBdr/>
        <w:spacing/>
        <w:ind w:left="4894"/>
      </w:pPr>
      <w:rPr>
        <w:rFonts w:ascii="Arial" w:hAnsi="Arial" w:eastAsia="Arial" w:cs="Arial"/>
        <w:b w:val="0"/>
        <w:i/>
        <w:iCs/>
        <w:strike w:val="0"/>
        <w:color w:val="000000"/>
        <w:sz w:val="24"/>
        <w:szCs w:val="24"/>
        <w:u w:val="none"/>
        <w:shd w:val="clear" w:color="auto" w:fill="auto"/>
        <w:vertAlign w:val="baseline"/>
      </w:rPr>
      <w:start w:val="1"/>
      <w:suff w:val="tab"/>
    </w:lvl>
    <w:lvl w:ilvl="4">
      <w:isLgl w:val="false"/>
      <w:lvlJc w:val="left"/>
      <w:lvlText w:val="o"/>
      <w:numFmt w:val="bullet"/>
      <w:pPr>
        <w:pBdr/>
        <w:spacing/>
        <w:ind w:left="5614"/>
      </w:pPr>
      <w:rPr>
        <w:rFonts w:ascii="Arial" w:hAnsi="Arial" w:eastAsia="Arial" w:cs="Arial"/>
        <w:b w:val="0"/>
        <w:i/>
        <w:iCs/>
        <w:strike w:val="0"/>
        <w:color w:val="000000"/>
        <w:sz w:val="24"/>
        <w:szCs w:val="24"/>
        <w:u w:val="none"/>
        <w:shd w:val="clear" w:color="auto" w:fill="auto"/>
        <w:vertAlign w:val="baseline"/>
      </w:rPr>
      <w:start w:val="1"/>
      <w:suff w:val="tab"/>
    </w:lvl>
    <w:lvl w:ilvl="5">
      <w:isLgl w:val="false"/>
      <w:lvlJc w:val="left"/>
      <w:lvlText w:val="▪"/>
      <w:numFmt w:val="bullet"/>
      <w:pPr>
        <w:pBdr/>
        <w:spacing/>
        <w:ind w:left="6334"/>
      </w:pPr>
      <w:rPr>
        <w:rFonts w:ascii="Arial" w:hAnsi="Arial" w:eastAsia="Arial" w:cs="Arial"/>
        <w:b w:val="0"/>
        <w:i/>
        <w:iCs/>
        <w:strike w:val="0"/>
        <w:color w:val="000000"/>
        <w:sz w:val="24"/>
        <w:szCs w:val="24"/>
        <w:u w:val="none"/>
        <w:shd w:val="clear" w:color="auto" w:fill="auto"/>
        <w:vertAlign w:val="baseline"/>
      </w:rPr>
      <w:start w:val="1"/>
      <w:suff w:val="tab"/>
    </w:lvl>
    <w:lvl w:ilvl="6">
      <w:isLgl w:val="false"/>
      <w:lvlJc w:val="left"/>
      <w:lvlText w:val="•"/>
      <w:numFmt w:val="bullet"/>
      <w:pPr>
        <w:pBdr/>
        <w:spacing/>
        <w:ind w:left="7054"/>
      </w:pPr>
      <w:rPr>
        <w:rFonts w:ascii="Arial" w:hAnsi="Arial" w:eastAsia="Arial" w:cs="Arial"/>
        <w:b w:val="0"/>
        <w:i/>
        <w:iCs/>
        <w:strike w:val="0"/>
        <w:color w:val="000000"/>
        <w:sz w:val="24"/>
        <w:szCs w:val="24"/>
        <w:u w:val="none"/>
        <w:shd w:val="clear" w:color="auto" w:fill="auto"/>
        <w:vertAlign w:val="baseline"/>
      </w:rPr>
      <w:start w:val="1"/>
      <w:suff w:val="tab"/>
    </w:lvl>
    <w:lvl w:ilvl="7">
      <w:isLgl w:val="false"/>
      <w:lvlJc w:val="left"/>
      <w:lvlText w:val="o"/>
      <w:numFmt w:val="bullet"/>
      <w:pPr>
        <w:pBdr/>
        <w:spacing/>
        <w:ind w:left="7774"/>
      </w:pPr>
      <w:rPr>
        <w:rFonts w:ascii="Arial" w:hAnsi="Arial" w:eastAsia="Arial" w:cs="Arial"/>
        <w:b w:val="0"/>
        <w:i/>
        <w:iCs/>
        <w:strike w:val="0"/>
        <w:color w:val="000000"/>
        <w:sz w:val="24"/>
        <w:szCs w:val="24"/>
        <w:u w:val="none"/>
        <w:shd w:val="clear" w:color="auto" w:fill="auto"/>
        <w:vertAlign w:val="baseline"/>
      </w:rPr>
      <w:start w:val="1"/>
      <w:suff w:val="tab"/>
    </w:lvl>
    <w:lvl w:ilvl="8">
      <w:isLgl w:val="false"/>
      <w:lvlJc w:val="left"/>
      <w:lvlText w:val="▪"/>
      <w:numFmt w:val="bullet"/>
      <w:pPr>
        <w:pBdr/>
        <w:spacing/>
        <w:ind w:left="8494"/>
      </w:pPr>
      <w:rPr>
        <w:rFonts w:ascii="Arial" w:hAnsi="Arial" w:eastAsia="Arial" w:cs="Arial"/>
        <w:b w:val="0"/>
        <w:i/>
        <w:iCs/>
        <w:strike w:val="0"/>
        <w:color w:val="000000"/>
        <w:sz w:val="24"/>
        <w:szCs w:val="24"/>
        <w:u w:val="none"/>
        <w:shd w:val="clear" w:color="auto" w:fill="auto"/>
        <w:vertAlign w:val="baseline"/>
      </w:rPr>
      <w:start w:val="1"/>
      <w:suff w:val="tab"/>
    </w:lvl>
  </w:abstractNum>
  <w:abstractNum w:abstractNumId="5">
    <w:nsid w:val="14541B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7DE60A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21F73D1C"/>
    <w:lvl w:ilvl="0">
      <w:isLgl w:val="false"/>
      <w:lvlJc w:val="left"/>
      <w:lvlText w:val=""/>
      <w:numFmt w:val="bullet"/>
      <w:pPr>
        <w:pBdr/>
        <w:spacing/>
        <w:ind w:hanging="360" w:left="777"/>
      </w:pPr>
      <w:rPr>
        <w:rFonts w:hint="default" w:ascii="Symbol" w:hAnsi="Symbol"/>
      </w:rPr>
      <w:start w:val="1"/>
      <w:suff w:val="tab"/>
    </w:lvl>
    <w:lvl w:ilvl="1">
      <w:isLgl w:val="false"/>
      <w:lvlJc w:val="left"/>
      <w:lvlText w:val="o"/>
      <w:numFmt w:val="bullet"/>
      <w:pPr>
        <w:pBdr/>
        <w:spacing/>
        <w:ind w:hanging="360" w:left="1497"/>
      </w:pPr>
      <w:rPr>
        <w:rFonts w:hint="default" w:ascii="Courier New" w:hAnsi="Courier New" w:cs="Courier New"/>
      </w:rPr>
      <w:start w:val="1"/>
      <w:suff w:val="tab"/>
    </w:lvl>
    <w:lvl w:ilvl="2">
      <w:isLgl w:val="false"/>
      <w:lvlJc w:val="left"/>
      <w:lvlText w:val=""/>
      <w:numFmt w:val="bullet"/>
      <w:pPr>
        <w:pBdr/>
        <w:spacing/>
        <w:ind w:hanging="360" w:left="2217"/>
      </w:pPr>
      <w:rPr>
        <w:rFonts w:hint="default" w:ascii="Wingdings" w:hAnsi="Wingdings"/>
      </w:rPr>
      <w:start w:val="1"/>
      <w:suff w:val="tab"/>
    </w:lvl>
    <w:lvl w:ilvl="3">
      <w:isLgl w:val="false"/>
      <w:lvlJc w:val="left"/>
      <w:lvlText w:val=""/>
      <w:numFmt w:val="bullet"/>
      <w:pPr>
        <w:pBdr/>
        <w:spacing/>
        <w:ind w:hanging="360" w:left="2937"/>
      </w:pPr>
      <w:rPr>
        <w:rFonts w:hint="default" w:ascii="Symbol" w:hAnsi="Symbol"/>
      </w:rPr>
      <w:start w:val="1"/>
      <w:suff w:val="tab"/>
    </w:lvl>
    <w:lvl w:ilvl="4">
      <w:isLgl w:val="false"/>
      <w:lvlJc w:val="left"/>
      <w:lvlText w:val="o"/>
      <w:numFmt w:val="bullet"/>
      <w:pPr>
        <w:pBdr/>
        <w:spacing/>
        <w:ind w:hanging="360" w:left="3657"/>
      </w:pPr>
      <w:rPr>
        <w:rFonts w:hint="default" w:ascii="Courier New" w:hAnsi="Courier New" w:cs="Courier New"/>
      </w:rPr>
      <w:start w:val="1"/>
      <w:suff w:val="tab"/>
    </w:lvl>
    <w:lvl w:ilvl="5">
      <w:isLgl w:val="false"/>
      <w:lvlJc w:val="left"/>
      <w:lvlText w:val=""/>
      <w:numFmt w:val="bullet"/>
      <w:pPr>
        <w:pBdr/>
        <w:spacing/>
        <w:ind w:hanging="360" w:left="4377"/>
      </w:pPr>
      <w:rPr>
        <w:rFonts w:hint="default" w:ascii="Wingdings" w:hAnsi="Wingdings"/>
      </w:rPr>
      <w:start w:val="1"/>
      <w:suff w:val="tab"/>
    </w:lvl>
    <w:lvl w:ilvl="6">
      <w:isLgl w:val="false"/>
      <w:lvlJc w:val="left"/>
      <w:lvlText w:val=""/>
      <w:numFmt w:val="bullet"/>
      <w:pPr>
        <w:pBdr/>
        <w:spacing/>
        <w:ind w:hanging="360" w:left="5097"/>
      </w:pPr>
      <w:rPr>
        <w:rFonts w:hint="default" w:ascii="Symbol" w:hAnsi="Symbol"/>
      </w:rPr>
      <w:start w:val="1"/>
      <w:suff w:val="tab"/>
    </w:lvl>
    <w:lvl w:ilvl="7">
      <w:isLgl w:val="false"/>
      <w:lvlJc w:val="left"/>
      <w:lvlText w:val="o"/>
      <w:numFmt w:val="bullet"/>
      <w:pPr>
        <w:pBdr/>
        <w:spacing/>
        <w:ind w:hanging="360" w:left="5817"/>
      </w:pPr>
      <w:rPr>
        <w:rFonts w:hint="default" w:ascii="Courier New" w:hAnsi="Courier New" w:cs="Courier New"/>
      </w:rPr>
      <w:start w:val="1"/>
      <w:suff w:val="tab"/>
    </w:lvl>
    <w:lvl w:ilvl="8">
      <w:isLgl w:val="false"/>
      <w:lvlJc w:val="left"/>
      <w:lvlText w:val=""/>
      <w:numFmt w:val="bullet"/>
      <w:pPr>
        <w:pBdr/>
        <w:spacing/>
        <w:ind w:hanging="360" w:left="6537"/>
      </w:pPr>
      <w:rPr>
        <w:rFonts w:hint="default" w:ascii="Wingdings" w:hAnsi="Wingdings"/>
      </w:rPr>
      <w:start w:val="1"/>
      <w:suff w:val="tab"/>
    </w:lvl>
  </w:abstractNum>
  <w:abstractNum w:abstractNumId="8">
    <w:nsid w:val="24156CD5"/>
    <w:lvl w:ilvl="0">
      <w:isLgl w:val="false"/>
      <w:lvlJc w:val="left"/>
      <w:lvlText w:val="(%1)"/>
      <w:numFmt w:val="decimal"/>
      <w:pPr>
        <w:pBdr/>
        <w:spacing/>
        <w:ind w:left="1697"/>
      </w:pPr>
      <w:rPr>
        <w:rFonts w:ascii="Arial" w:hAnsi="Arial" w:eastAsia="Arial" w:cs="Arial"/>
        <w:b w:val="0"/>
        <w:i w:val="0"/>
        <w:strike w:val="0"/>
        <w:color w:val="000000"/>
        <w:sz w:val="24"/>
        <w:szCs w:val="24"/>
        <w:u w:val="none"/>
        <w:shd w:val="clear" w:color="auto" w:fill="auto"/>
        <w:vertAlign w:val="baseline"/>
      </w:rPr>
      <w:start w:val="26"/>
      <w:suff w:val="tab"/>
    </w:lvl>
    <w:lvl w:ilvl="1">
      <w:isLgl w:val="false"/>
      <w:lvlJc w:val="left"/>
      <w:lvlText w:val="%2"/>
      <w:numFmt w:val="lowerLetter"/>
      <w:pPr>
        <w:pBdr/>
        <w:spacing/>
        <w:ind w:left="2215"/>
      </w:pPr>
      <w:rPr>
        <w:rFonts w:ascii="Arial" w:hAnsi="Arial" w:eastAsia="Arial" w:cs="Arial"/>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2935"/>
      </w:pPr>
      <w:rPr>
        <w:rFonts w:ascii="Arial" w:hAnsi="Arial" w:eastAsia="Arial" w:cs="Arial"/>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3655"/>
      </w:pPr>
      <w:rPr>
        <w:rFonts w:ascii="Arial" w:hAnsi="Arial" w:eastAsia="Arial" w:cs="Arial"/>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4375"/>
      </w:pPr>
      <w:rPr>
        <w:rFonts w:ascii="Arial" w:hAnsi="Arial" w:eastAsia="Arial" w:cs="Arial"/>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5095"/>
      </w:pPr>
      <w:rPr>
        <w:rFonts w:ascii="Arial" w:hAnsi="Arial" w:eastAsia="Arial" w:cs="Arial"/>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5815"/>
      </w:pPr>
      <w:rPr>
        <w:rFonts w:ascii="Arial" w:hAnsi="Arial" w:eastAsia="Arial" w:cs="Arial"/>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6535"/>
      </w:pPr>
      <w:rPr>
        <w:rFonts w:ascii="Arial" w:hAnsi="Arial" w:eastAsia="Arial" w:cs="Arial"/>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7255"/>
      </w:pPr>
      <w:rPr>
        <w:rFonts w:ascii="Arial" w:hAnsi="Arial" w:eastAsia="Arial" w:cs="Arial"/>
        <w:b w:val="0"/>
        <w:i w:val="0"/>
        <w:strike w:val="0"/>
        <w:color w:val="000000"/>
        <w:sz w:val="24"/>
        <w:szCs w:val="24"/>
        <w:u w:val="none"/>
        <w:shd w:val="clear" w:color="auto" w:fill="auto"/>
        <w:vertAlign w:val="baseline"/>
      </w:rPr>
      <w:start w:val="1"/>
      <w:suff w:val="tab"/>
    </w:lvl>
  </w:abstractNum>
  <w:abstractNum w:abstractNumId="9">
    <w:nsid w:val="2AC5027D"/>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0">
    <w:nsid w:val="3513489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3FAC67C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3FE2785C"/>
    <w:lvl w:ilvl="0">
      <w:isLgl w:val="false"/>
      <w:lvlJc w:val="left"/>
      <w:lvlText w:val="-"/>
      <w:numFmt w:val="bullet"/>
      <w:pPr>
        <w:pBdr/>
        <w:spacing/>
        <w:ind w:left="2398"/>
      </w:pPr>
      <w:rPr>
        <w:rFonts w:ascii="Arial" w:hAnsi="Arial" w:eastAsia="Arial" w:cs="Arial"/>
        <w:b w:val="0"/>
        <w:i/>
        <w:iCs/>
        <w:strike w:val="0"/>
        <w:color w:val="000000"/>
        <w:sz w:val="24"/>
        <w:szCs w:val="24"/>
        <w:u w:val="none"/>
        <w:shd w:val="clear" w:color="auto" w:fill="auto"/>
        <w:vertAlign w:val="baseline"/>
      </w:rPr>
      <w:start w:val="1"/>
      <w:suff w:val="tab"/>
    </w:lvl>
    <w:lvl w:ilvl="1">
      <w:isLgl w:val="false"/>
      <w:lvlJc w:val="left"/>
      <w:lvlText w:val="o"/>
      <w:numFmt w:val="bullet"/>
      <w:pPr>
        <w:pBdr/>
        <w:spacing/>
        <w:ind w:left="3118"/>
      </w:pPr>
      <w:rPr>
        <w:rFonts w:ascii="Arial" w:hAnsi="Arial" w:eastAsia="Arial" w:cs="Arial"/>
        <w:b w:val="0"/>
        <w:i/>
        <w:iCs/>
        <w:strike w:val="0"/>
        <w:color w:val="000000"/>
        <w:sz w:val="24"/>
        <w:szCs w:val="24"/>
        <w:u w:val="none"/>
        <w:shd w:val="clear" w:color="auto" w:fill="auto"/>
        <w:vertAlign w:val="baseline"/>
      </w:rPr>
      <w:start w:val="1"/>
      <w:suff w:val="tab"/>
    </w:lvl>
    <w:lvl w:ilvl="2">
      <w:isLgl w:val="false"/>
      <w:lvlJc w:val="left"/>
      <w:lvlText w:val="▪"/>
      <w:numFmt w:val="bullet"/>
      <w:pPr>
        <w:pBdr/>
        <w:spacing/>
        <w:ind w:left="3838"/>
      </w:pPr>
      <w:rPr>
        <w:rFonts w:ascii="Arial" w:hAnsi="Arial" w:eastAsia="Arial" w:cs="Arial"/>
        <w:b w:val="0"/>
        <w:i/>
        <w:iCs/>
        <w:strike w:val="0"/>
        <w:color w:val="000000"/>
        <w:sz w:val="24"/>
        <w:szCs w:val="24"/>
        <w:u w:val="none"/>
        <w:shd w:val="clear" w:color="auto" w:fill="auto"/>
        <w:vertAlign w:val="baseline"/>
      </w:rPr>
      <w:start w:val="1"/>
      <w:suff w:val="tab"/>
    </w:lvl>
    <w:lvl w:ilvl="3">
      <w:isLgl w:val="false"/>
      <w:lvlJc w:val="left"/>
      <w:lvlText w:val="•"/>
      <w:numFmt w:val="bullet"/>
      <w:pPr>
        <w:pBdr/>
        <w:spacing/>
        <w:ind w:left="4558"/>
      </w:pPr>
      <w:rPr>
        <w:rFonts w:ascii="Arial" w:hAnsi="Arial" w:eastAsia="Arial" w:cs="Arial"/>
        <w:b w:val="0"/>
        <w:i/>
        <w:iCs/>
        <w:strike w:val="0"/>
        <w:color w:val="000000"/>
        <w:sz w:val="24"/>
        <w:szCs w:val="24"/>
        <w:u w:val="none"/>
        <w:shd w:val="clear" w:color="auto" w:fill="auto"/>
        <w:vertAlign w:val="baseline"/>
      </w:rPr>
      <w:start w:val="1"/>
      <w:suff w:val="tab"/>
    </w:lvl>
    <w:lvl w:ilvl="4">
      <w:isLgl w:val="false"/>
      <w:lvlJc w:val="left"/>
      <w:lvlText w:val="o"/>
      <w:numFmt w:val="bullet"/>
      <w:pPr>
        <w:pBdr/>
        <w:spacing/>
        <w:ind w:left="5278"/>
      </w:pPr>
      <w:rPr>
        <w:rFonts w:ascii="Arial" w:hAnsi="Arial" w:eastAsia="Arial" w:cs="Arial"/>
        <w:b w:val="0"/>
        <w:i/>
        <w:iCs/>
        <w:strike w:val="0"/>
        <w:color w:val="000000"/>
        <w:sz w:val="24"/>
        <w:szCs w:val="24"/>
        <w:u w:val="none"/>
        <w:shd w:val="clear" w:color="auto" w:fill="auto"/>
        <w:vertAlign w:val="baseline"/>
      </w:rPr>
      <w:start w:val="1"/>
      <w:suff w:val="tab"/>
    </w:lvl>
    <w:lvl w:ilvl="5">
      <w:isLgl w:val="false"/>
      <w:lvlJc w:val="left"/>
      <w:lvlText w:val="▪"/>
      <w:numFmt w:val="bullet"/>
      <w:pPr>
        <w:pBdr/>
        <w:spacing/>
        <w:ind w:left="5998"/>
      </w:pPr>
      <w:rPr>
        <w:rFonts w:ascii="Arial" w:hAnsi="Arial" w:eastAsia="Arial" w:cs="Arial"/>
        <w:b w:val="0"/>
        <w:i/>
        <w:iCs/>
        <w:strike w:val="0"/>
        <w:color w:val="000000"/>
        <w:sz w:val="24"/>
        <w:szCs w:val="24"/>
        <w:u w:val="none"/>
        <w:shd w:val="clear" w:color="auto" w:fill="auto"/>
        <w:vertAlign w:val="baseline"/>
      </w:rPr>
      <w:start w:val="1"/>
      <w:suff w:val="tab"/>
    </w:lvl>
    <w:lvl w:ilvl="6">
      <w:isLgl w:val="false"/>
      <w:lvlJc w:val="left"/>
      <w:lvlText w:val="•"/>
      <w:numFmt w:val="bullet"/>
      <w:pPr>
        <w:pBdr/>
        <w:spacing/>
        <w:ind w:left="6718"/>
      </w:pPr>
      <w:rPr>
        <w:rFonts w:ascii="Arial" w:hAnsi="Arial" w:eastAsia="Arial" w:cs="Arial"/>
        <w:b w:val="0"/>
        <w:i/>
        <w:iCs/>
        <w:strike w:val="0"/>
        <w:color w:val="000000"/>
        <w:sz w:val="24"/>
        <w:szCs w:val="24"/>
        <w:u w:val="none"/>
        <w:shd w:val="clear" w:color="auto" w:fill="auto"/>
        <w:vertAlign w:val="baseline"/>
      </w:rPr>
      <w:start w:val="1"/>
      <w:suff w:val="tab"/>
    </w:lvl>
    <w:lvl w:ilvl="7">
      <w:isLgl w:val="false"/>
      <w:lvlJc w:val="left"/>
      <w:lvlText w:val="o"/>
      <w:numFmt w:val="bullet"/>
      <w:pPr>
        <w:pBdr/>
        <w:spacing/>
        <w:ind w:left="7438"/>
      </w:pPr>
      <w:rPr>
        <w:rFonts w:ascii="Arial" w:hAnsi="Arial" w:eastAsia="Arial" w:cs="Arial"/>
        <w:b w:val="0"/>
        <w:i/>
        <w:iCs/>
        <w:strike w:val="0"/>
        <w:color w:val="000000"/>
        <w:sz w:val="24"/>
        <w:szCs w:val="24"/>
        <w:u w:val="none"/>
        <w:shd w:val="clear" w:color="auto" w:fill="auto"/>
        <w:vertAlign w:val="baseline"/>
      </w:rPr>
      <w:start w:val="1"/>
      <w:suff w:val="tab"/>
    </w:lvl>
    <w:lvl w:ilvl="8">
      <w:isLgl w:val="false"/>
      <w:lvlJc w:val="left"/>
      <w:lvlText w:val="▪"/>
      <w:numFmt w:val="bullet"/>
      <w:pPr>
        <w:pBdr/>
        <w:spacing/>
        <w:ind w:left="8158"/>
      </w:pPr>
      <w:rPr>
        <w:rFonts w:ascii="Arial" w:hAnsi="Arial" w:eastAsia="Arial" w:cs="Arial"/>
        <w:b w:val="0"/>
        <w:i/>
        <w:iCs/>
        <w:strike w:val="0"/>
        <w:color w:val="000000"/>
        <w:sz w:val="24"/>
        <w:szCs w:val="24"/>
        <w:u w:val="none"/>
        <w:shd w:val="clear" w:color="auto" w:fill="auto"/>
        <w:vertAlign w:val="baseline"/>
      </w:rPr>
      <w:start w:val="1"/>
      <w:suff w:val="tab"/>
    </w:lvl>
  </w:abstractNum>
  <w:abstractNum w:abstractNumId="13">
    <w:nsid w:val="475F427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5780A53A"/>
    <w:lvl w:ilvl="0">
      <w:isLgl w:val="false"/>
      <w:lvlJc w:val="left"/>
      <w:lvlText w:val=""/>
      <w:numFmt w:val="upperLetter"/>
      <w:pPr>
        <w:pBdr/>
        <w:spacing/>
        <w:ind/>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5">
    <w:nsid w:val="58767C8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593056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5C4C15E1"/>
    <w:lvl w:ilvl="0">
      <w:isLgl w:val="false"/>
      <w:lvlJc w:val="left"/>
      <w:lvlText w:val=""/>
      <w:numFmt w:val="bullet"/>
      <w:pPr>
        <w:pBdr/>
        <w:spacing/>
        <w:ind w:hanging="360" w:left="777"/>
      </w:pPr>
      <w:rPr>
        <w:rFonts w:hint="default" w:ascii="Symbol" w:hAnsi="Symbol"/>
      </w:rPr>
      <w:start w:val="1"/>
      <w:suff w:val="tab"/>
    </w:lvl>
    <w:lvl w:ilvl="1">
      <w:isLgl w:val="false"/>
      <w:lvlJc w:val="left"/>
      <w:lvlText w:val="o"/>
      <w:numFmt w:val="bullet"/>
      <w:pPr>
        <w:pBdr/>
        <w:spacing/>
        <w:ind w:hanging="360" w:left="1497"/>
      </w:pPr>
      <w:rPr>
        <w:rFonts w:hint="default" w:ascii="Courier New" w:hAnsi="Courier New" w:cs="Courier New"/>
      </w:rPr>
      <w:start w:val="1"/>
      <w:suff w:val="tab"/>
    </w:lvl>
    <w:lvl w:ilvl="2">
      <w:isLgl w:val="false"/>
      <w:lvlJc w:val="left"/>
      <w:lvlText w:val=""/>
      <w:numFmt w:val="bullet"/>
      <w:pPr>
        <w:pBdr/>
        <w:spacing/>
        <w:ind w:hanging="360" w:left="2217"/>
      </w:pPr>
      <w:rPr>
        <w:rFonts w:hint="default" w:ascii="Wingdings" w:hAnsi="Wingdings"/>
      </w:rPr>
      <w:start w:val="1"/>
      <w:suff w:val="tab"/>
    </w:lvl>
    <w:lvl w:ilvl="3">
      <w:isLgl w:val="false"/>
      <w:lvlJc w:val="left"/>
      <w:lvlText w:val=""/>
      <w:numFmt w:val="bullet"/>
      <w:pPr>
        <w:pBdr/>
        <w:spacing/>
        <w:ind w:hanging="360" w:left="2937"/>
      </w:pPr>
      <w:rPr>
        <w:rFonts w:hint="default" w:ascii="Symbol" w:hAnsi="Symbol"/>
      </w:rPr>
      <w:start w:val="1"/>
      <w:suff w:val="tab"/>
    </w:lvl>
    <w:lvl w:ilvl="4">
      <w:isLgl w:val="false"/>
      <w:lvlJc w:val="left"/>
      <w:lvlText w:val="o"/>
      <w:numFmt w:val="bullet"/>
      <w:pPr>
        <w:pBdr/>
        <w:spacing/>
        <w:ind w:hanging="360" w:left="3657"/>
      </w:pPr>
      <w:rPr>
        <w:rFonts w:hint="default" w:ascii="Courier New" w:hAnsi="Courier New" w:cs="Courier New"/>
      </w:rPr>
      <w:start w:val="1"/>
      <w:suff w:val="tab"/>
    </w:lvl>
    <w:lvl w:ilvl="5">
      <w:isLgl w:val="false"/>
      <w:lvlJc w:val="left"/>
      <w:lvlText w:val=""/>
      <w:numFmt w:val="bullet"/>
      <w:pPr>
        <w:pBdr/>
        <w:spacing/>
        <w:ind w:hanging="360" w:left="4377"/>
      </w:pPr>
      <w:rPr>
        <w:rFonts w:hint="default" w:ascii="Wingdings" w:hAnsi="Wingdings"/>
      </w:rPr>
      <w:start w:val="1"/>
      <w:suff w:val="tab"/>
    </w:lvl>
    <w:lvl w:ilvl="6">
      <w:isLgl w:val="false"/>
      <w:lvlJc w:val="left"/>
      <w:lvlText w:val=""/>
      <w:numFmt w:val="bullet"/>
      <w:pPr>
        <w:pBdr/>
        <w:spacing/>
        <w:ind w:hanging="360" w:left="5097"/>
      </w:pPr>
      <w:rPr>
        <w:rFonts w:hint="default" w:ascii="Symbol" w:hAnsi="Symbol"/>
      </w:rPr>
      <w:start w:val="1"/>
      <w:suff w:val="tab"/>
    </w:lvl>
    <w:lvl w:ilvl="7">
      <w:isLgl w:val="false"/>
      <w:lvlJc w:val="left"/>
      <w:lvlText w:val="o"/>
      <w:numFmt w:val="bullet"/>
      <w:pPr>
        <w:pBdr/>
        <w:spacing/>
        <w:ind w:hanging="360" w:left="5817"/>
      </w:pPr>
      <w:rPr>
        <w:rFonts w:hint="default" w:ascii="Courier New" w:hAnsi="Courier New" w:cs="Courier New"/>
      </w:rPr>
      <w:start w:val="1"/>
      <w:suff w:val="tab"/>
    </w:lvl>
    <w:lvl w:ilvl="8">
      <w:isLgl w:val="false"/>
      <w:lvlJc w:val="left"/>
      <w:lvlText w:val=""/>
      <w:numFmt w:val="bullet"/>
      <w:pPr>
        <w:pBdr/>
        <w:spacing/>
        <w:ind w:hanging="360" w:left="6537"/>
      </w:pPr>
      <w:rPr>
        <w:rFonts w:hint="default" w:ascii="Wingdings" w:hAnsi="Wingdings"/>
      </w:rPr>
      <w:start w:val="1"/>
      <w:suff w:val="tab"/>
    </w:lvl>
  </w:abstractNum>
  <w:abstractNum w:abstractNumId="18">
    <w:nsid w:val="5CB729E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63811A2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65F2325F"/>
    <w:lvl w:ilvl="0">
      <w:isLgl w:val="false"/>
      <w:lvlJc w:val="left"/>
      <w:lvlText w:val="●"/>
      <w:numFmt w:val="bullet"/>
      <w:pPr>
        <w:pBdr/>
        <w:spacing/>
        <w:ind w:hanging="360" w:left="360"/>
      </w:pPr>
      <w:rPr>
        <w:rFonts w:ascii="Noto Sans Symbols" w:hAnsi="Noto Sans Symbols" w:eastAsia="Noto Sans Symbols" w:cs="Noto Sans Symbols"/>
      </w:rPr>
      <w:start w:val="1"/>
      <w:suff w:val="tab"/>
    </w:lvl>
    <w:lvl w:ilvl="1">
      <w:isLgl w:val="false"/>
      <w:lvlJc w:val="left"/>
      <w:lvlText w:val="o"/>
      <w:numFmt w:val="bullet"/>
      <w:pPr>
        <w:pBdr/>
        <w:spacing/>
        <w:ind w:hanging="360" w:left="1080"/>
      </w:pPr>
      <w:rPr>
        <w:rFonts w:ascii="Courier New" w:hAnsi="Courier New" w:eastAsia="Courier New" w:cs="Courier New"/>
      </w:rPr>
      <w:start w:val="1"/>
      <w:suff w:val="tab"/>
    </w:lvl>
    <w:lvl w:ilvl="2">
      <w:isLgl w:val="false"/>
      <w:lvlJc w:val="left"/>
      <w:lvlText w:val="▪"/>
      <w:numFmt w:val="bullet"/>
      <w:pPr>
        <w:pBdr/>
        <w:spacing/>
        <w:ind w:hanging="360" w:left="1800"/>
      </w:pPr>
      <w:rPr>
        <w:rFonts w:ascii="Noto Sans Symbols" w:hAnsi="Noto Sans Symbols" w:eastAsia="Noto Sans Symbols" w:cs="Noto Sans Symbols"/>
      </w:rPr>
      <w:start w:val="1"/>
      <w:suff w:val="tab"/>
    </w:lvl>
    <w:lvl w:ilvl="3">
      <w:isLgl w:val="false"/>
      <w:lvlJc w:val="left"/>
      <w:lvlText w:val="●"/>
      <w:numFmt w:val="bullet"/>
      <w:pPr>
        <w:pBdr/>
        <w:spacing/>
        <w:ind w:hanging="360" w:left="2520"/>
      </w:pPr>
      <w:rPr>
        <w:rFonts w:ascii="Noto Sans Symbols" w:hAnsi="Noto Sans Symbols" w:eastAsia="Noto Sans Symbols" w:cs="Noto Sans Symbols"/>
      </w:rPr>
      <w:start w:val="1"/>
      <w:suff w:val="tab"/>
    </w:lvl>
    <w:lvl w:ilvl="4">
      <w:isLgl w:val="false"/>
      <w:lvlJc w:val="left"/>
      <w:lvlText w:val="o"/>
      <w:numFmt w:val="bullet"/>
      <w:pPr>
        <w:pBdr/>
        <w:spacing/>
        <w:ind w:hanging="360" w:left="3240"/>
      </w:pPr>
      <w:rPr>
        <w:rFonts w:ascii="Courier New" w:hAnsi="Courier New" w:eastAsia="Courier New" w:cs="Courier New"/>
      </w:rPr>
      <w:start w:val="1"/>
      <w:suff w:val="tab"/>
    </w:lvl>
    <w:lvl w:ilvl="5">
      <w:isLgl w:val="false"/>
      <w:lvlJc w:val="left"/>
      <w:lvlText w:val="▪"/>
      <w:numFmt w:val="bullet"/>
      <w:pPr>
        <w:pBdr/>
        <w:spacing/>
        <w:ind w:hanging="360" w:left="3960"/>
      </w:pPr>
      <w:rPr>
        <w:rFonts w:ascii="Noto Sans Symbols" w:hAnsi="Noto Sans Symbols" w:eastAsia="Noto Sans Symbols" w:cs="Noto Sans Symbols"/>
      </w:rPr>
      <w:start w:val="1"/>
      <w:suff w:val="tab"/>
    </w:lvl>
    <w:lvl w:ilvl="6">
      <w:isLgl w:val="false"/>
      <w:lvlJc w:val="left"/>
      <w:lvlText w:val="●"/>
      <w:numFmt w:val="bullet"/>
      <w:pPr>
        <w:pBdr/>
        <w:spacing/>
        <w:ind w:hanging="360" w:left="4680"/>
      </w:pPr>
      <w:rPr>
        <w:rFonts w:ascii="Noto Sans Symbols" w:hAnsi="Noto Sans Symbols" w:eastAsia="Noto Sans Symbols" w:cs="Noto Sans Symbols"/>
      </w:rPr>
      <w:start w:val="1"/>
      <w:suff w:val="tab"/>
    </w:lvl>
    <w:lvl w:ilvl="7">
      <w:isLgl w:val="false"/>
      <w:lvlJc w:val="left"/>
      <w:lvlText w:val="o"/>
      <w:numFmt w:val="bullet"/>
      <w:pPr>
        <w:pBdr/>
        <w:spacing/>
        <w:ind w:hanging="360" w:left="5400"/>
      </w:pPr>
      <w:rPr>
        <w:rFonts w:ascii="Courier New" w:hAnsi="Courier New" w:eastAsia="Courier New" w:cs="Courier New"/>
      </w:rPr>
      <w:start w:val="1"/>
      <w:suff w:val="tab"/>
    </w:lvl>
    <w:lvl w:ilvl="8">
      <w:isLgl w:val="false"/>
      <w:lvlJc w:val="left"/>
      <w:lvlText w:val="▪"/>
      <w:numFmt w:val="bullet"/>
      <w:pPr>
        <w:pBdr/>
        <w:spacing/>
        <w:ind w:hanging="360" w:left="6120"/>
      </w:pPr>
      <w:rPr>
        <w:rFonts w:ascii="Noto Sans Symbols" w:hAnsi="Noto Sans Symbols" w:eastAsia="Noto Sans Symbols" w:cs="Noto Sans Symbols"/>
      </w:rPr>
      <w:start w:val="1"/>
      <w:suff w:val="tab"/>
    </w:lvl>
  </w:abstractNum>
  <w:abstractNum w:abstractNumId="21">
    <w:nsid w:val="683B7C73"/>
    <w:lvl w:ilvl="0">
      <w:isLgl w:val="false"/>
      <w:lvlJc w:val="left"/>
      <w:lvlText w:val="(%1)"/>
      <w:numFmt w:val="decimal"/>
      <w:pPr>
        <w:pBdr/>
        <w:spacing/>
        <w:ind w:left="2181"/>
      </w:pPr>
      <w:rPr>
        <w:rFonts w:ascii="Arial" w:hAnsi="Arial" w:eastAsia="Arial" w:cs="Arial"/>
        <w:b w:val="0"/>
        <w:i w:val="0"/>
        <w:strike w:val="0"/>
        <w:color w:val="000000"/>
        <w:sz w:val="24"/>
        <w:szCs w:val="24"/>
        <w:u w:val="none"/>
        <w:shd w:val="clear" w:color="auto" w:fill="auto"/>
        <w:vertAlign w:val="baseline"/>
      </w:rPr>
      <w:start w:val="1"/>
      <w:suff w:val="tab"/>
    </w:lvl>
    <w:lvl w:ilvl="1">
      <w:isLgl w:val="false"/>
      <w:lvlJc w:val="left"/>
      <w:lvlText w:val="%2"/>
      <w:numFmt w:val="lowerLetter"/>
      <w:pPr>
        <w:pBdr/>
        <w:spacing/>
        <w:ind w:left="2782"/>
      </w:pPr>
      <w:rPr>
        <w:rFonts w:ascii="Arial" w:hAnsi="Arial" w:eastAsia="Arial" w:cs="Arial"/>
        <w:b w:val="0"/>
        <w:i w:val="0"/>
        <w:strike w:val="0"/>
        <w:color w:val="000000"/>
        <w:sz w:val="24"/>
        <w:szCs w:val="24"/>
        <w:u w:val="none"/>
        <w:shd w:val="clear" w:color="auto" w:fill="auto"/>
        <w:vertAlign w:val="baseline"/>
      </w:rPr>
      <w:start w:val="1"/>
      <w:suff w:val="tab"/>
    </w:lvl>
    <w:lvl w:ilvl="2">
      <w:isLgl w:val="false"/>
      <w:lvlJc w:val="left"/>
      <w:lvlText w:val="%3"/>
      <w:numFmt w:val="lowerRoman"/>
      <w:pPr>
        <w:pBdr/>
        <w:spacing/>
        <w:ind w:left="3502"/>
      </w:pPr>
      <w:rPr>
        <w:rFonts w:ascii="Arial" w:hAnsi="Arial" w:eastAsia="Arial" w:cs="Arial"/>
        <w:b w:val="0"/>
        <w:i w:val="0"/>
        <w:strike w:val="0"/>
        <w:color w:val="000000"/>
        <w:sz w:val="24"/>
        <w:szCs w:val="24"/>
        <w:u w:val="none"/>
        <w:shd w:val="clear" w:color="auto" w:fill="auto"/>
        <w:vertAlign w:val="baseline"/>
      </w:rPr>
      <w:start w:val="1"/>
      <w:suff w:val="tab"/>
    </w:lvl>
    <w:lvl w:ilvl="3">
      <w:isLgl w:val="false"/>
      <w:lvlJc w:val="left"/>
      <w:lvlText w:val="%4"/>
      <w:numFmt w:val="decimal"/>
      <w:pPr>
        <w:pBdr/>
        <w:spacing/>
        <w:ind w:left="4222"/>
      </w:pPr>
      <w:rPr>
        <w:rFonts w:ascii="Arial" w:hAnsi="Arial" w:eastAsia="Arial" w:cs="Arial"/>
        <w:b w:val="0"/>
        <w:i w:val="0"/>
        <w:strike w:val="0"/>
        <w:color w:val="000000"/>
        <w:sz w:val="24"/>
        <w:szCs w:val="24"/>
        <w:u w:val="none"/>
        <w:shd w:val="clear" w:color="auto" w:fill="auto"/>
        <w:vertAlign w:val="baseline"/>
      </w:rPr>
      <w:start w:val="1"/>
      <w:suff w:val="tab"/>
    </w:lvl>
    <w:lvl w:ilvl="4">
      <w:isLgl w:val="false"/>
      <w:lvlJc w:val="left"/>
      <w:lvlText w:val="%5"/>
      <w:numFmt w:val="lowerLetter"/>
      <w:pPr>
        <w:pBdr/>
        <w:spacing/>
        <w:ind w:left="4942"/>
      </w:pPr>
      <w:rPr>
        <w:rFonts w:ascii="Arial" w:hAnsi="Arial" w:eastAsia="Arial" w:cs="Arial"/>
        <w:b w:val="0"/>
        <w:i w:val="0"/>
        <w:strike w:val="0"/>
        <w:color w:val="000000"/>
        <w:sz w:val="24"/>
        <w:szCs w:val="24"/>
        <w:u w:val="none"/>
        <w:shd w:val="clear" w:color="auto" w:fill="auto"/>
        <w:vertAlign w:val="baseline"/>
      </w:rPr>
      <w:start w:val="1"/>
      <w:suff w:val="tab"/>
    </w:lvl>
    <w:lvl w:ilvl="5">
      <w:isLgl w:val="false"/>
      <w:lvlJc w:val="left"/>
      <w:lvlText w:val="%6"/>
      <w:numFmt w:val="lowerRoman"/>
      <w:pPr>
        <w:pBdr/>
        <w:spacing/>
        <w:ind w:left="5662"/>
      </w:pPr>
      <w:rPr>
        <w:rFonts w:ascii="Arial" w:hAnsi="Arial" w:eastAsia="Arial" w:cs="Arial"/>
        <w:b w:val="0"/>
        <w:i w:val="0"/>
        <w:strike w:val="0"/>
        <w:color w:val="000000"/>
        <w:sz w:val="24"/>
        <w:szCs w:val="24"/>
        <w:u w:val="none"/>
        <w:shd w:val="clear" w:color="auto" w:fill="auto"/>
        <w:vertAlign w:val="baseline"/>
      </w:rPr>
      <w:start w:val="1"/>
      <w:suff w:val="tab"/>
    </w:lvl>
    <w:lvl w:ilvl="6">
      <w:isLgl w:val="false"/>
      <w:lvlJc w:val="left"/>
      <w:lvlText w:val="%7"/>
      <w:numFmt w:val="decimal"/>
      <w:pPr>
        <w:pBdr/>
        <w:spacing/>
        <w:ind w:left="6382"/>
      </w:pPr>
      <w:rPr>
        <w:rFonts w:ascii="Arial" w:hAnsi="Arial" w:eastAsia="Arial" w:cs="Arial"/>
        <w:b w:val="0"/>
        <w:i w:val="0"/>
        <w:strike w:val="0"/>
        <w:color w:val="000000"/>
        <w:sz w:val="24"/>
        <w:szCs w:val="24"/>
        <w:u w:val="none"/>
        <w:shd w:val="clear" w:color="auto" w:fill="auto"/>
        <w:vertAlign w:val="baseline"/>
      </w:rPr>
      <w:start w:val="1"/>
      <w:suff w:val="tab"/>
    </w:lvl>
    <w:lvl w:ilvl="7">
      <w:isLgl w:val="false"/>
      <w:lvlJc w:val="left"/>
      <w:lvlText w:val="%8"/>
      <w:numFmt w:val="lowerLetter"/>
      <w:pPr>
        <w:pBdr/>
        <w:spacing/>
        <w:ind w:left="7102"/>
      </w:pPr>
      <w:rPr>
        <w:rFonts w:ascii="Arial" w:hAnsi="Arial" w:eastAsia="Arial" w:cs="Arial"/>
        <w:b w:val="0"/>
        <w:i w:val="0"/>
        <w:strike w:val="0"/>
        <w:color w:val="000000"/>
        <w:sz w:val="24"/>
        <w:szCs w:val="24"/>
        <w:u w:val="none"/>
        <w:shd w:val="clear" w:color="auto" w:fill="auto"/>
        <w:vertAlign w:val="baseline"/>
      </w:rPr>
      <w:start w:val="1"/>
      <w:suff w:val="tab"/>
    </w:lvl>
    <w:lvl w:ilvl="8">
      <w:isLgl w:val="false"/>
      <w:lvlJc w:val="left"/>
      <w:lvlText w:val="%9"/>
      <w:numFmt w:val="lowerRoman"/>
      <w:pPr>
        <w:pBdr/>
        <w:spacing/>
        <w:ind w:left="7822"/>
      </w:pPr>
      <w:rPr>
        <w:rFonts w:ascii="Arial" w:hAnsi="Arial" w:eastAsia="Arial" w:cs="Arial"/>
        <w:b w:val="0"/>
        <w:i w:val="0"/>
        <w:strike w:val="0"/>
        <w:color w:val="000000"/>
        <w:sz w:val="24"/>
        <w:szCs w:val="24"/>
        <w:u w:val="none"/>
        <w:shd w:val="clear" w:color="auto" w:fill="auto"/>
        <w:vertAlign w:val="baseline"/>
      </w:rPr>
      <w:start w:val="1"/>
      <w:suff w:val="tab"/>
    </w:lvl>
  </w:abstractNum>
  <w:abstractNum w:abstractNumId="22">
    <w:nsid w:val="68BD5C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75E75F9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77857D7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22"/>
  </w:num>
  <w:num w:numId="2">
    <w:abstractNumId w:val="11"/>
  </w:num>
  <w:num w:numId="3">
    <w:abstractNumId w:val="10"/>
  </w:num>
  <w:num w:numId="4">
    <w:abstractNumId w:val="13"/>
  </w:num>
  <w:num w:numId="5">
    <w:abstractNumId w:val="18"/>
  </w:num>
  <w:num w:numId="6">
    <w:abstractNumId w:val="24"/>
  </w:num>
  <w:num w:numId="7">
    <w:abstractNumId w:val="14"/>
  </w:num>
  <w:num w:numId="8">
    <w:abstractNumId w:val="0"/>
  </w:num>
  <w:num w:numId="9">
    <w:abstractNumId w:val="21"/>
  </w:num>
  <w:num w:numId="10">
    <w:abstractNumId w:val="2"/>
  </w:num>
  <w:num w:numId="11">
    <w:abstractNumId w:val="8"/>
  </w:num>
  <w:num w:numId="12">
    <w:abstractNumId w:val="12"/>
  </w:num>
  <w:num w:numId="13">
    <w:abstractNumId w:val="4"/>
  </w:num>
  <w:num w:numId="14">
    <w:abstractNumId w:val="5"/>
  </w:num>
  <w:num w:numId="15">
    <w:abstractNumId w:val="3"/>
  </w:num>
  <w:num w:numId="16">
    <w:abstractNumId w:val="1"/>
  </w:num>
  <w:num w:numId="17">
    <w:abstractNumId w:val="9"/>
  </w:num>
  <w:num w:numId="18">
    <w:abstractNumId w:val="20"/>
  </w:num>
  <w:num w:numId="19">
    <w:abstractNumId w:val="19"/>
  </w:num>
  <w:num w:numId="20">
    <w:abstractNumId w:val="23"/>
  </w:num>
  <w:num w:numId="21">
    <w:abstractNumId w:val="17"/>
  </w:num>
  <w:num w:numId="22">
    <w:abstractNumId w:val="7"/>
  </w:num>
  <w:num w:numId="23">
    <w:abstractNumId w:val="15"/>
  </w:num>
  <w:num w:numId="24">
    <w:abstractNumId w:val="16"/>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6">
    <w:name w:val="Table Grid Light"/>
    <w:basedOn w:val="9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1"/>
    <w:basedOn w:val="9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2"/>
    <w:basedOn w:val="9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3"/>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Plain Table 4"/>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5"/>
    <w:basedOn w:val="9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w:basedOn w:val="9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1"/>
    <w:basedOn w:val="9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2"/>
    <w:basedOn w:val="9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3"/>
    <w:basedOn w:val="9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4"/>
    <w:basedOn w:val="9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5"/>
    <w:basedOn w:val="9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6"/>
    <w:basedOn w:val="9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w:basedOn w:val="9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1"/>
    <w:basedOn w:val="9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5"/>
    <w:basedOn w:val="9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6"/>
    <w:basedOn w:val="9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w:basedOn w:val="9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1"/>
    <w:basedOn w:val="9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5"/>
    <w:basedOn w:val="9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6"/>
    <w:basedOn w:val="9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w:basedOn w:val="9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1"/>
    <w:basedOn w:val="9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2"/>
    <w:basedOn w:val="9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3"/>
    <w:basedOn w:val="9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4"/>
    <w:basedOn w:val="9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5"/>
    <w:basedOn w:val="9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6"/>
    <w:basedOn w:val="9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Accent 1"/>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2"/>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3"/>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Accent 4"/>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 Accent 5"/>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6"/>
    <w:basedOn w:val="9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6 Colorful"/>
    <w:basedOn w:val="9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8">
    <w:name w:val="Grid Table 6 Colorful - Accent 1"/>
    <w:basedOn w:val="9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9">
    <w:name w:val="Grid Table 6 Colorful - Accent 2"/>
    <w:basedOn w:val="9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0">
    <w:name w:val="Grid Table 6 Colorful - Accent 3"/>
    <w:basedOn w:val="9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1">
    <w:name w:val="Grid Table 6 Colorful - Accent 4"/>
    <w:basedOn w:val="9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2">
    <w:name w:val="Grid Table 6 Colorful - Accent 5"/>
    <w:basedOn w:val="9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3">
    <w:name w:val="Grid Table 6 Colorful - Accent 6"/>
    <w:basedOn w:val="9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4">
    <w:name w:val="Grid Table 7 Colorful"/>
    <w:basedOn w:val="9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1"/>
    <w:basedOn w:val="9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2"/>
    <w:basedOn w:val="9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3"/>
    <w:basedOn w:val="9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4"/>
    <w:basedOn w:val="9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5"/>
    <w:basedOn w:val="9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6"/>
    <w:basedOn w:val="9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1"/>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2"/>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3"/>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4"/>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5"/>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6"/>
    <w:basedOn w:val="9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w:basedOn w:val="9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1"/>
    <w:basedOn w:val="9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2"/>
    <w:basedOn w:val="9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3"/>
    <w:basedOn w:val="9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4"/>
    <w:basedOn w:val="9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5"/>
    <w:basedOn w:val="9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6"/>
    <w:basedOn w:val="9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w:basedOn w:val="9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1"/>
    <w:basedOn w:val="9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2"/>
    <w:basedOn w:val="9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3"/>
    <w:basedOn w:val="9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4"/>
    <w:basedOn w:val="9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5"/>
    <w:basedOn w:val="9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6"/>
    <w:basedOn w:val="9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w:basedOn w:val="9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1"/>
    <w:basedOn w:val="9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2"/>
    <w:basedOn w:val="9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3"/>
    <w:basedOn w:val="9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4"/>
    <w:basedOn w:val="9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5"/>
    <w:basedOn w:val="9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6"/>
    <w:basedOn w:val="9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5 Dark"/>
    <w:basedOn w:val="9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1"/>
    <w:basedOn w:val="9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2"/>
    <w:basedOn w:val="9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3"/>
    <w:basedOn w:val="9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4"/>
    <w:basedOn w:val="9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5"/>
    <w:basedOn w:val="9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6"/>
    <w:basedOn w:val="9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6 Colorful"/>
    <w:basedOn w:val="9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1"/>
    <w:basedOn w:val="9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2"/>
    <w:basedOn w:val="9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3"/>
    <w:basedOn w:val="9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4"/>
    <w:basedOn w:val="9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5"/>
    <w:basedOn w:val="9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6"/>
    <w:basedOn w:val="9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7 Colorful"/>
    <w:basedOn w:val="9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4">
    <w:name w:val="List Table 7 Colorful - Accent 1"/>
    <w:basedOn w:val="9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5">
    <w:name w:val="List Table 7 Colorful - Accent 2"/>
    <w:basedOn w:val="9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86">
    <w:name w:val="List Table 7 Colorful - Accent 3"/>
    <w:basedOn w:val="9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87">
    <w:name w:val="List Table 7 Colorful - Accent 4"/>
    <w:basedOn w:val="9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8">
    <w:name w:val="List Table 7 Colorful - Accent 5"/>
    <w:basedOn w:val="9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89">
    <w:name w:val="List Table 7 Colorful - Accent 6"/>
    <w:basedOn w:val="9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0">
    <w:name w:val="Lined - Accent"/>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1"/>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2"/>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3"/>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4"/>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5"/>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6"/>
    <w:basedOn w:val="9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w:basedOn w:val="9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1"/>
    <w:basedOn w:val="9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2"/>
    <w:basedOn w:val="9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3"/>
    <w:basedOn w:val="9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4"/>
    <w:basedOn w:val="9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5"/>
    <w:basedOn w:val="9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6"/>
    <w:basedOn w:val="9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w:basedOn w:val="9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1"/>
    <w:basedOn w:val="9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2"/>
    <w:basedOn w:val="9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3"/>
    <w:basedOn w:val="9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4"/>
    <w:basedOn w:val="9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5"/>
    <w:basedOn w:val="9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6"/>
    <w:basedOn w:val="9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1">
    <w:name w:val="Heading 1"/>
    <w:basedOn w:val="966"/>
    <w:next w:val="966"/>
    <w:link w:val="92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12">
    <w:name w:val="Heading 2"/>
    <w:basedOn w:val="966"/>
    <w:next w:val="966"/>
    <w:link w:val="92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13">
    <w:name w:val="Heading 3"/>
    <w:basedOn w:val="966"/>
    <w:next w:val="966"/>
    <w:link w:val="92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14">
    <w:name w:val="Heading 4"/>
    <w:basedOn w:val="966"/>
    <w:next w:val="966"/>
    <w:link w:val="92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15">
    <w:name w:val="Heading 5"/>
    <w:basedOn w:val="966"/>
    <w:next w:val="966"/>
    <w:link w:val="92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6">
    <w:name w:val="Heading 6"/>
    <w:basedOn w:val="966"/>
    <w:next w:val="966"/>
    <w:link w:val="92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7">
    <w:name w:val="Heading 7"/>
    <w:basedOn w:val="966"/>
    <w:next w:val="966"/>
    <w:link w:val="92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8">
    <w:name w:val="Heading 8"/>
    <w:basedOn w:val="966"/>
    <w:next w:val="966"/>
    <w:link w:val="92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9">
    <w:name w:val="Heading 9"/>
    <w:basedOn w:val="966"/>
    <w:next w:val="966"/>
    <w:link w:val="92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0">
    <w:name w:val="Heading 1 Char"/>
    <w:basedOn w:val="967"/>
    <w:link w:val="911"/>
    <w:uiPriority w:val="9"/>
    <w:pPr>
      <w:pBdr/>
      <w:spacing/>
      <w:ind/>
    </w:pPr>
    <w:rPr>
      <w:rFonts w:ascii="Arial" w:hAnsi="Arial" w:eastAsia="Arial" w:cs="Arial"/>
      <w:color w:val="0f4761" w:themeColor="accent1" w:themeShade="BF"/>
      <w:sz w:val="40"/>
      <w:szCs w:val="40"/>
    </w:rPr>
  </w:style>
  <w:style w:type="character" w:styleId="921">
    <w:name w:val="Heading 2 Char"/>
    <w:basedOn w:val="967"/>
    <w:link w:val="912"/>
    <w:uiPriority w:val="9"/>
    <w:pPr>
      <w:pBdr/>
      <w:spacing/>
      <w:ind/>
    </w:pPr>
    <w:rPr>
      <w:rFonts w:ascii="Arial" w:hAnsi="Arial" w:eastAsia="Arial" w:cs="Arial"/>
      <w:color w:val="0f4761" w:themeColor="accent1" w:themeShade="BF"/>
      <w:sz w:val="32"/>
      <w:szCs w:val="32"/>
    </w:rPr>
  </w:style>
  <w:style w:type="character" w:styleId="922">
    <w:name w:val="Heading 3 Char"/>
    <w:basedOn w:val="967"/>
    <w:link w:val="913"/>
    <w:uiPriority w:val="9"/>
    <w:pPr>
      <w:pBdr/>
      <w:spacing/>
      <w:ind/>
    </w:pPr>
    <w:rPr>
      <w:rFonts w:ascii="Arial" w:hAnsi="Arial" w:eastAsia="Arial" w:cs="Arial"/>
      <w:color w:val="0f4761" w:themeColor="accent1" w:themeShade="BF"/>
      <w:sz w:val="28"/>
      <w:szCs w:val="28"/>
    </w:rPr>
  </w:style>
  <w:style w:type="character" w:styleId="923">
    <w:name w:val="Heading 4 Char"/>
    <w:basedOn w:val="967"/>
    <w:link w:val="914"/>
    <w:uiPriority w:val="9"/>
    <w:pPr>
      <w:pBdr/>
      <w:spacing/>
      <w:ind/>
    </w:pPr>
    <w:rPr>
      <w:rFonts w:ascii="Arial" w:hAnsi="Arial" w:eastAsia="Arial" w:cs="Arial"/>
      <w:i/>
      <w:iCs/>
      <w:color w:val="0f4761" w:themeColor="accent1" w:themeShade="BF"/>
    </w:rPr>
  </w:style>
  <w:style w:type="character" w:styleId="924">
    <w:name w:val="Heading 5 Char"/>
    <w:basedOn w:val="967"/>
    <w:link w:val="915"/>
    <w:uiPriority w:val="9"/>
    <w:pPr>
      <w:pBdr/>
      <w:spacing/>
      <w:ind/>
    </w:pPr>
    <w:rPr>
      <w:rFonts w:ascii="Arial" w:hAnsi="Arial" w:eastAsia="Arial" w:cs="Arial"/>
      <w:color w:val="0f4761" w:themeColor="accent1" w:themeShade="BF"/>
    </w:rPr>
  </w:style>
  <w:style w:type="character" w:styleId="925">
    <w:name w:val="Heading 6 Char"/>
    <w:basedOn w:val="967"/>
    <w:link w:val="916"/>
    <w:uiPriority w:val="9"/>
    <w:pPr>
      <w:pBdr/>
      <w:spacing/>
      <w:ind/>
    </w:pPr>
    <w:rPr>
      <w:rFonts w:ascii="Arial" w:hAnsi="Arial" w:eastAsia="Arial" w:cs="Arial"/>
      <w:i/>
      <w:iCs/>
      <w:color w:val="595959" w:themeColor="text1" w:themeTint="A6"/>
    </w:rPr>
  </w:style>
  <w:style w:type="character" w:styleId="926">
    <w:name w:val="Heading 7 Char"/>
    <w:basedOn w:val="967"/>
    <w:link w:val="917"/>
    <w:uiPriority w:val="9"/>
    <w:pPr>
      <w:pBdr/>
      <w:spacing/>
      <w:ind/>
    </w:pPr>
    <w:rPr>
      <w:rFonts w:ascii="Arial" w:hAnsi="Arial" w:eastAsia="Arial" w:cs="Arial"/>
      <w:color w:val="595959" w:themeColor="text1" w:themeTint="A6"/>
    </w:rPr>
  </w:style>
  <w:style w:type="character" w:styleId="927">
    <w:name w:val="Heading 8 Char"/>
    <w:basedOn w:val="967"/>
    <w:link w:val="918"/>
    <w:uiPriority w:val="9"/>
    <w:pPr>
      <w:pBdr/>
      <w:spacing/>
      <w:ind/>
    </w:pPr>
    <w:rPr>
      <w:rFonts w:ascii="Arial" w:hAnsi="Arial" w:eastAsia="Arial" w:cs="Arial"/>
      <w:i/>
      <w:iCs/>
      <w:color w:val="272727" w:themeColor="text1" w:themeTint="D8"/>
    </w:rPr>
  </w:style>
  <w:style w:type="character" w:styleId="928">
    <w:name w:val="Heading 9 Char"/>
    <w:basedOn w:val="967"/>
    <w:link w:val="919"/>
    <w:uiPriority w:val="9"/>
    <w:pPr>
      <w:pBdr/>
      <w:spacing/>
      <w:ind/>
    </w:pPr>
    <w:rPr>
      <w:rFonts w:ascii="Arial" w:hAnsi="Arial" w:eastAsia="Arial" w:cs="Arial"/>
      <w:i/>
      <w:iCs/>
      <w:color w:val="272727" w:themeColor="text1" w:themeTint="D8"/>
    </w:rPr>
  </w:style>
  <w:style w:type="paragraph" w:styleId="929">
    <w:name w:val="Title"/>
    <w:basedOn w:val="966"/>
    <w:next w:val="966"/>
    <w:link w:val="930"/>
    <w:uiPriority w:val="10"/>
    <w:qFormat/>
    <w:pPr>
      <w:pBdr/>
      <w:spacing w:after="80" w:line="240" w:lineRule="auto"/>
      <w:ind/>
      <w:contextualSpacing w:val="true"/>
    </w:pPr>
    <w:rPr>
      <w:rFonts w:ascii="Arial" w:hAnsi="Arial" w:eastAsia="Arial" w:cs="Arial"/>
      <w:spacing w:val="-10"/>
      <w:sz w:val="56"/>
      <w:szCs w:val="56"/>
    </w:rPr>
  </w:style>
  <w:style w:type="character" w:styleId="930">
    <w:name w:val="Title Char"/>
    <w:basedOn w:val="967"/>
    <w:link w:val="929"/>
    <w:uiPriority w:val="10"/>
    <w:pPr>
      <w:pBdr/>
      <w:spacing/>
      <w:ind/>
    </w:pPr>
    <w:rPr>
      <w:rFonts w:ascii="Arial" w:hAnsi="Arial" w:eastAsia="Arial" w:cs="Arial"/>
      <w:spacing w:val="-10"/>
      <w:sz w:val="56"/>
      <w:szCs w:val="56"/>
    </w:rPr>
  </w:style>
  <w:style w:type="paragraph" w:styleId="931">
    <w:name w:val="Subtitle"/>
    <w:basedOn w:val="966"/>
    <w:next w:val="966"/>
    <w:link w:val="932"/>
    <w:uiPriority w:val="11"/>
    <w:qFormat/>
    <w:pPr>
      <w:numPr>
        <w:ilvl w:val="1"/>
      </w:numPr>
      <w:pBdr/>
      <w:spacing/>
      <w:ind/>
    </w:pPr>
    <w:rPr>
      <w:color w:val="595959" w:themeColor="text1" w:themeTint="A6"/>
      <w:spacing w:val="15"/>
      <w:sz w:val="28"/>
      <w:szCs w:val="28"/>
    </w:rPr>
  </w:style>
  <w:style w:type="character" w:styleId="932">
    <w:name w:val="Subtitle Char"/>
    <w:basedOn w:val="967"/>
    <w:link w:val="931"/>
    <w:uiPriority w:val="11"/>
    <w:pPr>
      <w:pBdr/>
      <w:spacing/>
      <w:ind/>
    </w:pPr>
    <w:rPr>
      <w:color w:val="595959" w:themeColor="text1" w:themeTint="A6"/>
      <w:spacing w:val="15"/>
      <w:sz w:val="28"/>
      <w:szCs w:val="28"/>
    </w:rPr>
  </w:style>
  <w:style w:type="paragraph" w:styleId="933">
    <w:name w:val="Quote"/>
    <w:basedOn w:val="966"/>
    <w:next w:val="966"/>
    <w:link w:val="934"/>
    <w:uiPriority w:val="29"/>
    <w:qFormat/>
    <w:pPr>
      <w:pBdr/>
      <w:spacing w:before="160"/>
      <w:ind/>
      <w:jc w:val="center"/>
    </w:pPr>
    <w:rPr>
      <w:i/>
      <w:iCs/>
      <w:color w:val="404040" w:themeColor="text1" w:themeTint="BF"/>
    </w:rPr>
  </w:style>
  <w:style w:type="character" w:styleId="934">
    <w:name w:val="Quote Char"/>
    <w:basedOn w:val="967"/>
    <w:link w:val="933"/>
    <w:uiPriority w:val="29"/>
    <w:pPr>
      <w:pBdr/>
      <w:spacing/>
      <w:ind/>
    </w:pPr>
    <w:rPr>
      <w:i/>
      <w:iCs/>
      <w:color w:val="404040" w:themeColor="text1" w:themeTint="BF"/>
    </w:rPr>
  </w:style>
  <w:style w:type="character" w:styleId="935">
    <w:name w:val="Intense Emphasis"/>
    <w:basedOn w:val="967"/>
    <w:uiPriority w:val="21"/>
    <w:qFormat/>
    <w:pPr>
      <w:pBdr/>
      <w:spacing/>
      <w:ind/>
    </w:pPr>
    <w:rPr>
      <w:i/>
      <w:iCs/>
      <w:color w:val="0f4761" w:themeColor="accent1" w:themeShade="BF"/>
    </w:rPr>
  </w:style>
  <w:style w:type="paragraph" w:styleId="936">
    <w:name w:val="Intense Quote"/>
    <w:basedOn w:val="966"/>
    <w:next w:val="966"/>
    <w:link w:val="93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7">
    <w:name w:val="Intense Quote Char"/>
    <w:basedOn w:val="967"/>
    <w:link w:val="936"/>
    <w:uiPriority w:val="30"/>
    <w:pPr>
      <w:pBdr/>
      <w:spacing/>
      <w:ind/>
    </w:pPr>
    <w:rPr>
      <w:i/>
      <w:iCs/>
      <w:color w:val="0f4761" w:themeColor="accent1" w:themeShade="BF"/>
    </w:rPr>
  </w:style>
  <w:style w:type="character" w:styleId="938">
    <w:name w:val="Intense Reference"/>
    <w:basedOn w:val="967"/>
    <w:uiPriority w:val="32"/>
    <w:qFormat/>
    <w:pPr>
      <w:pBdr/>
      <w:spacing/>
      <w:ind/>
    </w:pPr>
    <w:rPr>
      <w:b/>
      <w:bCs/>
      <w:smallCaps/>
      <w:color w:val="0f4761" w:themeColor="accent1" w:themeShade="BF"/>
      <w:spacing w:val="5"/>
    </w:rPr>
  </w:style>
  <w:style w:type="paragraph" w:styleId="939">
    <w:name w:val="No Spacing"/>
    <w:basedOn w:val="966"/>
    <w:uiPriority w:val="1"/>
    <w:qFormat/>
    <w:pPr>
      <w:pBdr/>
      <w:spacing w:after="0" w:line="240" w:lineRule="auto"/>
      <w:ind/>
    </w:pPr>
  </w:style>
  <w:style w:type="character" w:styleId="940">
    <w:name w:val="Subtle Emphasis"/>
    <w:basedOn w:val="967"/>
    <w:uiPriority w:val="19"/>
    <w:qFormat/>
    <w:pPr>
      <w:pBdr/>
      <w:spacing/>
      <w:ind/>
    </w:pPr>
    <w:rPr>
      <w:i/>
      <w:iCs/>
      <w:color w:val="404040" w:themeColor="text1" w:themeTint="BF"/>
    </w:rPr>
  </w:style>
  <w:style w:type="character" w:styleId="941">
    <w:name w:val="Emphasis"/>
    <w:basedOn w:val="967"/>
    <w:uiPriority w:val="20"/>
    <w:qFormat/>
    <w:pPr>
      <w:pBdr/>
      <w:spacing/>
      <w:ind/>
    </w:pPr>
    <w:rPr>
      <w:i/>
      <w:iCs/>
    </w:rPr>
  </w:style>
  <w:style w:type="character" w:styleId="942">
    <w:name w:val="Subtle Reference"/>
    <w:basedOn w:val="967"/>
    <w:uiPriority w:val="31"/>
    <w:qFormat/>
    <w:pPr>
      <w:pBdr/>
      <w:spacing/>
      <w:ind/>
    </w:pPr>
    <w:rPr>
      <w:smallCaps/>
      <w:color w:val="5a5a5a" w:themeColor="text1" w:themeTint="A5"/>
    </w:rPr>
  </w:style>
  <w:style w:type="character" w:styleId="943">
    <w:name w:val="Book Title"/>
    <w:basedOn w:val="967"/>
    <w:uiPriority w:val="33"/>
    <w:qFormat/>
    <w:pPr>
      <w:pBdr/>
      <w:spacing/>
      <w:ind/>
    </w:pPr>
    <w:rPr>
      <w:b/>
      <w:bCs/>
      <w:i/>
      <w:iCs/>
      <w:spacing w:val="5"/>
    </w:rPr>
  </w:style>
  <w:style w:type="character" w:styleId="944">
    <w:name w:val="Header Char"/>
    <w:basedOn w:val="967"/>
    <w:link w:val="981"/>
    <w:uiPriority w:val="99"/>
    <w:pPr>
      <w:pBdr/>
      <w:spacing/>
      <w:ind/>
    </w:pPr>
  </w:style>
  <w:style w:type="character" w:styleId="945">
    <w:name w:val="Footer Char"/>
    <w:basedOn w:val="967"/>
    <w:link w:val="983"/>
    <w:uiPriority w:val="99"/>
    <w:pPr>
      <w:pBdr/>
      <w:spacing/>
      <w:ind/>
    </w:pPr>
  </w:style>
  <w:style w:type="paragraph" w:styleId="946">
    <w:name w:val="Caption"/>
    <w:basedOn w:val="966"/>
    <w:next w:val="966"/>
    <w:uiPriority w:val="35"/>
    <w:unhideWhenUsed/>
    <w:qFormat/>
    <w:pPr>
      <w:pBdr/>
      <w:spacing w:after="200" w:line="240" w:lineRule="auto"/>
      <w:ind/>
    </w:pPr>
    <w:rPr>
      <w:i/>
      <w:iCs/>
      <w:color w:val="0e2841" w:themeColor="text2"/>
      <w:sz w:val="18"/>
      <w:szCs w:val="18"/>
    </w:rPr>
  </w:style>
  <w:style w:type="paragraph" w:styleId="947">
    <w:name w:val="footnote text"/>
    <w:basedOn w:val="966"/>
    <w:link w:val="948"/>
    <w:uiPriority w:val="99"/>
    <w:semiHidden/>
    <w:unhideWhenUsed/>
    <w:pPr>
      <w:pBdr/>
      <w:spacing w:after="0" w:line="240" w:lineRule="auto"/>
      <w:ind/>
    </w:pPr>
    <w:rPr>
      <w:sz w:val="20"/>
      <w:szCs w:val="20"/>
    </w:rPr>
  </w:style>
  <w:style w:type="character" w:styleId="948">
    <w:name w:val="Footnote Text Char"/>
    <w:basedOn w:val="967"/>
    <w:link w:val="947"/>
    <w:uiPriority w:val="99"/>
    <w:semiHidden/>
    <w:pPr>
      <w:pBdr/>
      <w:spacing/>
      <w:ind/>
    </w:pPr>
    <w:rPr>
      <w:sz w:val="20"/>
      <w:szCs w:val="20"/>
    </w:rPr>
  </w:style>
  <w:style w:type="character" w:styleId="949">
    <w:name w:val="footnote reference"/>
    <w:basedOn w:val="967"/>
    <w:uiPriority w:val="99"/>
    <w:semiHidden/>
    <w:unhideWhenUsed/>
    <w:pPr>
      <w:pBdr/>
      <w:spacing/>
      <w:ind/>
    </w:pPr>
    <w:rPr>
      <w:vertAlign w:val="superscript"/>
    </w:rPr>
  </w:style>
  <w:style w:type="paragraph" w:styleId="950">
    <w:name w:val="endnote text"/>
    <w:basedOn w:val="966"/>
    <w:link w:val="951"/>
    <w:uiPriority w:val="99"/>
    <w:semiHidden/>
    <w:unhideWhenUsed/>
    <w:pPr>
      <w:pBdr/>
      <w:spacing w:after="0" w:line="240" w:lineRule="auto"/>
      <w:ind/>
    </w:pPr>
    <w:rPr>
      <w:sz w:val="20"/>
      <w:szCs w:val="20"/>
    </w:rPr>
  </w:style>
  <w:style w:type="character" w:styleId="951">
    <w:name w:val="Endnote Text Char"/>
    <w:basedOn w:val="967"/>
    <w:link w:val="950"/>
    <w:uiPriority w:val="99"/>
    <w:semiHidden/>
    <w:pPr>
      <w:pBdr/>
      <w:spacing/>
      <w:ind/>
    </w:pPr>
    <w:rPr>
      <w:sz w:val="20"/>
      <w:szCs w:val="20"/>
    </w:rPr>
  </w:style>
  <w:style w:type="character" w:styleId="952">
    <w:name w:val="endnote reference"/>
    <w:basedOn w:val="967"/>
    <w:uiPriority w:val="99"/>
    <w:semiHidden/>
    <w:unhideWhenUsed/>
    <w:pPr>
      <w:pBdr/>
      <w:spacing/>
      <w:ind/>
    </w:pPr>
    <w:rPr>
      <w:vertAlign w:val="superscript"/>
    </w:rPr>
  </w:style>
  <w:style w:type="character" w:styleId="953">
    <w:name w:val="FollowedHyperlink"/>
    <w:basedOn w:val="967"/>
    <w:uiPriority w:val="99"/>
    <w:semiHidden/>
    <w:unhideWhenUsed/>
    <w:pPr>
      <w:pBdr/>
      <w:spacing/>
      <w:ind/>
    </w:pPr>
    <w:rPr>
      <w:color w:val="954f72" w:themeColor="followedHyperlink"/>
      <w:u w:val="single"/>
    </w:rPr>
  </w:style>
  <w:style w:type="paragraph" w:styleId="954">
    <w:name w:val="toc 1"/>
    <w:basedOn w:val="966"/>
    <w:next w:val="966"/>
    <w:uiPriority w:val="39"/>
    <w:unhideWhenUsed/>
    <w:pPr>
      <w:pBdr/>
      <w:spacing w:after="100"/>
      <w:ind/>
    </w:pPr>
  </w:style>
  <w:style w:type="paragraph" w:styleId="955">
    <w:name w:val="toc 2"/>
    <w:basedOn w:val="966"/>
    <w:next w:val="966"/>
    <w:uiPriority w:val="39"/>
    <w:unhideWhenUsed/>
    <w:pPr>
      <w:pBdr/>
      <w:spacing w:after="100"/>
      <w:ind w:left="220"/>
    </w:pPr>
  </w:style>
  <w:style w:type="paragraph" w:styleId="956">
    <w:name w:val="toc 3"/>
    <w:basedOn w:val="966"/>
    <w:next w:val="966"/>
    <w:uiPriority w:val="39"/>
    <w:unhideWhenUsed/>
    <w:pPr>
      <w:pBdr/>
      <w:spacing w:after="100"/>
      <w:ind w:left="440"/>
    </w:pPr>
  </w:style>
  <w:style w:type="paragraph" w:styleId="957">
    <w:name w:val="toc 4"/>
    <w:basedOn w:val="966"/>
    <w:next w:val="966"/>
    <w:uiPriority w:val="39"/>
    <w:unhideWhenUsed/>
    <w:pPr>
      <w:pBdr/>
      <w:spacing w:after="100"/>
      <w:ind w:left="660"/>
    </w:pPr>
  </w:style>
  <w:style w:type="paragraph" w:styleId="958">
    <w:name w:val="toc 5"/>
    <w:basedOn w:val="966"/>
    <w:next w:val="966"/>
    <w:uiPriority w:val="39"/>
    <w:unhideWhenUsed/>
    <w:pPr>
      <w:pBdr/>
      <w:spacing w:after="100"/>
      <w:ind w:left="880"/>
    </w:pPr>
  </w:style>
  <w:style w:type="paragraph" w:styleId="959">
    <w:name w:val="toc 6"/>
    <w:basedOn w:val="966"/>
    <w:next w:val="966"/>
    <w:uiPriority w:val="39"/>
    <w:unhideWhenUsed/>
    <w:pPr>
      <w:pBdr/>
      <w:spacing w:after="100"/>
      <w:ind w:left="1100"/>
    </w:pPr>
  </w:style>
  <w:style w:type="paragraph" w:styleId="960">
    <w:name w:val="toc 7"/>
    <w:basedOn w:val="966"/>
    <w:next w:val="966"/>
    <w:uiPriority w:val="39"/>
    <w:unhideWhenUsed/>
    <w:pPr>
      <w:pBdr/>
      <w:spacing w:after="100"/>
      <w:ind w:left="1320"/>
    </w:pPr>
  </w:style>
  <w:style w:type="paragraph" w:styleId="961">
    <w:name w:val="toc 8"/>
    <w:basedOn w:val="966"/>
    <w:next w:val="966"/>
    <w:uiPriority w:val="39"/>
    <w:unhideWhenUsed/>
    <w:pPr>
      <w:pBdr/>
      <w:spacing w:after="100"/>
      <w:ind w:left="1540"/>
    </w:pPr>
  </w:style>
  <w:style w:type="paragraph" w:styleId="962">
    <w:name w:val="toc 9"/>
    <w:basedOn w:val="966"/>
    <w:next w:val="966"/>
    <w:uiPriority w:val="39"/>
    <w:unhideWhenUsed/>
    <w:pPr>
      <w:pBdr/>
      <w:spacing w:after="100"/>
      <w:ind w:left="1760"/>
    </w:pPr>
  </w:style>
  <w:style w:type="character" w:styleId="963">
    <w:name w:val="Placeholder Text"/>
    <w:basedOn w:val="967"/>
    <w:uiPriority w:val="99"/>
    <w:semiHidden/>
    <w:pPr>
      <w:pBdr/>
      <w:spacing/>
      <w:ind/>
    </w:pPr>
    <w:rPr>
      <w:color w:val="666666"/>
    </w:rPr>
  </w:style>
  <w:style w:type="paragraph" w:styleId="964">
    <w:name w:val="TOC Heading"/>
    <w:uiPriority w:val="39"/>
    <w:unhideWhenUsed/>
    <w:pPr>
      <w:pBdr/>
      <w:spacing/>
      <w:ind/>
    </w:pPr>
  </w:style>
  <w:style w:type="paragraph" w:styleId="965">
    <w:name w:val="table of figures"/>
    <w:basedOn w:val="966"/>
    <w:next w:val="966"/>
    <w:uiPriority w:val="99"/>
    <w:unhideWhenUsed/>
    <w:pPr>
      <w:pBdr/>
      <w:spacing w:after="0" w:afterAutospacing="0"/>
      <w:ind/>
    </w:pPr>
  </w:style>
  <w:style w:type="paragraph" w:styleId="966" w:default="1">
    <w:name w:val="Normal"/>
    <w:qFormat/>
    <w:pPr>
      <w:pBdr/>
      <w:spacing/>
      <w:ind/>
    </w:pPr>
  </w:style>
  <w:style w:type="character" w:styleId="967" w:default="1">
    <w:name w:val="Default Paragraph Font"/>
    <w:uiPriority w:val="1"/>
    <w:semiHidden/>
    <w:unhideWhenUsed/>
    <w:pPr>
      <w:pBdr/>
      <w:spacing/>
      <w:ind/>
    </w:pPr>
  </w:style>
  <w:style w:type="table" w:styleId="9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9" w:default="1">
    <w:name w:val="No List"/>
    <w:uiPriority w:val="99"/>
    <w:semiHidden/>
    <w:unhideWhenUsed/>
    <w:pPr>
      <w:pBdr/>
      <w:spacing/>
      <w:ind/>
    </w:pPr>
  </w:style>
  <w:style w:type="table" w:styleId="970">
    <w:name w:val="Table Grid"/>
    <w:basedOn w:val="96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1">
    <w:name w:val="List Paragraph"/>
    <w:basedOn w:val="966"/>
    <w:uiPriority w:val="34"/>
    <w:qFormat/>
    <w:pPr>
      <w:pBdr/>
      <w:spacing/>
      <w:ind w:left="720"/>
      <w:contextualSpacing w:val="true"/>
    </w:pPr>
  </w:style>
  <w:style w:type="character" w:styleId="972" w:customStyle="1">
    <w:name w:val="apple-converted-space"/>
    <w:basedOn w:val="967"/>
    <w:pPr>
      <w:pBdr/>
      <w:spacing/>
      <w:ind/>
    </w:pPr>
  </w:style>
  <w:style w:type="character" w:styleId="973">
    <w:name w:val="Hyperlink"/>
    <w:basedOn w:val="967"/>
    <w:uiPriority w:val="99"/>
    <w:unhideWhenUsed/>
    <w:pPr>
      <w:pBdr/>
      <w:spacing/>
      <w:ind/>
    </w:pPr>
    <w:rPr>
      <w:color w:val="0563c1" w:themeColor="hyperlink"/>
      <w:u w:val="single"/>
    </w:rPr>
  </w:style>
  <w:style w:type="character" w:styleId="974">
    <w:name w:val="annotation reference"/>
    <w:basedOn w:val="967"/>
    <w:uiPriority w:val="99"/>
    <w:semiHidden/>
    <w:unhideWhenUsed/>
    <w:pPr>
      <w:pBdr/>
      <w:spacing/>
      <w:ind/>
    </w:pPr>
    <w:rPr>
      <w:sz w:val="16"/>
      <w:szCs w:val="16"/>
    </w:rPr>
  </w:style>
  <w:style w:type="paragraph" w:styleId="975">
    <w:name w:val="annotation text"/>
    <w:basedOn w:val="966"/>
    <w:link w:val="976"/>
    <w:uiPriority w:val="99"/>
    <w:semiHidden/>
    <w:unhideWhenUsed/>
    <w:pPr>
      <w:pBdr/>
      <w:spacing w:line="240" w:lineRule="auto"/>
      <w:ind/>
    </w:pPr>
    <w:rPr>
      <w:sz w:val="20"/>
      <w:szCs w:val="20"/>
    </w:rPr>
  </w:style>
  <w:style w:type="character" w:styleId="976" w:customStyle="1">
    <w:name w:val="Texto comentario Car"/>
    <w:basedOn w:val="967"/>
    <w:link w:val="975"/>
    <w:uiPriority w:val="99"/>
    <w:semiHidden/>
    <w:pPr>
      <w:pBdr/>
      <w:spacing/>
      <w:ind/>
    </w:pPr>
    <w:rPr>
      <w:sz w:val="20"/>
      <w:szCs w:val="20"/>
    </w:rPr>
  </w:style>
  <w:style w:type="paragraph" w:styleId="977">
    <w:name w:val="annotation subject"/>
    <w:basedOn w:val="975"/>
    <w:next w:val="975"/>
    <w:link w:val="978"/>
    <w:uiPriority w:val="99"/>
    <w:semiHidden/>
    <w:unhideWhenUsed/>
    <w:pPr>
      <w:pBdr/>
      <w:spacing/>
      <w:ind/>
    </w:pPr>
    <w:rPr>
      <w:b/>
      <w:bCs/>
    </w:rPr>
  </w:style>
  <w:style w:type="character" w:styleId="978" w:customStyle="1">
    <w:name w:val="Asunto del comentario Car"/>
    <w:basedOn w:val="976"/>
    <w:link w:val="977"/>
    <w:uiPriority w:val="99"/>
    <w:semiHidden/>
    <w:pPr>
      <w:pBdr/>
      <w:spacing/>
      <w:ind/>
    </w:pPr>
    <w:rPr>
      <w:b/>
      <w:bCs/>
      <w:sz w:val="20"/>
      <w:szCs w:val="20"/>
    </w:rPr>
  </w:style>
  <w:style w:type="paragraph" w:styleId="979">
    <w:name w:val="Balloon Text"/>
    <w:basedOn w:val="966"/>
    <w:link w:val="980"/>
    <w:uiPriority w:val="99"/>
    <w:semiHidden/>
    <w:unhideWhenUsed/>
    <w:pPr>
      <w:pBdr/>
      <w:spacing w:after="0" w:line="240" w:lineRule="auto"/>
      <w:ind/>
    </w:pPr>
    <w:rPr>
      <w:rFonts w:ascii="Segoe UI" w:hAnsi="Segoe UI" w:cs="Segoe UI"/>
      <w:sz w:val="18"/>
      <w:szCs w:val="18"/>
    </w:rPr>
  </w:style>
  <w:style w:type="character" w:styleId="980" w:customStyle="1">
    <w:name w:val="Texto de globo Car"/>
    <w:basedOn w:val="967"/>
    <w:link w:val="979"/>
    <w:uiPriority w:val="99"/>
    <w:semiHidden/>
    <w:pPr>
      <w:pBdr/>
      <w:spacing/>
      <w:ind/>
    </w:pPr>
    <w:rPr>
      <w:rFonts w:ascii="Segoe UI" w:hAnsi="Segoe UI" w:cs="Segoe UI"/>
      <w:sz w:val="18"/>
      <w:szCs w:val="18"/>
    </w:rPr>
  </w:style>
  <w:style w:type="paragraph" w:styleId="981">
    <w:name w:val="Header"/>
    <w:basedOn w:val="966"/>
    <w:link w:val="982"/>
    <w:uiPriority w:val="99"/>
    <w:unhideWhenUsed/>
    <w:pPr>
      <w:pBdr/>
      <w:tabs>
        <w:tab w:val="center" w:leader="none" w:pos="4419"/>
        <w:tab w:val="right" w:leader="none" w:pos="8838"/>
      </w:tabs>
      <w:spacing w:after="0" w:line="240" w:lineRule="auto"/>
      <w:ind/>
    </w:pPr>
  </w:style>
  <w:style w:type="character" w:styleId="982" w:customStyle="1">
    <w:name w:val="Encabezado Car"/>
    <w:basedOn w:val="967"/>
    <w:link w:val="981"/>
    <w:uiPriority w:val="99"/>
    <w:pPr>
      <w:pBdr/>
      <w:spacing/>
      <w:ind/>
    </w:pPr>
  </w:style>
  <w:style w:type="paragraph" w:styleId="983">
    <w:name w:val="Footer"/>
    <w:basedOn w:val="966"/>
    <w:link w:val="984"/>
    <w:uiPriority w:val="99"/>
    <w:unhideWhenUsed/>
    <w:pPr>
      <w:pBdr/>
      <w:tabs>
        <w:tab w:val="center" w:leader="none" w:pos="4419"/>
        <w:tab w:val="right" w:leader="none" w:pos="8838"/>
      </w:tabs>
      <w:spacing w:after="0" w:line="240" w:lineRule="auto"/>
      <w:ind/>
    </w:pPr>
  </w:style>
  <w:style w:type="character" w:styleId="984" w:customStyle="1">
    <w:name w:val="Pie de página Car"/>
    <w:basedOn w:val="967"/>
    <w:link w:val="983"/>
    <w:uiPriority w:val="99"/>
    <w:pPr>
      <w:pBdr/>
      <w:spacing/>
      <w:ind/>
    </w:pPr>
  </w:style>
  <w:style w:type="paragraph" w:styleId="985" w:customStyle="1">
    <w:name w:val="Default"/>
    <w:pPr>
      <w:pBdr/>
      <w:spacing w:after="0" w:line="240" w:lineRule="auto"/>
      <w:ind/>
    </w:pPr>
    <w:rPr>
      <w:rFonts w:ascii="Arial" w:hAnsi="Arial" w:cs="Arial"/>
      <w:color w:val="000000"/>
      <w:sz w:val="24"/>
      <w:szCs w:val="24"/>
    </w:rPr>
  </w:style>
  <w:style w:type="table" w:styleId="986" w:customStyle="1">
    <w:name w:val="Table Grid"/>
    <w:pPr>
      <w:pBdr/>
      <w:spacing w:after="0" w:line="240" w:lineRule="auto"/>
      <w:ind/>
    </w:pPr>
    <w:rPr>
      <w:rFonts w:eastAsiaTheme="minorEastAsia"/>
      <w:lang w:eastAsia="es-MX"/>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_Style 17"/>
    <w:basedOn w:val="968"/>
    <w:pPr>
      <w:pBdr/>
      <w:spacing w:after="0" w:line="240" w:lineRule="auto"/>
      <w:ind/>
    </w:pPr>
    <w:rPr>
      <w:rFonts w:ascii="Calibri" w:hAnsi="Calibri" w:eastAsia="Calibri" w:cs="Calibri"/>
      <w:sz w:val="20"/>
      <w:szCs w:val="20"/>
      <w:lang w:eastAsia="es-MX"/>
    </w:r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_Style 16"/>
    <w:basedOn w:val="968"/>
    <w:pPr>
      <w:pBdr/>
      <w:spacing w:after="0" w:line="240" w:lineRule="auto"/>
      <w:ind/>
    </w:pPr>
    <w:rPr>
      <w:rFonts w:ascii="Calibri" w:hAnsi="Calibri" w:eastAsia="Calibri" w:cs="Calibri"/>
      <w:sz w:val="20"/>
      <w:szCs w:val="20"/>
      <w:lang w:eastAsia="es-MX"/>
    </w:r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_Style 52"/>
    <w:basedOn w:val="968"/>
    <w:qFormat/>
    <w:pPr>
      <w:pBdr/>
      <w:spacing w:after="0" w:line="240" w:lineRule="auto"/>
      <w:ind/>
    </w:pPr>
    <w:rPr>
      <w:rFonts w:ascii="Calibri" w:hAnsi="Calibri" w:eastAsia="Calibri" w:cs="Calibri"/>
      <w:sz w:val="20"/>
      <w:szCs w:val="20"/>
      <w:lang w:eastAsia="es-MX"/>
    </w:r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_Style 521"/>
    <w:basedOn w:val="968"/>
    <w:qFormat/>
    <w:pPr>
      <w:pBdr/>
      <w:spacing w:after="0" w:line="240" w:lineRule="auto"/>
      <w:ind/>
    </w:pPr>
    <w:rPr>
      <w:rFonts w:ascii="Calibri" w:hAnsi="Calibri" w:eastAsia="Calibri" w:cs="Calibri"/>
      <w:sz w:val="20"/>
      <w:szCs w:val="20"/>
      <w:lang w:eastAsia="es-MX"/>
    </w:r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1">
    <w:name w:val="Normal (Web)"/>
    <w:basedOn w:val="96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es-MX"/>
    </w:rPr>
  </w:style>
  <w:style w:type="character" w:styleId="992">
    <w:name w:val="Strong"/>
    <w:basedOn w:val="967"/>
    <w:uiPriority w:val="22"/>
    <w:qFormat/>
    <w:pPr>
      <w:pBdr/>
      <w:spacing/>
      <w:ind/>
    </w:pPr>
    <w:rPr>
      <w:b/>
      <w:bCs/>
    </w:rPr>
  </w:style>
  <w:style w:type="paragraph" w:styleId="993" w:customStyle="1">
    <w:name w:val="Standard"/>
    <w:pPr>
      <w:pBdr/>
      <w:spacing w:after="0" w:line="240" w:lineRule="auto"/>
      <w:ind/>
    </w:pPr>
    <w:rPr>
      <w:rFonts w:ascii="Calibri" w:hAnsi="Calibri" w:eastAsia="Linux Libertine G" w:cs="Linux Libertine G"/>
      <w:sz w:val="24"/>
      <w:szCs w:val="24"/>
      <w:lang w:val="es-ES" w:eastAsia="zh-CN" w:bidi="hi-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Hewlett-Packard Company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Casique Perez</dc:creator>
  <cp:keywords/>
  <dc:description/>
  <cp:revision>12</cp:revision>
  <dcterms:created xsi:type="dcterms:W3CDTF">2024-09-27T22:21:00Z</dcterms:created>
  <dcterms:modified xsi:type="dcterms:W3CDTF">2026-04-23T06:38:04Z</dcterms:modified>
</cp:coreProperties>
</file>