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84805"/>
            <wp:docPr id="1" name="Picture 1"/>
            <wp:cNvGraphicFramePr>
              <a:graphicFrameLocks noChangeAspect="1"/>
            </wp:cNvGraphicFramePr>
            <a:graphic>
              <a:graphicData uri="http://schemas.openxmlformats.org/drawingml/2006/picture">
                <pic:pic>
                  <pic:nvPicPr>
                    <pic:cNvPr id="1" name="encabesado SYWORK.png"/>
                    <pic:cNvPicPr/>
                  </pic:nvPicPr>
                  <pic:blipFill>
                    <a:blip r:embed="rId10"/>
                    <a:stretch>
                      <a:fillRect/>
                    </a:stretch>
                  </pic:blipFill>
                  <pic:spPr>
                    <a:xfrm>
                      <a:off x="0" y="0"/>
                      <a:ext cx="2194560" cy="184805"/>
                    </a:xfrm>
                    <a:prstGeom prst="rect"/>
                  </pic:spPr>
                </pic:pic>
              </a:graphicData>
            </a:graphic>
          </wp:inline>
        </w:drawing>
      </w:r>
    </w:p>
    <w:p/>
    <w:p>
      <w:pPr>
        <w:pStyle w:val="Heading1"/>
        <w:pBdr>
          <w:bottom w:val="single" w:sz="6" w:space="2" w:color="CCCCCC"/>
        </w:pBdr>
      </w:pPr>
      <w:r>
        <w:rPr>
          <w:rFonts w:ascii="Calibri" w:hAnsi="Calibri"/>
          <w:b/>
          <w:caps/>
          <w:color w:val="E3242B"/>
        </w:rPr>
        <w:t>Descripcion del Software - XCale — SYWORK</w:t>
      </w:r>
    </w:p>
    <w:p>
      <w:pPr>
        <w:spacing w:after="40"/>
      </w:pPr>
      <w:r>
        <w:rPr>
          <w:rFonts w:ascii="Calibri" w:hAnsi="Calibri"/>
          <w:b/>
          <w:color w:val="333333"/>
          <w:sz w:val="21"/>
        </w:rPr>
        <w:t xml:space="preserve">Aplicativo / Sistema: </w:t>
      </w:r>
      <w:r>
        <w:rPr>
          <w:rFonts w:ascii="Calibri" w:hAnsi="Calibri"/>
          <w:color w:val="555555"/>
          <w:sz w:val="21"/>
        </w:rPr>
        <w:t>XCale</w:t>
      </w:r>
    </w:p>
    <w:p>
      <w:pPr>
        <w:spacing w:after="40"/>
      </w:pPr>
      <w:r>
        <w:rPr>
          <w:rFonts w:ascii="Calibri" w:hAnsi="Calibri"/>
          <w:b/>
          <w:color w:val="333333"/>
          <w:sz w:val="21"/>
        </w:rPr>
        <w:t xml:space="preserve">Tipo de Documento: </w:t>
      </w:r>
      <w:r>
        <w:rPr>
          <w:rFonts w:ascii="Calibri" w:hAnsi="Calibri"/>
          <w:color w:val="555555"/>
          <w:sz w:val="21"/>
        </w:rPr>
        <w:t>Descripcion General</w:t>
      </w:r>
    </w:p>
    <w:p>
      <w:pPr>
        <w:spacing w:after="40"/>
      </w:pPr>
      <w:r>
        <w:rPr>
          <w:rFonts w:ascii="Calibri" w:hAnsi="Calibri"/>
          <w:b/>
          <w:color w:val="333333"/>
          <w:sz w:val="21"/>
        </w:rPr>
        <w:t xml:space="preserve">Empresa / Cliente: </w:t>
      </w:r>
      <w:r>
        <w:rPr>
          <w:rFonts w:ascii="Calibri" w:hAnsi="Calibri"/>
          <w:color w:val="555555"/>
          <w:sz w:val="21"/>
        </w:rPr>
        <w:t>SYWORK / Aris Mining Marmato S.A.S.</w:t>
      </w:r>
    </w:p>
    <w:p>
      <w:pPr>
        <w:spacing w:after="40"/>
      </w:pPr>
      <w:r>
        <w:rPr>
          <w:rFonts w:ascii="Calibri" w:hAnsi="Calibri"/>
          <w:b/>
          <w:color w:val="333333"/>
          <w:sz w:val="21"/>
        </w:rPr>
        <w:t xml:space="preserve">Versión: </w:t>
      </w:r>
      <w:r>
        <w:rPr>
          <w:rFonts w:ascii="Calibri" w:hAnsi="Calibri"/>
          <w:color w:val="555555"/>
          <w:sz w:val="21"/>
        </w:rPr>
        <w:t>1.0</w:t>
      </w:r>
    </w:p>
    <w:p>
      <w:pPr>
        <w:spacing w:after="40"/>
      </w:pPr>
      <w:r>
        <w:rPr>
          <w:rFonts w:ascii="Calibri" w:hAnsi="Calibri"/>
          <w:b/>
          <w:color w:val="333333"/>
          <w:sz w:val="21"/>
        </w:rPr>
        <w:t xml:space="preserve">Fecha: </w:t>
      </w:r>
      <w:r>
        <w:rPr>
          <w:rFonts w:ascii="Calibri" w:hAnsi="Calibri"/>
          <w:color w:val="555555"/>
          <w:sz w:val="21"/>
        </w:rPr>
        <w:t>06/08/2026</w:t>
      </w:r>
    </w:p>
    <w:p>
      <w:pPr>
        <w:spacing w:after="40"/>
      </w:pPr>
      <w:r>
        <w:rPr>
          <w:rFonts w:ascii="Calibri" w:hAnsi="Calibri"/>
          <w:b/>
          <w:color w:val="333333"/>
          <w:sz w:val="21"/>
        </w:rPr>
        <w:t xml:space="preserve">Estado: </w:t>
      </w:r>
      <w:r>
        <w:rPr>
          <w:rFonts w:ascii="Calibri" w:hAnsi="Calibri"/>
          <w:color w:val="555555"/>
          <w:sz w:val="21"/>
        </w:rPr>
        <w:t>Aprobado</w:t>
      </w:r>
    </w:p>
    <w:p>
      <w:pPr>
        <w:spacing w:before="200"/>
        <w:pBdr>
          <w:bottom w:val="single" w:sz="18" w:space="1" w:color="E3242B"/>
        </w:pBdr>
      </w:pPr>
    </w:p>
    <w:p>
      <w:r>
        <w:br w:type="page"/>
      </w:r>
    </w:p>
    <w:p>
      <w:pPr>
        <w:pStyle w:val="Title"/>
      </w:pPr>
      <w:r>
        <w:t>Descripción Ejecutiva del Software — XCale</w:t>
      </w:r>
    </w:p>
    <w:p>
      <w:pPr>
        <w:pStyle w:val="Heading1"/>
        <w:pBdr>
          <w:bottom w:val="single" w:sz="6" w:space="2" w:color="CCCCCC"/>
        </w:pBdr>
      </w:pPr>
      <w:r>
        <w:rPr>
          <w:rFonts w:ascii="Calibri" w:hAnsi="Calibri"/>
          <w:b/>
          <w:caps/>
          <w:color w:val="E3242B"/>
        </w:rPr>
        <w:t>XCale — Aplicación de Gestión de Pesaje en Báscula</w:t>
      </w:r>
    </w:p>
    <w:p>
      <w:pPr/>
      <w:r>
        <w:t>XCale es la aplicación especializada en el control de pesaje de báscula camionera desarrollada para Gran Colombia Gold, en reemplazo de la funcionalidad de báscula que antes prestaba la aplicación DB Metal. Forma parte de la suite InfoApps de Sywork, junto con DataForms y Tickets, y su función central es registrar, validar y trazar cada pesaje de mineral, estéril o material de terceros que ingresa o sale por la báscula, desde la entrada del vehículo hasta la actualización del inventario en el ERP.</w:t>
      </w:r>
    </w:p>
    <w:p>
      <w:pPr/>
      <w:r>
        <w:t>El propósito de XCale es convertir la báscula en un eslabón confiable de la cadena de suministro minera. Cada pesaje se captura tomando el peso de entrada y de salida del vehículo para calcular el cargue neto por diferencia, diferenciando mineral propio, de pequeña minería y de terceros, y homologando los ítems pesados con los del módulo de inventarios del ERP. Esta información alimenta tanto los procesos de producción de mina y planta como las liquidaciones de pago a proveedores, transportadores y pequeños mineros, reemplazando el registro manual o desconectado que antes exponía a la operación a errores e inconsistencias.</w:t>
      </w:r>
    </w:p>
    <w:p>
      <w:pPr/>
      <w:r>
        <w:t>Entre sus características principales, XCale ofrece un maestro de configuración completo —vehículos, conductores, propietarios, ítems, proyectos, plazas y aprobadores— con acceso diferenciado por rol (Administrador, Funcional y Consulta); una corrección de pesajes protegida por contraseña especial, con recálculo automático del cargue total y registro completo en el módulo de Auditoría; validaciones de negocio como tolerancia configurable, alertas por pesos fuera de rango y bloqueo de tickets de pesaje duplicados; y un módulo de Reporteador con indicadores operativos —planeación versus real, blending, mineral a producción, reportes por placa y viajes— generados directamente sobre la información capturada en báscula. La pantalla de pesaje permite además tomar el peso de entrada y salida del vehículo desde el mismo campo de operación, y adaptarse a variantes como "Otros Pesajes" (estéril o material de relleno) y "Pesajes Únicos" sin salir del flujo principal de trabajo del operador de báscula.</w:t>
      </w:r>
    </w:p>
    <w:p>
      <w:pPr/>
      <w:r>
        <w:t>Técnicamente, XCale es una aplicación web construida en React sobre componentes de Ant Design, que consume una API REST expuesta por Oracle ORDS e integra el módulo de inventarios del nuevo ERP Cloud mediante el servicio de creación de lotes, garantizando trazabilidad de cada transacción por número de lote. Para no depender de la conectividad de la báscula en campo, cuenta con un modo local respaldado por una base de datos embebida que permite seguir registrando pesajes aun cuando el enlace con el servidor central se interrumpe, sincronizando la información apenas se restablece la conexión.</w:t>
      </w:r>
    </w:p>
    <w:p>
      <w:pPr/>
      <w:r>
        <w:t>En conjunto, XCale le da a Gran Colombia Gold información de pesaje exacta y auditable en el punto donde nace: la báscula. Eso se traduce en inventarios de mina y planta más confiables, liquidaciones respaldadas por datos reales en vez de estimaciones, y una base sólida de trazabilidad para seguir integrando la báscula con el resto del ecosistema de aplicaciones y con el ERP corporativo, sin necesidad de rediseñar los procesos mineros ni de producción de planta que ya dependen de esta información.</w:t>
      </w:r>
    </w:p>
    <w:p>
      <w:pPr/>
      <w:r>
        <w:rPr>
          <w:i/>
        </w:rPr>
        <w:t>Fuente: docs/DOCUMENTOS De entrega/Documentacion XCale.docx</w:t>
      </w:r>
    </w:p>
    <w:sectPr w:rsidR="00FC693F" w:rsidRPr="0006063C" w:rsidSect="00034616">
      <w:headerReference w:type="default" r:id="rId9"/>
      <w:pgSz w:w="12240" w:h="15840"/>
      <w:pgMar w:top="1440" w:right="1247" w:bottom="1440"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08"/>
      <w:gridCol w:w="4608"/>
    </w:tblGrid>
    <w:tr>
      <w:tc>
        <w:tcPr>
          <w:tcW w:type="dxa" w:w="4608"/>
          <w:vAlign w:val="center"/>
        </w:tcPr>
        <w:p>
          <w:r>
            <w:drawing>
              <wp:inline xmlns:a="http://schemas.openxmlformats.org/drawingml/2006/main" xmlns:pic="http://schemas.openxmlformats.org/drawingml/2006/picture">
                <wp:extent cx="1188720" cy="100102"/>
                <wp:docPr id="2" name="Picture 1"/>
                <wp:cNvGraphicFramePr>
                  <a:graphicFrameLocks noChangeAspect="1"/>
                </wp:cNvGraphicFramePr>
                <a:graphic>
                  <a:graphicData uri="http://schemas.openxmlformats.org/drawingml/2006/picture">
                    <pic:pic>
                      <pic:nvPicPr>
                        <pic:cNvPr id="2" name="encabesado SYWORK.png"/>
                        <pic:cNvPicPr/>
                      </pic:nvPicPr>
                      <pic:blipFill>
                        <a:blip r:embed="rId1"/>
                        <a:stretch>
                          <a:fillRect/>
                        </a:stretch>
                      </pic:blipFill>
                      <pic:spPr>
                        <a:xfrm>
                          <a:off x="0" y="0"/>
                          <a:ext cx="1188720" cy="100102"/>
                        </a:xfrm>
                        <a:prstGeom prst="rect"/>
                      </pic:spPr>
                    </pic:pic>
                  </a:graphicData>
                </a:graphic>
              </wp:inline>
            </w:drawing>
          </w:r>
        </w:p>
      </w:tc>
      <w:tc>
        <w:tcPr>
          <w:tcW w:type="dxa" w:w="4608"/>
          <w:vAlign w:val="center"/>
        </w:tcPr>
        <w:p>
          <w:pPr>
            <w:jc w:val="right"/>
          </w:pPr>
          <w:r>
            <w:rPr>
              <w:rFonts w:ascii="Calibri" w:hAnsi="Calibri"/>
              <w:color w:val="555555"/>
              <w:sz w:val="17"/>
            </w:rPr>
            <w:t>Aplicativo: XCale  |  Tipo: Descripcion General</w:t>
          </w:r>
        </w:p>
        <w:p>
          <w:pPr>
            <w:jc w:val="right"/>
          </w:pPr>
          <w:r>
            <w:rPr>
              <w:rFonts w:ascii="Calibri" w:hAnsi="Calibri"/>
              <w:color w:val="555555"/>
              <w:sz w:val="17"/>
            </w:rPr>
            <w:t>Versión: 1.0  |  Estado: Aprobado</w:t>
          </w:r>
        </w:p>
      </w:tc>
    </w:tr>
  </w:tbl>
  <w:p>
    <w:pPr>
      <w:spacing w:before="60" w:after="0"/>
      <w:pBdr>
        <w:bottom w:val="single" w:sz="18" w:space="1" w:color="E324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aps/>
      <w:color w:val="E324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aps/>
      <w:color w:val="E3242B"/>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324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color w:val="E3242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55555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