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spacing w:before="0" w:after="240"/>
        <w:jc w:val="center"/>
      </w:pPr>
      <w:r>
        <w:rPr>
          <w:rFonts w:ascii="Arial" w:cs="Arial" w:eastAsia="Arial" w:hAnsi="Arial"/>
          <w:b/>
          <w:bCs/>
          <w:caps/>
          <w:color w:val="2563EB"/>
          <w:sz w:val="52"/>
          <w:szCs w:val="52"/>
        </w:rPr>
        <w:t xml:space="preserve">RAPPORT DE PROJET</w:t>
      </w:r>
    </w:p>
    <w:p>
      <w:pPr>
        <w:spacing w:before="0" w:after="120"/>
        <w:jc w:val="center"/>
      </w:pPr>
      <w:r>
        <w:rPr>
          <w:rFonts w:ascii="Arial" w:cs="Arial" w:eastAsia="Arial" w:hAnsi="Arial"/>
          <w:b/>
          <w:bCs/>
          <w:color w:val="1E3A5F"/>
          <w:sz w:val="96"/>
          <w:szCs w:val="96"/>
        </w:rPr>
        <w:t xml:space="preserve">VMS</w:t>
      </w:r>
    </w:p>
    <w:p>
      <w:pPr>
        <w:spacing w:before="0" w:after="960"/>
        <w:jc w:val="center"/>
      </w:pPr>
      <w:r>
        <w:rPr>
          <w:rFonts w:ascii="Arial" w:cs="Arial" w:eastAsia="Arial" w:hAnsi="Arial"/>
          <w:color w:val="64748B"/>
          <w:sz w:val="36"/>
          <w:szCs w:val="36"/>
        </w:rPr>
        <w:t xml:space="preserve">Voucher Management System</w:t>
      </w:r>
    </w:p>
    <w:p>
      <w:pPr>
        <w:spacing w:before="0" w:after="1440"/>
        <w:jc w:val="center"/>
      </w:pPr>
      <w:r>
        <w:rPr>
          <w:rFonts w:ascii="Arial" w:cs="Arial" w:eastAsia="Arial" w:hAnsi="Arial"/>
          <w:i/>
          <w:iCs/>
          <w:color w:val="0F172A"/>
          <w:sz w:val="26"/>
          <w:szCs w:val="26"/>
        </w:rPr>
        <w:t xml:space="preserve">Application Java de gestion de bons de valeur</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tblGrid>
      <w:tr>
        <w:tc>
          <w:tcPr>
            <w:tcW w:type="dxa" w:w="25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pPr>
              <w:jc w:val="right"/>
            </w:pPr>
            <w:r>
              <w:rPr>
                <w:rFonts w:ascii="Arial" w:cs="Arial" w:eastAsia="Arial" w:hAnsi="Arial"/>
                <w:b/>
                <w:bCs/>
                <w:color w:val="FFFFFF"/>
                <w:sz w:val="20"/>
                <w:szCs w:val="20"/>
              </w:rPr>
              <w:t xml:space="preserve">Auteur</w:t>
            </w:r>
          </w:p>
        </w:tc>
        <w:tc>
          <w:tcPr>
            <w:tcW w:type="dxa" w:w="3500"/>
            <w:tcBorders>
              <w:top w:val="none" w:color="FFFFFF" w:sz="0"/>
              <w:left w:val="none" w:color="FFFFFF" w:sz="0"/>
              <w:bottom w:val="none" w:color="FFFFFF" w:sz="0"/>
              <w:right w:val="none" w:color="FFFFFF" w:sz="0"/>
            </w:tcBorders>
            <w:shd w:fill="F1F5F9" w:val="clear"/>
            <w:tcMar>
              <w:top w:type="dxa" w:w="100"/>
              <w:left w:type="dxa" w:w="150"/>
              <w:bottom w:type="dxa" w:w="100"/>
              <w:right w:type="dxa" w:w="150"/>
            </w:tcMar>
          </w:tcPr>
          <w:p>
            <w:r>
              <w:rPr>
                <w:rFonts w:ascii="Arial" w:cs="Arial" w:eastAsia="Arial" w:hAnsi="Arial"/>
                <w:color w:val="0F172A"/>
                <w:sz w:val="20"/>
                <w:szCs w:val="20"/>
              </w:rPr>
              <w:t xml:space="preserve">Arena Randrianaina</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pPr>
              <w:jc w:val="right"/>
            </w:pPr>
            <w:r>
              <w:rPr>
                <w:rFonts w:ascii="Arial" w:cs="Arial" w:eastAsia="Arial" w:hAnsi="Arial"/>
                <w:b/>
                <w:bCs/>
                <w:color w:val="FFFFFF"/>
                <w:sz w:val="20"/>
                <w:szCs w:val="20"/>
              </w:rPr>
              <w:t xml:space="preserve">Etablissement</w:t>
            </w:r>
          </w:p>
        </w:tc>
        <w:tc>
          <w:tcPr>
            <w:tcW w:type="dxa" w:w="3500"/>
            <w:tcBorders>
              <w:top w:val="none" w:color="FFFFFF" w:sz="0"/>
              <w:left w:val="none" w:color="FFFFFF" w:sz="0"/>
              <w:bottom w:val="none" w:color="FFFFFF" w:sz="0"/>
              <w:right w:val="none" w:color="FFFFFF" w:sz="0"/>
            </w:tcBorders>
            <w:shd w:fill="F1F5F9" w:val="clear"/>
            <w:tcMar>
              <w:top w:type="dxa" w:w="100"/>
              <w:left w:type="dxa" w:w="150"/>
              <w:bottom w:type="dxa" w:w="100"/>
              <w:right w:type="dxa" w:w="150"/>
            </w:tcMar>
          </w:tcPr>
          <w:p>
            <w:r>
              <w:rPr>
                <w:rFonts w:ascii="Arial" w:cs="Arial" w:eastAsia="Arial" w:hAnsi="Arial"/>
                <w:color w:val="0F172A"/>
                <w:sz w:val="20"/>
                <w:szCs w:val="20"/>
              </w:rPr>
              <w:t xml:space="preserve">MCCI Business School, Maurice</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pPr>
              <w:jc w:val="right"/>
            </w:pPr>
            <w:r>
              <w:rPr>
                <w:rFonts w:ascii="Arial" w:cs="Arial" w:eastAsia="Arial" w:hAnsi="Arial"/>
                <w:b/>
                <w:bCs/>
                <w:color w:val="FFFFFF"/>
                <w:sz w:val="20"/>
                <w:szCs w:val="20"/>
              </w:rPr>
              <w:t xml:space="preserve">Date</w:t>
            </w:r>
          </w:p>
        </w:tc>
        <w:tc>
          <w:tcPr>
            <w:tcW w:type="dxa" w:w="3500"/>
            <w:tcBorders>
              <w:top w:val="none" w:color="FFFFFF" w:sz="0"/>
              <w:left w:val="none" w:color="FFFFFF" w:sz="0"/>
              <w:bottom w:val="none" w:color="FFFFFF" w:sz="0"/>
              <w:right w:val="none" w:color="FFFFFF" w:sz="0"/>
            </w:tcBorders>
            <w:shd w:fill="F1F5F9" w:val="clear"/>
            <w:tcMar>
              <w:top w:type="dxa" w:w="100"/>
              <w:left w:type="dxa" w:w="150"/>
              <w:bottom w:type="dxa" w:w="100"/>
              <w:right w:type="dxa" w:w="150"/>
            </w:tcMar>
          </w:tcPr>
          <w:p>
            <w:r>
              <w:rPr>
                <w:rFonts w:ascii="Arial" w:cs="Arial" w:eastAsia="Arial" w:hAnsi="Arial"/>
                <w:color w:val="0F172A"/>
                <w:sz w:val="20"/>
                <w:szCs w:val="20"/>
              </w:rPr>
              <w:t xml:space="preserve">Mars 2026</w:t>
            </w:r>
          </w:p>
        </w:tc>
      </w:tr>
      <w:tr>
        <w:tc>
          <w:tcPr>
            <w:tcW w:type="dxa" w:w="2500"/>
            <w:tcBorders>
              <w:top w:val="none" w:color="FFFFFF" w:sz="0"/>
              <w:left w:val="none" w:color="FFFFFF" w:sz="0"/>
              <w:bottom w:val="none" w:color="FFFFFF" w:sz="0"/>
              <w:right w:val="none" w:color="FFFFFF" w:sz="0"/>
            </w:tcBorders>
            <w:shd w:fill="1E3A5F" w:val="clear"/>
            <w:tcMar>
              <w:top w:type="dxa" w:w="100"/>
              <w:left w:type="dxa" w:w="150"/>
              <w:bottom w:type="dxa" w:w="100"/>
              <w:right w:type="dxa" w:w="150"/>
            </w:tcMar>
          </w:tcPr>
          <w:p>
            <w:pPr>
              <w:jc w:val="right"/>
            </w:pPr>
            <w:r>
              <w:rPr>
                <w:rFonts w:ascii="Arial" w:cs="Arial" w:eastAsia="Arial" w:hAnsi="Arial"/>
                <w:b/>
                <w:bCs/>
                <w:color w:val="FFFFFF"/>
                <w:sz w:val="20"/>
                <w:szCs w:val="20"/>
              </w:rPr>
              <w:t xml:space="preserve">Version</w:t>
            </w:r>
          </w:p>
        </w:tc>
        <w:tc>
          <w:tcPr>
            <w:tcW w:type="dxa" w:w="3500"/>
            <w:tcBorders>
              <w:top w:val="none" w:color="FFFFFF" w:sz="0"/>
              <w:left w:val="none" w:color="FFFFFF" w:sz="0"/>
              <w:bottom w:val="none" w:color="FFFFFF" w:sz="0"/>
              <w:right w:val="none" w:color="FFFFFF" w:sz="0"/>
            </w:tcBorders>
            <w:shd w:fill="F1F5F9" w:val="clear"/>
            <w:tcMar>
              <w:top w:type="dxa" w:w="100"/>
              <w:left w:type="dxa" w:w="150"/>
              <w:bottom w:type="dxa" w:w="100"/>
              <w:right w:type="dxa" w:w="150"/>
            </w:tcMar>
          </w:tcPr>
          <w:p>
            <w:r>
              <w:rPr>
                <w:rFonts w:ascii="Arial" w:cs="Arial" w:eastAsia="Arial" w:hAnsi="Arial"/>
                <w:color w:val="0F172A"/>
                <w:sz w:val="20"/>
                <w:szCs w:val="20"/>
              </w:rPr>
              <w:t xml:space="preserve">1.0 — Version finale</w:t>
            </w:r>
          </w:p>
        </w:tc>
      </w:tr>
    </w:tbl>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1. Introduction</w:t>
      </w:r>
    </w:p>
    <w:p>
      <w:pPr>
        <w:pStyle w:val="Heading2"/>
        <w:spacing w:before="360" w:after="160"/>
      </w:pPr>
      <w:r>
        <w:rPr>
          <w:rFonts w:ascii="Arial" w:cs="Arial" w:eastAsia="Arial" w:hAnsi="Arial"/>
          <w:b/>
          <w:bCs/>
          <w:color w:val="1E3A5F"/>
          <w:sz w:val="28"/>
          <w:szCs w:val="28"/>
        </w:rPr>
        <w:t xml:space="preserve">1.1 Contexte du projet</w:t>
      </w:r>
    </w:p>
    <w:p>
      <w:pPr>
        <w:spacing w:before="80" w:after="120"/>
        <w:jc w:val="both"/>
      </w:pPr>
      <w:r>
        <w:rPr>
          <w:rFonts w:ascii="Arial" w:cs="Arial" w:eastAsia="Arial" w:hAnsi="Arial"/>
          <w:color w:val="0F172A"/>
          <w:sz w:val="22"/>
          <w:szCs w:val="22"/>
        </w:rPr>
        <w:t xml:space="preserve">Le projet VMS (Voucher Management System) est une application desktop développée dans le cadre d'un projet académique à la MCCI Business School. L'objectif est de répondre à un besoin concret : automatiser et sécuriser la gestion de bons de valeur (vouchers) au sein d'une organisation commerciale.</w:t>
      </w:r>
    </w:p>
    <w:p>
      <w:pPr>
        <w:spacing w:before="0" w:after="120"/>
      </w:pPr>
      <w:r>
        <w:t xml:space="preserve"/>
      </w:r>
    </w:p>
    <w:p>
      <w:pPr>
        <w:spacing w:before="80" w:after="120"/>
        <w:jc w:val="both"/>
      </w:pPr>
      <w:r>
        <w:rPr>
          <w:rFonts w:ascii="Arial" w:cs="Arial" w:eastAsia="Arial" w:hAnsi="Arial"/>
          <w:color w:val="0F172A"/>
          <w:sz w:val="22"/>
          <w:szCs w:val="22"/>
        </w:rPr>
        <w:t xml:space="preserve">Avant ce projet, la gestion des vouchers se faisait manuellement, ce qui entraînait des risques d'erreurs, de pertes et de doublons. VMS centralise l'ensemble du processus dans une application structurée avec des rôles et des droits d'accès bien définis.</w:t>
      </w:r>
    </w:p>
    <w:p>
      <w:pPr>
        <w:pStyle w:val="Heading2"/>
        <w:spacing w:before="360" w:after="160"/>
      </w:pPr>
      <w:r>
        <w:rPr>
          <w:rFonts w:ascii="Arial" w:cs="Arial" w:eastAsia="Arial" w:hAnsi="Arial"/>
          <w:b/>
          <w:bCs/>
          <w:color w:val="1E3A5F"/>
          <w:sz w:val="28"/>
          <w:szCs w:val="28"/>
        </w:rPr>
        <w:t xml:space="preserve">1.2 Objectifs</w:t>
      </w:r>
    </w:p>
    <w:p>
      <w:pPr>
        <w:spacing w:before="80" w:after="120"/>
        <w:jc w:val="both"/>
      </w:pPr>
      <w:r>
        <w:rPr>
          <w:rFonts w:ascii="Arial" w:cs="Arial" w:eastAsia="Arial" w:hAnsi="Arial"/>
          <w:color w:val="0F172A"/>
          <w:sz w:val="22"/>
          <w:szCs w:val="22"/>
        </w:rPr>
        <w:t xml:space="preserve">Les objectifs principaux du projet VMS sont les suivants :</w:t>
      </w:r>
    </w:p>
    <w:p>
      <w:pPr>
        <w:pStyle w:val="ListParagraph"/>
        <w:numPr>
          <w:ilvl w:val="0"/>
          <w:numId w:val="2"/>
        </w:numPr>
        <w:spacing w:before="60" w:after="60"/>
      </w:pPr>
      <w:r>
        <w:rPr>
          <w:rFonts w:ascii="Arial" w:cs="Arial" w:eastAsia="Arial" w:hAnsi="Arial"/>
          <w:color w:val="0F172A"/>
          <w:sz w:val="22"/>
          <w:szCs w:val="22"/>
        </w:rPr>
        <w:t xml:space="preserve">Automatiser le cycle de vie complet d'un voucher, de la demande jusqu'à l'émission</w:t>
      </w:r>
    </w:p>
    <w:p>
      <w:pPr>
        <w:pStyle w:val="ListParagraph"/>
        <w:numPr>
          <w:ilvl w:val="0"/>
          <w:numId w:val="2"/>
        </w:numPr>
        <w:spacing w:before="60" w:after="60"/>
      </w:pPr>
      <w:r>
        <w:rPr>
          <w:rFonts w:ascii="Arial" w:cs="Arial" w:eastAsia="Arial" w:hAnsi="Arial"/>
          <w:color w:val="0F172A"/>
          <w:sz w:val="22"/>
          <w:szCs w:val="22"/>
        </w:rPr>
        <w:t xml:space="preserve">Mettre en place un système de validation multi-niveaux sécurisé</w:t>
      </w:r>
    </w:p>
    <w:p>
      <w:pPr>
        <w:pStyle w:val="ListParagraph"/>
        <w:numPr>
          <w:ilvl w:val="0"/>
          <w:numId w:val="2"/>
        </w:numPr>
        <w:spacing w:before="60" w:after="60"/>
      </w:pPr>
      <w:r>
        <w:rPr>
          <w:rFonts w:ascii="Arial" w:cs="Arial" w:eastAsia="Arial" w:hAnsi="Arial"/>
          <w:color w:val="0F172A"/>
          <w:sz w:val="22"/>
          <w:szCs w:val="22"/>
        </w:rPr>
        <w:t xml:space="preserve">Générer des vouchers avec QR Codes scannables exportables en image PNG</w:t>
      </w:r>
    </w:p>
    <w:p>
      <w:pPr>
        <w:pStyle w:val="ListParagraph"/>
        <w:numPr>
          <w:ilvl w:val="0"/>
          <w:numId w:val="2"/>
        </w:numPr>
        <w:spacing w:before="60" w:after="60"/>
      </w:pPr>
      <w:r>
        <w:rPr>
          <w:rFonts w:ascii="Arial" w:cs="Arial" w:eastAsia="Arial" w:hAnsi="Arial"/>
          <w:color w:val="0F172A"/>
          <w:sz w:val="22"/>
          <w:szCs w:val="22"/>
        </w:rPr>
        <w:t xml:space="preserve">Offrir une gestion complète des clients et des utilisateurs avec contrôle des accès</w:t>
      </w:r>
    </w:p>
    <w:p>
      <w:pPr>
        <w:pStyle w:val="ListParagraph"/>
        <w:numPr>
          <w:ilvl w:val="0"/>
          <w:numId w:val="2"/>
        </w:numPr>
        <w:spacing w:before="60" w:after="60"/>
      </w:pPr>
      <w:r>
        <w:rPr>
          <w:rFonts w:ascii="Arial" w:cs="Arial" w:eastAsia="Arial" w:hAnsi="Arial"/>
          <w:color w:val="0F172A"/>
          <w:sz w:val="22"/>
          <w:szCs w:val="22"/>
        </w:rPr>
        <w:t xml:space="preserve">Fournir un tableau de bord statistique en temps réel</w:t>
      </w:r>
    </w:p>
    <w:p>
      <w:pPr>
        <w:pStyle w:val="Heading2"/>
        <w:spacing w:before="360" w:after="160"/>
      </w:pPr>
      <w:r>
        <w:rPr>
          <w:rFonts w:ascii="Arial" w:cs="Arial" w:eastAsia="Arial" w:hAnsi="Arial"/>
          <w:b/>
          <w:bCs/>
          <w:color w:val="1E3A5F"/>
          <w:sz w:val="28"/>
          <w:szCs w:val="28"/>
        </w:rPr>
        <w:t xml:space="preserve">1.3 Périmètre</w:t>
      </w:r>
    </w:p>
    <w:p>
      <w:pPr>
        <w:spacing w:before="80" w:after="120"/>
        <w:jc w:val="both"/>
      </w:pPr>
      <w:r>
        <w:rPr>
          <w:rFonts w:ascii="Arial" w:cs="Arial" w:eastAsia="Arial" w:hAnsi="Arial"/>
          <w:color w:val="0F172A"/>
          <w:sz w:val="22"/>
          <w:szCs w:val="22"/>
        </w:rPr>
        <w:t xml:space="preserve">Le projet VMS couvre les fonctionnalités suivantes :</w:t>
      </w:r>
    </w:p>
    <w:p>
      <w:pPr>
        <w:pStyle w:val="ListParagraph"/>
        <w:numPr>
          <w:ilvl w:val="0"/>
          <w:numId w:val="2"/>
        </w:numPr>
        <w:spacing w:before="60" w:after="60"/>
      </w:pPr>
      <w:r>
        <w:rPr>
          <w:rFonts w:ascii="Arial" w:cs="Arial" w:eastAsia="Arial" w:hAnsi="Arial"/>
          <w:color w:val="0F172A"/>
          <w:sz w:val="22"/>
          <w:szCs w:val="22"/>
        </w:rPr>
        <w:t xml:space="preserve">Authentification sécurisée avec gestion de 5 rôles distincts</w:t>
      </w:r>
    </w:p>
    <w:p>
      <w:pPr>
        <w:pStyle w:val="ListParagraph"/>
        <w:numPr>
          <w:ilvl w:val="0"/>
          <w:numId w:val="2"/>
        </w:numPr>
        <w:spacing w:before="60" w:after="60"/>
      </w:pPr>
      <w:r>
        <w:rPr>
          <w:rFonts w:ascii="Arial" w:cs="Arial" w:eastAsia="Arial" w:hAnsi="Arial"/>
          <w:color w:val="0F172A"/>
          <w:sz w:val="22"/>
          <w:szCs w:val="22"/>
        </w:rPr>
        <w:t xml:space="preserve">Workflow de demande : Initier → Valider → Payer → Générer des vouchers</w:t>
      </w:r>
    </w:p>
    <w:p>
      <w:pPr>
        <w:pStyle w:val="ListParagraph"/>
        <w:numPr>
          <w:ilvl w:val="0"/>
          <w:numId w:val="2"/>
        </w:numPr>
        <w:spacing w:before="60" w:after="60"/>
      </w:pPr>
      <w:r>
        <w:rPr>
          <w:rFonts w:ascii="Arial" w:cs="Arial" w:eastAsia="Arial" w:hAnsi="Arial"/>
          <w:color w:val="0F172A"/>
          <w:sz w:val="22"/>
          <w:szCs w:val="22"/>
        </w:rPr>
        <w:t xml:space="preserve">Module d'export avec filtres avancés, sélection multiple et QR Code</w:t>
      </w:r>
    </w:p>
    <w:p>
      <w:pPr>
        <w:pStyle w:val="ListParagraph"/>
        <w:numPr>
          <w:ilvl w:val="0"/>
          <w:numId w:val="2"/>
        </w:numPr>
        <w:spacing w:before="60" w:after="60"/>
      </w:pPr>
      <w:r>
        <w:rPr>
          <w:rFonts w:ascii="Arial" w:cs="Arial" w:eastAsia="Arial" w:hAnsi="Arial"/>
          <w:color w:val="0F172A"/>
          <w:sz w:val="22"/>
          <w:szCs w:val="22"/>
        </w:rPr>
        <w:t xml:space="preserve">CRUD complet pour les clients et les utilisateurs</w:t>
      </w:r>
    </w:p>
    <w:p>
      <w:pPr>
        <w:pStyle w:val="ListParagraph"/>
        <w:numPr>
          <w:ilvl w:val="0"/>
          <w:numId w:val="2"/>
        </w:numPr>
        <w:spacing w:before="60" w:after="60"/>
      </w:pPr>
      <w:r>
        <w:rPr>
          <w:rFonts w:ascii="Arial" w:cs="Arial" w:eastAsia="Arial" w:hAnsi="Arial"/>
          <w:color w:val="0F172A"/>
          <w:sz w:val="22"/>
          <w:szCs w:val="22"/>
        </w:rPr>
        <w:t xml:space="preserve">Base de données PostgreSQL hébergée sur alwaysdata</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2. Architecture Technique</w:t>
      </w:r>
    </w:p>
    <w:p>
      <w:pPr>
        <w:pStyle w:val="Heading2"/>
        <w:spacing w:before="360" w:after="160"/>
      </w:pPr>
      <w:r>
        <w:rPr>
          <w:rFonts w:ascii="Arial" w:cs="Arial" w:eastAsia="Arial" w:hAnsi="Arial"/>
          <w:b/>
          <w:bCs/>
          <w:color w:val="1E3A5F"/>
          <w:sz w:val="28"/>
          <w:szCs w:val="28"/>
        </w:rPr>
        <w:t xml:space="preserve">2.1 Stack technologique</w:t>
      </w:r>
    </w:p>
    <w:p>
      <w:pPr>
        <w:spacing w:before="80" w:after="120"/>
        <w:jc w:val="both"/>
      </w:pPr>
      <w:r>
        <w:rPr>
          <w:rFonts w:ascii="Arial" w:cs="Arial" w:eastAsia="Arial" w:hAnsi="Arial"/>
          <w:color w:val="0F172A"/>
          <w:sz w:val="22"/>
          <w:szCs w:val="22"/>
        </w:rPr>
        <w:t xml:space="preserve">Le tableau suivant présente les technologies utilisées dans le projet VMS :</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Composant</w:t>
            </w:r>
          </w:p>
        </w:tc>
        <w:tc>
          <w:tcPr>
            <w:tcW w:type="dxa" w:w="60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Détail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Langage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Java 17</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Framework UI</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JavaFX 17 + FXML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Base de données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PostgreSQL (alwaysdata.com)</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QR Code</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ZXing 3.5.3 (Google)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Build / Deps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Apache Maven</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IDE</w:t>
            </w:r>
          </w:p>
        </w:tc>
        <w:tc>
          <w:tcPr>
            <w:tcW w:type="dxa" w:w="60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IntelliJ IDEA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Pattern archi.</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MVC + DAO Layer</w:t>
            </w:r>
          </w:p>
        </w:tc>
      </w:tr>
    </w:tbl>
    <w:p>
      <w:pPr>
        <w:spacing w:before="0" w:after="120"/>
      </w:pPr>
      <w:r>
        <w:t xml:space="preserve"/>
      </w:r>
    </w:p>
    <w:p>
      <w:pPr>
        <w:pStyle w:val="Heading2"/>
        <w:spacing w:before="360" w:after="160"/>
      </w:pPr>
      <w:r>
        <w:rPr>
          <w:rFonts w:ascii="Arial" w:cs="Arial" w:eastAsia="Arial" w:hAnsi="Arial"/>
          <w:b/>
          <w:bCs/>
          <w:color w:val="1E3A5F"/>
          <w:sz w:val="28"/>
          <w:szCs w:val="28"/>
        </w:rPr>
        <w:t xml:space="preserve">2.2 Architecture MVC</w:t>
      </w:r>
    </w:p>
    <w:p>
      <w:pPr>
        <w:spacing w:before="80" w:after="120"/>
        <w:jc w:val="both"/>
      </w:pPr>
      <w:r>
        <w:rPr>
          <w:rFonts w:ascii="Arial" w:cs="Arial" w:eastAsia="Arial" w:hAnsi="Arial"/>
          <w:color w:val="0F172A"/>
          <w:sz w:val="22"/>
          <w:szCs w:val="22"/>
        </w:rPr>
        <w:t xml:space="preserve">Le projet suit le patron de conception MVC (Modèle-Vue-Contrôleur), adapté à JavaFX :</w:t>
      </w:r>
    </w:p>
    <w:p>
      <w:pPr>
        <w:spacing w:before="0" w:after="120"/>
      </w:pPr>
      <w:r>
        <w:t xml:space="preserve"/>
      </w:r>
    </w:p>
    <w:p>
      <w:pPr>
        <w:pStyle w:val="ListParagraph"/>
        <w:numPr>
          <w:ilvl w:val="0"/>
          <w:numId w:val="2"/>
        </w:numPr>
        <w:spacing w:before="60" w:after="60"/>
      </w:pPr>
      <w:r>
        <w:rPr>
          <w:rFonts w:ascii="Arial" w:cs="Arial" w:eastAsia="Arial" w:hAnsi="Arial"/>
          <w:color w:val="0F172A"/>
          <w:sz w:val="22"/>
          <w:szCs w:val="22"/>
        </w:rPr>
        <w:t xml:space="preserve">Modèle (models/) : Classes Java représentant les entités métier (User, Client, Demandes, Voucher) et les classes DAO (Data Access Object) gérant les requêtes SQL.</w:t>
      </w:r>
    </w:p>
    <w:p>
      <w:pPr>
        <w:pStyle w:val="ListParagraph"/>
        <w:numPr>
          <w:ilvl w:val="0"/>
          <w:numId w:val="2"/>
        </w:numPr>
        <w:spacing w:before="60" w:after="60"/>
      </w:pPr>
      <w:r>
        <w:rPr>
          <w:rFonts w:ascii="Arial" w:cs="Arial" w:eastAsia="Arial" w:hAnsi="Arial"/>
          <w:color w:val="0F172A"/>
          <w:sz w:val="22"/>
          <w:szCs w:val="22"/>
        </w:rPr>
        <w:t xml:space="preserve">Vue (resources/views/) : Fichiers FXML définissant l'interface graphique. Chaque écran dispose de son propre fichier FXML stylisé via CSS.</w:t>
      </w:r>
    </w:p>
    <w:p>
      <w:pPr>
        <w:pStyle w:val="ListParagraph"/>
        <w:numPr>
          <w:ilvl w:val="0"/>
          <w:numId w:val="2"/>
        </w:numPr>
        <w:spacing w:before="60" w:after="60"/>
      </w:pPr>
      <w:r>
        <w:rPr>
          <w:rFonts w:ascii="Arial" w:cs="Arial" w:eastAsia="Arial" w:hAnsi="Arial"/>
          <w:color w:val="0F172A"/>
          <w:sz w:val="22"/>
          <w:szCs w:val="22"/>
        </w:rPr>
        <w:t xml:space="preserve">Contrôleur (controllers/) : Classes Java annotées @FXML qui gèrent la logique applicative et font le lien entre les vues et les modèles.</w:t>
      </w:r>
    </w:p>
    <w:p>
      <w:pPr>
        <w:spacing w:before="0" w:after="120"/>
      </w:pPr>
      <w:r>
        <w:t xml:space="preserve"/>
      </w:r>
    </w:p>
    <w:p>
      <w:pPr>
        <w:spacing w:before="80" w:after="120"/>
        <w:jc w:val="both"/>
      </w:pPr>
      <w:r>
        <w:rPr>
          <w:rFonts w:ascii="Arial" w:cs="Arial" w:eastAsia="Arial" w:hAnsi="Arial"/>
          <w:color w:val="0F172A"/>
          <w:sz w:val="22"/>
          <w:szCs w:val="22"/>
        </w:rPr>
        <w:t xml:space="preserve">Cette séparation permet une maintenance facilitée et une évolutivité du code. Les contrôleurs ne contiennent aucune logique SQL directe — celle-ci est déléguée aux classes DAO.</w:t>
      </w:r>
    </w:p>
    <w:p>
      <w:pPr>
        <w:pStyle w:val="Heading2"/>
        <w:spacing w:before="360" w:after="160"/>
      </w:pPr>
      <w:r>
        <w:rPr>
          <w:rFonts w:ascii="Arial" w:cs="Arial" w:eastAsia="Arial" w:hAnsi="Arial"/>
          <w:b/>
          <w:bCs/>
          <w:color w:val="1E3A5F"/>
          <w:sz w:val="28"/>
          <w:szCs w:val="28"/>
        </w:rPr>
        <w:t xml:space="preserve">2.3 Structure des packages</w:t>
      </w:r>
    </w:p>
    <w:p>
      <w:pPr>
        <w:spacing w:before="80" w:after="120"/>
        <w:jc w:val="both"/>
      </w:pPr>
      <w:r>
        <w:rPr>
          <w:rFonts w:ascii="Arial" w:cs="Arial" w:eastAsia="Arial" w:hAnsi="Arial"/>
          <w:color w:val="0F172A"/>
          <w:sz w:val="22"/>
          <w:szCs w:val="22"/>
        </w:rPr>
        <w:t xml:space="preserve">Le projet est organisé en packages Maven selon la convention suivante :</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5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org.example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Point d'entrée (Main.java)</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org.example.controllers</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13 contrôleurs JavaFX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org.example.models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Entités + 5 classes DAO</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org.example.utils</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Session (gestion utilisateur connecté)</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org.example.service</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AuthService (authentification)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resources/views</w:t>
            </w:r>
          </w:p>
        </w:tc>
        <w:tc>
          <w:tcPr>
            <w:tcW w:type="dxa" w:w="58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20"/>
                <w:szCs w:val="20"/>
              </w:rPr>
              <w:t xml:space="preserve">13 fichiers FXML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resources/styles</w:t>
            </w:r>
          </w:p>
        </w:tc>
        <w:tc>
          <w:tcPr>
            <w:tcW w:type="dxa" w:w="5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20"/>
                <w:szCs w:val="20"/>
              </w:rPr>
              <w:t xml:space="preserve">login.css + dashboard.css</w:t>
            </w:r>
          </w:p>
        </w:tc>
      </w:tr>
    </w:tbl>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3. Base de Données</w:t>
      </w:r>
    </w:p>
    <w:p>
      <w:pPr>
        <w:pStyle w:val="Heading2"/>
        <w:spacing w:before="360" w:after="160"/>
      </w:pPr>
      <w:r>
        <w:rPr>
          <w:rFonts w:ascii="Arial" w:cs="Arial" w:eastAsia="Arial" w:hAnsi="Arial"/>
          <w:b/>
          <w:bCs/>
          <w:color w:val="1E3A5F"/>
          <w:sz w:val="28"/>
          <w:szCs w:val="28"/>
        </w:rPr>
        <w:t xml:space="preserve">3.1 Présentation</w:t>
      </w:r>
    </w:p>
    <w:p>
      <w:pPr>
        <w:spacing w:before="80" w:after="120"/>
        <w:jc w:val="both"/>
      </w:pPr>
      <w:r>
        <w:rPr>
          <w:rFonts w:ascii="Arial" w:cs="Arial" w:eastAsia="Arial" w:hAnsi="Arial"/>
          <w:color w:val="0F172A"/>
          <w:sz w:val="22"/>
          <w:szCs w:val="22"/>
        </w:rPr>
        <w:t xml:space="preserve">La base de données PostgreSQL est hébergée sur la plateforme alwaysdata.com. Elle comprend 4 tables principales reliées par des clés étrangères. La connexion est gérée via la classe DatabaseConnection qui retourne une connexion JDBC à chaque appel, utilisée dans des blocs try-with-resources pour garantir la fermeture automatique.</w:t>
      </w:r>
    </w:p>
    <w:p>
      <w:pPr>
        <w:pStyle w:val="Heading2"/>
        <w:spacing w:before="360" w:after="160"/>
      </w:pPr>
      <w:r>
        <w:rPr>
          <w:rFonts w:ascii="Arial" w:cs="Arial" w:eastAsia="Arial" w:hAnsi="Arial"/>
          <w:b/>
          <w:bCs/>
          <w:color w:val="1E3A5F"/>
          <w:sz w:val="28"/>
          <w:szCs w:val="28"/>
        </w:rPr>
        <w:t xml:space="preserve">3.2 Schéma des tables</w:t>
      </w:r>
    </w:p>
    <w:p>
      <w:pPr>
        <w:spacing w:before="0" w:after="120"/>
      </w:pPr>
      <w:r>
        <w:t xml:space="preserve"/>
      </w:r>
    </w:p>
    <w:p>
      <w:pPr>
        <w:pStyle w:val="Heading3"/>
        <w:spacing w:before="240" w:after="120"/>
      </w:pPr>
      <w:r>
        <w:rPr>
          <w:rFonts w:ascii="Arial" w:cs="Arial" w:eastAsia="Arial" w:hAnsi="Arial"/>
          <w:b/>
          <w:bCs/>
          <w:color w:val="2563EB"/>
          <w:sz w:val="24"/>
          <w:szCs w:val="24"/>
        </w:rPr>
        <w:t xml:space="preserve">Table :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username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VARCHAR(100) PK</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Identifiant unique (= email)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19"/>
                <w:szCs w:val="19"/>
              </w:rPr>
              <w:t xml:space="preserve">nom / prenom</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VARCHAR(100)</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Identité de l'utilisateur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email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VARCHAR(150) UNIQUE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Adresse email</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19"/>
                <w:szCs w:val="19"/>
              </w:rPr>
              <w:t xml:space="preserve">userpassword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VARCHAR(255)</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Mot de passe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userrole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VARCHAR(50)</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Rôle : SuperUser, Superviseur...</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19"/>
                <w:szCs w:val="19"/>
              </w:rPr>
              <w:t xml:space="preserve">titre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VARCHAR(100)</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Poste occupé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19"/>
                <w:szCs w:val="19"/>
              </w:rPr>
              <w:t xml:space="preserve">ddl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DATE</w:t>
            </w:r>
          </w:p>
        </w:tc>
        <w:tc>
          <w:tcPr>
            <w:tcW w:type="dxa" w:w="4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Date de création du compte</w:t>
            </w:r>
          </w:p>
        </w:tc>
      </w:tr>
      <w:tr>
        <w:tc>
          <w:tcPr>
            <w:tcW w:type="dxa" w:w="2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19"/>
                <w:szCs w:val="19"/>
              </w:rPr>
              <w:t xml:space="preserve">statususer</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VARCHAR(20)</w:t>
            </w:r>
          </w:p>
        </w:tc>
        <w:tc>
          <w:tcPr>
            <w:tcW w:type="dxa" w:w="4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Actif ou Inactif</w:t>
            </w:r>
          </w:p>
        </w:tc>
      </w:tr>
    </w:tbl>
    <w:p>
      <w:pPr>
        <w:spacing w:before="0" w:after="120"/>
      </w:pPr>
      <w:r>
        <w:t xml:space="preserve"/>
      </w:r>
    </w:p>
    <w:p>
      <w:pPr>
        <w:pStyle w:val="Heading3"/>
        <w:spacing w:before="240" w:after="120"/>
      </w:pPr>
      <w:r>
        <w:rPr>
          <w:rFonts w:ascii="Arial" w:cs="Arial" w:eastAsia="Arial" w:hAnsi="Arial"/>
          <w:b/>
          <w:bCs/>
          <w:color w:val="2563EB"/>
          <w:sz w:val="24"/>
          <w:szCs w:val="24"/>
        </w:rPr>
        <w:t xml:space="preserve">Table : client</w:t>
      </w:r>
    </w:p>
    <w:p>
      <w:pPr>
        <w:spacing w:before="80" w:after="120"/>
        <w:jc w:val="both"/>
      </w:pPr>
      <w:r>
        <w:rPr>
          <w:rFonts w:ascii="Arial" w:cs="Arial" w:eastAsia="Arial" w:hAnsi="Arial"/>
          <w:color w:val="0F172A"/>
          <w:sz w:val="22"/>
          <w:szCs w:val="22"/>
        </w:rPr>
        <w:t xml:space="preserve">Colonnes : refclient (SERIAL PK), nomclient, email (UNIQUE), adresse, tel (INTEGER).</w:t>
      </w:r>
    </w:p>
    <w:p>
      <w:pPr>
        <w:pStyle w:val="Heading3"/>
        <w:spacing w:before="240" w:after="120"/>
      </w:pPr>
      <w:r>
        <w:rPr>
          <w:rFonts w:ascii="Arial" w:cs="Arial" w:eastAsia="Arial" w:hAnsi="Arial"/>
          <w:b/>
          <w:bCs/>
          <w:color w:val="2563EB"/>
          <w:sz w:val="24"/>
          <w:szCs w:val="24"/>
        </w:rPr>
        <w:t xml:space="preserve">Table : demande</w:t>
      </w:r>
    </w:p>
    <w:p>
      <w:pPr>
        <w:spacing w:before="80" w:after="120"/>
        <w:jc w:val="both"/>
      </w:pPr>
      <w:r>
        <w:rPr>
          <w:rFonts w:ascii="Arial" w:cs="Arial" w:eastAsia="Arial" w:hAnsi="Arial"/>
          <w:color w:val="0F172A"/>
          <w:sz w:val="22"/>
          <w:szCs w:val="22"/>
        </w:rPr>
        <w:t xml:space="preserve">Colonnes : refdemande (PK), datecreation, nbvouchers, valeurvoucher, statusdemande (initié / approuvé / rejeté / annulé / payé), Initiateur, Payeur, Approbateur, refclient.</w:t>
      </w:r>
    </w:p>
    <w:p>
      <w:pPr>
        <w:pStyle w:val="Heading3"/>
        <w:spacing w:before="240" w:after="120"/>
      </w:pPr>
      <w:r>
        <w:rPr>
          <w:rFonts w:ascii="Arial" w:cs="Arial" w:eastAsia="Arial" w:hAnsi="Arial"/>
          <w:b/>
          <w:bCs/>
          <w:color w:val="2563EB"/>
          <w:sz w:val="24"/>
          <w:szCs w:val="24"/>
        </w:rPr>
        <w:t xml:space="preserve">Table : voucher</w:t>
      </w:r>
    </w:p>
    <w:p>
      <w:pPr>
        <w:spacing w:before="80" w:after="120"/>
        <w:jc w:val="both"/>
      </w:pPr>
      <w:r>
        <w:rPr>
          <w:rFonts w:ascii="Arial" w:cs="Arial" w:eastAsia="Arial" w:hAnsi="Arial"/>
          <w:color w:val="0F172A"/>
          <w:sz w:val="22"/>
          <w:szCs w:val="22"/>
        </w:rPr>
        <w:t xml:space="preserve">Colonnes : refvoucher (PK), valeurvoucher, dateemission, dateexpiration, statusvoucher (Actif / Expiré / Payé), redeemedBy (NOT NULL), refmagasin, refclient, redeemedOn, refdemande (FK).</w:t>
      </w:r>
    </w:p>
    <w:p>
      <w:pPr>
        <w:pStyle w:val="Heading2"/>
        <w:spacing w:before="360" w:after="160"/>
      </w:pPr>
      <w:r>
        <w:rPr>
          <w:rFonts w:ascii="Arial" w:cs="Arial" w:eastAsia="Arial" w:hAnsi="Arial"/>
          <w:b/>
          <w:bCs/>
          <w:color w:val="1E3A5F"/>
          <w:sz w:val="28"/>
          <w:szCs w:val="28"/>
        </w:rPr>
        <w:t xml:space="preserve">3.3 Accès aux données — Pattern DAO</w:t>
      </w:r>
    </w:p>
    <w:p>
      <w:pPr>
        <w:spacing w:before="80" w:after="120"/>
        <w:jc w:val="both"/>
      </w:pPr>
      <w:r>
        <w:rPr>
          <w:rFonts w:ascii="Arial" w:cs="Arial" w:eastAsia="Arial" w:hAnsi="Arial"/>
          <w:color w:val="0F172A"/>
          <w:sz w:val="22"/>
          <w:szCs w:val="22"/>
        </w:rPr>
        <w:t xml:space="preserve">Chaque entité dispose de sa propre classe DAO (Data Access Object) qui encapsule toutes les requêtes SQL :</w:t>
      </w:r>
    </w:p>
    <w:p>
      <w:pPr>
        <w:pStyle w:val="ListParagraph"/>
        <w:numPr>
          <w:ilvl w:val="0"/>
          <w:numId w:val="2"/>
        </w:numPr>
        <w:spacing w:before="60" w:after="60"/>
      </w:pPr>
      <w:r>
        <w:rPr>
          <w:rFonts w:ascii="Arial" w:cs="Arial" w:eastAsia="Arial" w:hAnsi="Arial"/>
          <w:color w:val="0F172A"/>
          <w:sz w:val="22"/>
          <w:szCs w:val="22"/>
        </w:rPr>
        <w:t xml:space="preserve">UserDAO : findByEmail, getAllUsers, getUserByUsername, updateUser, deleteUser</w:t>
      </w:r>
    </w:p>
    <w:p>
      <w:pPr>
        <w:pStyle w:val="ListParagraph"/>
        <w:numPr>
          <w:ilvl w:val="0"/>
          <w:numId w:val="2"/>
        </w:numPr>
        <w:spacing w:before="60" w:after="60"/>
      </w:pPr>
      <w:r>
        <w:rPr>
          <w:rFonts w:ascii="Arial" w:cs="Arial" w:eastAsia="Arial" w:hAnsi="Arial"/>
          <w:color w:val="0F172A"/>
          <w:sz w:val="22"/>
          <w:szCs w:val="22"/>
        </w:rPr>
        <w:t xml:space="preserve">ClientDAO : getAllClients, searchClients, addClient, getClientById, countClients</w:t>
      </w:r>
    </w:p>
    <w:p>
      <w:pPr>
        <w:pStyle w:val="ListParagraph"/>
        <w:numPr>
          <w:ilvl w:val="0"/>
          <w:numId w:val="2"/>
        </w:numPr>
        <w:spacing w:before="60" w:after="60"/>
      </w:pPr>
      <w:r>
        <w:rPr>
          <w:rFonts w:ascii="Arial" w:cs="Arial" w:eastAsia="Arial" w:hAnsi="Arial"/>
          <w:color w:val="0F172A"/>
          <w:sz w:val="22"/>
          <w:szCs w:val="22"/>
        </w:rPr>
        <w:t xml:space="preserve">DemandeDAO : getAllDemandes, getDemandesByStatut, addDemande, updateStatut, countAll</w:t>
      </w:r>
    </w:p>
    <w:p>
      <w:pPr>
        <w:pStyle w:val="ListParagraph"/>
        <w:numPr>
          <w:ilvl w:val="0"/>
          <w:numId w:val="2"/>
        </w:numPr>
        <w:spacing w:before="60" w:after="60"/>
      </w:pPr>
      <w:r>
        <w:rPr>
          <w:rFonts w:ascii="Arial" w:cs="Arial" w:eastAsia="Arial" w:hAnsi="Arial"/>
          <w:color w:val="0F172A"/>
          <w:sz w:val="22"/>
          <w:szCs w:val="22"/>
        </w:rPr>
        <w:t xml:space="preserve">VoucherDAO : getAllVouchers, getVouchersByStatut, updateVoucher, deleteVoucher, marquerExpires</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4. Gestion des Rôles et Sécurité</w:t>
      </w:r>
    </w:p>
    <w:p>
      <w:pPr>
        <w:pStyle w:val="Heading2"/>
        <w:spacing w:before="360" w:after="160"/>
      </w:pPr>
      <w:r>
        <w:rPr>
          <w:rFonts w:ascii="Arial" w:cs="Arial" w:eastAsia="Arial" w:hAnsi="Arial"/>
          <w:b/>
          <w:bCs/>
          <w:color w:val="1E3A5F"/>
          <w:sz w:val="28"/>
          <w:szCs w:val="28"/>
        </w:rPr>
        <w:t xml:space="preserve">4.1 Les 5 rôles</w:t>
      </w:r>
    </w:p>
    <w:p>
      <w:pPr>
        <w:spacing w:before="80" w:after="120"/>
        <w:jc w:val="both"/>
      </w:pPr>
      <w:r>
        <w:rPr>
          <w:rFonts w:ascii="Arial" w:cs="Arial" w:eastAsia="Arial" w:hAnsi="Arial"/>
          <w:color w:val="0F172A"/>
          <w:sz w:val="22"/>
          <w:szCs w:val="22"/>
        </w:rPr>
        <w:t xml:space="preserve">VMS implémente un système de contrôle d'accès basé sur 5 rôles distincts. Chaque rôle a accès à un sous-ensemble précis des fonctionnalités de l'application. La visibilité des sections du menu est ajustée dynamiquement lors de la connexion.</w:t>
      </w:r>
    </w:p>
    <w:p>
      <w:pPr>
        <w:spacing w:before="0" w:after="120"/>
      </w:pPr>
      <w:r>
        <w:t xml:space="preserve"/>
      </w:r>
    </w:p>
    <w:p>
      <w:pPr>
        <w:pStyle w:val="Heading2"/>
        <w:spacing w:before="360" w:after="160"/>
      </w:pPr>
      <w:r>
        <w:rPr>
          <w:rFonts w:ascii="Arial" w:cs="Arial" w:eastAsia="Arial" w:hAnsi="Arial"/>
          <w:b/>
          <w:bCs/>
          <w:color w:val="1E3A5F"/>
          <w:sz w:val="28"/>
          <w:szCs w:val="28"/>
        </w:rPr>
        <w:t xml:space="preserve">4.2 Matrice des permissions</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6"/>
      </w:tblGrid>
      <w:tr>
        <w:trPr>
          <w:tblHeader/>
        </w:trPr>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Rôle</w:t>
            </w:r>
          </w:p>
        </w:tc>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Initier</w:t>
            </w:r>
          </w:p>
        </w:tc>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Valider</w:t>
            </w:r>
          </w:p>
        </w:tc>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Paiement</w:t>
            </w:r>
          </w:p>
        </w:tc>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Modifier</w:t>
            </w:r>
          </w:p>
        </w:tc>
        <w:tc>
          <w:tcPr>
            <w:tcW w:type="dxa" w:w="1542"/>
            <w:tcBorders>
              <w:top w:val="single" w:color="CCCCCC" w:sz="1"/>
              <w:left w:val="single" w:color="CCCCCC" w:sz="1"/>
              <w:bottom w:val="single" w:color="CCCCCC" w:sz="1"/>
              <w:right w:val="single" w:color="CCCCCC" w:sz="1"/>
            </w:tcBorders>
            <w:shd w:fill="1E3A5F"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Exporter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SuperUser</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Superviseur</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Initiateur</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1E3A5F"/>
                <w:sz w:val="20"/>
                <w:szCs w:val="20"/>
              </w:rPr>
              <w:t xml:space="preserve">Approbateur</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8FAFC"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3A5F"/>
                <w:sz w:val="20"/>
                <w:szCs w:val="20"/>
              </w:rPr>
              <w:t xml:space="preserve">Comptable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BD5E1"/>
                <w:sz w:val="20"/>
                <w:szCs w:val="20"/>
              </w:rPr>
              <w:t xml:space="preserve">✗</w:t>
            </w:r>
          </w:p>
        </w:tc>
        <w:tc>
          <w:tcPr>
            <w:tcW w:type="dxa" w:w="1306"/>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b/>
                <w:bCs/>
                <w:color w:val="059669"/>
                <w:sz w:val="20"/>
                <w:szCs w:val="20"/>
              </w:rPr>
              <w:t xml:space="preserve">✓</w:t>
            </w:r>
          </w:p>
        </w:tc>
      </w:tr>
    </w:tbl>
    <w:p>
      <w:pPr>
        <w:spacing w:before="0" w:after="120"/>
      </w:pPr>
      <w:r>
        <w:t xml:space="preserve"/>
      </w:r>
    </w:p>
    <w:p>
      <w:pPr>
        <w:pStyle w:val="Heading2"/>
        <w:spacing w:before="360" w:after="160"/>
      </w:pPr>
      <w:r>
        <w:rPr>
          <w:rFonts w:ascii="Arial" w:cs="Arial" w:eastAsia="Arial" w:hAnsi="Arial"/>
          <w:b/>
          <w:bCs/>
          <w:color w:val="1E3A5F"/>
          <w:sz w:val="28"/>
          <w:szCs w:val="28"/>
        </w:rPr>
        <w:t xml:space="preserve">4.3 Implémentation</w:t>
      </w:r>
    </w:p>
    <w:p>
      <w:pPr>
        <w:spacing w:before="80" w:after="120"/>
        <w:jc w:val="both"/>
      </w:pPr>
      <w:r>
        <w:rPr>
          <w:rFonts w:ascii="Arial" w:cs="Arial" w:eastAsia="Arial" w:hAnsi="Arial"/>
          <w:color w:val="0F172A"/>
          <w:sz w:val="22"/>
          <w:szCs w:val="22"/>
        </w:rPr>
        <w:t xml:space="preserve">Lors de la connexion, le rôle de l'utilisateur est stocké dans la classe Session (singleton statique). DashboardController récupère ce rôle et appelle applyRoleVisibility() qui masque ou affiche chaque section du menu via setVisible() / setManaged().</w:t>
      </w:r>
    </w:p>
    <w:p>
      <w:pPr>
        <w:spacing w:before="0" w:after="120"/>
      </w:pPr>
      <w:r>
        <w:t xml:space="preserve"/>
      </w:r>
    </w:p>
    <w:p>
      <w:pPr>
        <w:spacing w:before="80" w:after="120"/>
        <w:jc w:val="both"/>
      </w:pPr>
      <w:r>
        <w:rPr>
          <w:rFonts w:ascii="Arial" w:cs="Arial" w:eastAsia="Arial" w:hAnsi="Arial"/>
          <w:color w:val="0F172A"/>
          <w:sz w:val="22"/>
          <w:szCs w:val="22"/>
        </w:rPr>
        <w:t xml:space="preserve">La vérification des droits est également effectuée côté contrôleur pour les actions sensibles (modification de voucher, suppression d'utilisateur) afin d'empêcher toute action non autorisée, même si l'interface graphique est contournée.</w:t>
      </w:r>
    </w:p>
    <w:p>
      <w:pPr>
        <w:pStyle w:val="Heading2"/>
        <w:spacing w:before="360" w:after="160"/>
      </w:pPr>
      <w:r>
        <w:rPr>
          <w:rFonts w:ascii="Arial" w:cs="Arial" w:eastAsia="Arial" w:hAnsi="Arial"/>
          <w:b/>
          <w:bCs/>
          <w:color w:val="1E3A5F"/>
          <w:sz w:val="28"/>
          <w:szCs w:val="28"/>
        </w:rPr>
        <w:t xml:space="preserve">4.4 Authentification</w:t>
      </w:r>
    </w:p>
    <w:p>
      <w:pPr>
        <w:spacing w:before="80" w:after="120"/>
        <w:jc w:val="both"/>
      </w:pPr>
      <w:r>
        <w:rPr>
          <w:rFonts w:ascii="Arial" w:cs="Arial" w:eastAsia="Arial" w:hAnsi="Arial"/>
          <w:color w:val="0F172A"/>
          <w:sz w:val="22"/>
          <w:szCs w:val="22"/>
        </w:rPr>
        <w:t xml:space="preserve">La connexion est gérée par LoginController qui interroge la table users avec une requête préparée (PreparedStatement) sur l'email et le mot de passe. Seuls les comptes avec statususer = 'Actif' peuvent se connecter. En cas de succès, l'objet User est stocké dans Session et UserSession (double compatibilité).</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5. Workflow de Gestion des Vouchers</w:t>
      </w:r>
    </w:p>
    <w:p>
      <w:pPr>
        <w:pStyle w:val="Heading2"/>
        <w:spacing w:before="360" w:after="160"/>
      </w:pPr>
      <w:r>
        <w:rPr>
          <w:rFonts w:ascii="Arial" w:cs="Arial" w:eastAsia="Arial" w:hAnsi="Arial"/>
          <w:b/>
          <w:bCs/>
          <w:color w:val="1E3A5F"/>
          <w:sz w:val="28"/>
          <w:szCs w:val="28"/>
        </w:rPr>
        <w:t xml:space="preserve">5.1 Vue d'ensemble du flux</w:t>
      </w:r>
    </w:p>
    <w:p>
      <w:pPr>
        <w:spacing w:before="80" w:after="120"/>
        <w:jc w:val="both"/>
      </w:pPr>
      <w:r>
        <w:rPr>
          <w:rFonts w:ascii="Arial" w:cs="Arial" w:eastAsia="Arial" w:hAnsi="Arial"/>
          <w:color w:val="0F172A"/>
          <w:sz w:val="22"/>
          <w:szCs w:val="22"/>
        </w:rPr>
        <w:t xml:space="preserve">Le cycle de vie d'un voucher dans VMS suit un workflow séquentiel strict à 5 étapes, chacune assignée à un rôle spécifique :</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000"/>
        <w:gridCol w:w="4426"/>
      </w:tblGrid>
      <w:tr>
        <w:trPr>
          <w:tblHeader/>
        </w:trPr>
        <w:tc>
          <w:tcPr>
            <w:tcW w:type="dxa" w:w="400"/>
            <w:tcBorders>
              <w:top w:val="single" w:color="CCCCCC" w:sz="1"/>
              <w:left w:val="single" w:color="CCCCCC" w:sz="1"/>
              <w:bottom w:val="single" w:color="CCCCCC" w:sz="1"/>
              <w:right w:val="single" w:color="CCCCCC" w:sz="1"/>
            </w:tcBorders>
            <w:shd w:fill="1E3A5F"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Étape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Rôle requis</w:t>
            </w:r>
          </w:p>
        </w:tc>
        <w:tc>
          <w:tcPr>
            <w:tcW w:type="dxa" w:w="44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Statut résultant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563EB"/>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Initier la demande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Initiateur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9669"/>
                <w:sz w:val="20"/>
                <w:szCs w:val="20"/>
              </w:rPr>
              <w:t xml:space="preserve">initié</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2563EB"/>
                <w:sz w:val="20"/>
                <w:szCs w:val="20"/>
              </w:rPr>
              <w:t xml:space="preserve">2</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Approuver la demande</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Approbateur</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approuvé ou rejeté</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563EB"/>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Valider le paiement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Comptable</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9669"/>
                <w:sz w:val="20"/>
                <w:szCs w:val="20"/>
              </w:rPr>
              <w:t xml:space="preserve">payé</w:t>
            </w:r>
          </w:p>
        </w:tc>
      </w:tr>
      <w:tr>
        <w:tc>
          <w:tcPr>
            <w:tcW w:type="dxa" w:w="400"/>
            <w:tcBorders>
              <w:top w:val="single" w:color="CCCCCC" w:sz="1"/>
              <w:left w:val="single" w:color="CCCCCC" w:sz="1"/>
              <w:bottom w:val="single" w:color="CCCCCC" w:sz="1"/>
              <w:right w:val="single" w:color="CCCCCC" w:sz="1"/>
            </w:tcBorders>
            <w:shd w:fill="F8FAFC" w:val="clear"/>
            <w:tcMar>
              <w:top w:type="dxa" w:w="80"/>
              <w:left w:type="dxa" w:w="80"/>
              <w:bottom w:type="dxa" w:w="80"/>
              <w:right w:type="dxa" w:w="80"/>
            </w:tcMar>
          </w:tcPr>
          <w:p>
            <w:pPr>
              <w:jc w:val="center"/>
            </w:pPr>
            <w:r>
              <w:rPr>
                <w:rFonts w:ascii="Arial" w:cs="Arial" w:eastAsia="Arial" w:hAnsi="Arial"/>
                <w:b/>
                <w:bCs/>
                <w:color w:val="2563EB"/>
                <w:sz w:val="20"/>
                <w:szCs w:val="20"/>
              </w:rPr>
              <w:t xml:space="preserve">4</w:t>
            </w:r>
          </w:p>
        </w:tc>
        <w:tc>
          <w:tcPr>
            <w:tcW w:type="dxa" w:w="22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b/>
                <w:bCs/>
                <w:color w:val="0F172A"/>
                <w:sz w:val="20"/>
                <w:szCs w:val="20"/>
              </w:rPr>
              <w:t xml:space="preserve">Génération auto des vouchers</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20"/>
                <w:szCs w:val="20"/>
              </w:rPr>
              <w:t xml:space="preserve">Système (auto)</w:t>
            </w:r>
          </w:p>
        </w:tc>
        <w:tc>
          <w:tcPr>
            <w:tcW w:type="dxa" w:w="44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59669"/>
                <w:sz w:val="20"/>
                <w:szCs w:val="20"/>
              </w:rPr>
              <w:t xml:space="preserve">N vouchers créés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tcPr>
          <w:p>
            <w:pPr>
              <w:jc w:val="center"/>
            </w:pPr>
            <w:r>
              <w:rPr>
                <w:rFonts w:ascii="Arial" w:cs="Arial" w:eastAsia="Arial" w:hAnsi="Arial"/>
                <w:b/>
                <w:bCs/>
                <w:color w:val="2563EB"/>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F172A"/>
                <w:sz w:val="20"/>
                <w:szCs w:val="20"/>
              </w:rPr>
              <w:t xml:space="preserve">Exporter / Modifier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20"/>
                <w:szCs w:val="20"/>
              </w:rPr>
              <w:t xml:space="preserve">Superviseur / SuperUser</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59669"/>
                <w:sz w:val="20"/>
                <w:szCs w:val="20"/>
              </w:rPr>
              <w:t xml:space="preserve">QR Codes exportés</w:t>
            </w:r>
          </w:p>
        </w:tc>
      </w:tr>
    </w:tbl>
    <w:p>
      <w:pPr>
        <w:spacing w:before="0" w:after="120"/>
      </w:pPr>
      <w:r>
        <w:t xml:space="preserve"/>
      </w:r>
    </w:p>
    <w:p>
      <w:pPr>
        <w:pStyle w:val="Heading2"/>
        <w:spacing w:before="360" w:after="160"/>
      </w:pPr>
      <w:r>
        <w:rPr>
          <w:rFonts w:ascii="Arial" w:cs="Arial" w:eastAsia="Arial" w:hAnsi="Arial"/>
          <w:b/>
          <w:bCs/>
          <w:color w:val="1E3A5F"/>
          <w:sz w:val="28"/>
          <w:szCs w:val="28"/>
        </w:rPr>
        <w:t xml:space="preserve">5.2 Étape 1 — Initier une demande</w:t>
      </w:r>
    </w:p>
    <w:p>
      <w:pPr>
        <w:spacing w:before="80" w:after="120"/>
        <w:jc w:val="both"/>
      </w:pPr>
      <w:r>
        <w:rPr>
          <w:rFonts w:ascii="Arial" w:cs="Arial" w:eastAsia="Arial" w:hAnsi="Arial"/>
          <w:color w:val="0F172A"/>
          <w:sz w:val="22"/>
          <w:szCs w:val="22"/>
        </w:rPr>
        <w:t xml:space="preserve">L'Initiateur accède à la section Initier et saisit les informations de la demande : client (sélectionnable via liste déroulante, recherche ou ajout rapide), valeur du voucher en Rs, nombre de vouchers souhaités et date de validité.</w:t>
      </w:r>
    </w:p>
    <w:p>
      <w:pPr>
        <w:spacing w:before="0" w:after="120"/>
      </w:pPr>
      <w:r>
        <w:t xml:space="preserve"/>
      </w:r>
    </w:p>
    <w:p>
      <w:pPr>
        <w:spacing w:before="80" w:after="120"/>
        <w:jc w:val="both"/>
      </w:pPr>
      <w:r>
        <w:rPr>
          <w:rFonts w:ascii="Arial" w:cs="Arial" w:eastAsia="Arial" w:hAnsi="Arial"/>
          <w:color w:val="0F172A"/>
          <w:sz w:val="22"/>
          <w:szCs w:val="22"/>
        </w:rPr>
        <w:t xml:space="preserve">La demande est enregistrée en base avec le statut 'initié' et une référence unique générée automatiquement au format DEM-XXXXXXXX (basée sur UUID). L'initiateur est enregistré dans la colonne Initiateur.</w:t>
      </w:r>
    </w:p>
    <w:p>
      <w:pPr>
        <w:pStyle w:val="Heading2"/>
        <w:spacing w:before="360" w:after="160"/>
      </w:pPr>
      <w:r>
        <w:rPr>
          <w:rFonts w:ascii="Arial" w:cs="Arial" w:eastAsia="Arial" w:hAnsi="Arial"/>
          <w:b/>
          <w:bCs/>
          <w:color w:val="1E3A5F"/>
          <w:sz w:val="28"/>
          <w:szCs w:val="28"/>
        </w:rPr>
        <w:t xml:space="preserve">5.3 Étape 2 — Valider la demande</w:t>
      </w:r>
    </w:p>
    <w:p>
      <w:pPr>
        <w:spacing w:before="80" w:after="120"/>
        <w:jc w:val="both"/>
      </w:pPr>
      <w:r>
        <w:rPr>
          <w:rFonts w:ascii="Arial" w:cs="Arial" w:eastAsia="Arial" w:hAnsi="Arial"/>
          <w:color w:val="0F172A"/>
          <w:sz w:val="22"/>
          <w:szCs w:val="22"/>
        </w:rPr>
        <w:t xml:space="preserve">L'Approbateur voit toutes les demandes dans la section Valider. Il peut approuver (statut passe à 'approuvé'), rejeter (statut 'rejeté') ou annuler (statut 'annulé') une demande. Les lignes sont colorées selon le statut : jaune pour initié, vert pour approuvé, rouge pour rejeté.</w:t>
      </w:r>
    </w:p>
    <w:p>
      <w:pPr>
        <w:pStyle w:val="Heading2"/>
        <w:spacing w:before="360" w:after="160"/>
      </w:pPr>
      <w:r>
        <w:rPr>
          <w:rFonts w:ascii="Arial" w:cs="Arial" w:eastAsia="Arial" w:hAnsi="Arial"/>
          <w:b/>
          <w:bCs/>
          <w:color w:val="1E3A5F"/>
          <w:sz w:val="28"/>
          <w:szCs w:val="28"/>
        </w:rPr>
        <w:t xml:space="preserve">5.4 Étape 3 — Valider le paiement</w:t>
      </w:r>
    </w:p>
    <w:p>
      <w:pPr>
        <w:spacing w:before="80" w:after="120"/>
        <w:jc w:val="both"/>
      </w:pPr>
      <w:r>
        <w:rPr>
          <w:rFonts w:ascii="Arial" w:cs="Arial" w:eastAsia="Arial" w:hAnsi="Arial"/>
          <w:color w:val="0F172A"/>
          <w:sz w:val="22"/>
          <w:szCs w:val="22"/>
        </w:rPr>
        <w:t xml:space="preserve">Le Comptable accède à la section Paiement qui affiche uniquement les demandes avec les statuts 'approuvé' et 'payé'. En validant le paiement, le système effectue deux opérations atomiques :</w:t>
      </w:r>
    </w:p>
    <w:p>
      <w:pPr>
        <w:pStyle w:val="ListParagraph"/>
        <w:numPr>
          <w:ilvl w:val="0"/>
          <w:numId w:val="2"/>
        </w:numPr>
        <w:spacing w:before="60" w:after="60"/>
      </w:pPr>
      <w:r>
        <w:rPr>
          <w:rFonts w:ascii="Arial" w:cs="Arial" w:eastAsia="Arial" w:hAnsi="Arial"/>
          <w:color w:val="0F172A"/>
          <w:sz w:val="22"/>
          <w:szCs w:val="22"/>
        </w:rPr>
        <w:t xml:space="preserve">Mise à jour du statut de la demande en 'payé' avec enregistrement du payeur</w:t>
      </w:r>
    </w:p>
    <w:p>
      <w:pPr>
        <w:pStyle w:val="ListParagraph"/>
        <w:numPr>
          <w:ilvl w:val="0"/>
          <w:numId w:val="2"/>
        </w:numPr>
        <w:spacing w:before="60" w:after="60"/>
      </w:pPr>
      <w:r>
        <w:rPr>
          <w:rFonts w:ascii="Arial" w:cs="Arial" w:eastAsia="Arial" w:hAnsi="Arial"/>
          <w:color w:val="0F172A"/>
          <w:sz w:val="22"/>
          <w:szCs w:val="22"/>
        </w:rPr>
        <w:t xml:space="preserve">Insertion automatique en batch de N vouchers dans la table voucher (N = nbvouchers de la demande)</w:t>
      </w:r>
    </w:p>
    <w:p>
      <w:pPr>
        <w:spacing w:before="0" w:after="120"/>
      </w:pPr>
      <w:r>
        <w:t xml:space="preserve"/>
      </w:r>
    </w:p>
    <w:p>
      <w:pPr>
        <w:spacing w:before="80" w:after="120"/>
        <w:jc w:val="both"/>
      </w:pPr>
      <w:r>
        <w:rPr>
          <w:rFonts w:ascii="Arial" w:cs="Arial" w:eastAsia="Arial" w:hAnsi="Arial"/>
          <w:color w:val="0F172A"/>
          <w:sz w:val="22"/>
          <w:szCs w:val="22"/>
        </w:rPr>
        <w:t xml:space="preserve">Chaque voucher reçoit une référence unique VOU-XXXXXXXX, la valeur de la demande, la date d'émission (aujourd'hui) et une date d'expiration à +1 an par défaut. Le système vérifie qu'aucun voucher n'existe déjà pour cette demande avant de procéder à l'insertion.</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6. Module Export et QR Code</w:t>
      </w:r>
    </w:p>
    <w:p>
      <w:pPr>
        <w:pStyle w:val="Heading2"/>
        <w:spacing w:before="360" w:after="160"/>
      </w:pPr>
      <w:r>
        <w:rPr>
          <w:rFonts w:ascii="Arial" w:cs="Arial" w:eastAsia="Arial" w:hAnsi="Arial"/>
          <w:b/>
          <w:bCs/>
          <w:color w:val="1E3A5F"/>
          <w:sz w:val="28"/>
          <w:szCs w:val="28"/>
        </w:rPr>
        <w:t xml:space="preserve">6.1 Présentation</w:t>
      </w:r>
    </w:p>
    <w:p>
      <w:pPr>
        <w:spacing w:before="80" w:after="120"/>
        <w:jc w:val="both"/>
      </w:pPr>
      <w:r>
        <w:rPr>
          <w:rFonts w:ascii="Arial" w:cs="Arial" w:eastAsia="Arial" w:hAnsi="Arial"/>
          <w:color w:val="0F172A"/>
          <w:sz w:val="22"/>
          <w:szCs w:val="22"/>
        </w:rPr>
        <w:t xml:space="preserve">Le module Export Vouchers est la fonctionnalité la plus avancée du projet. Il permet de visualiser, filtrer, sélectionner et exporter les vouchers sous forme d'images PNG (620x320 pixels) incluant un QR Code scannable.</w:t>
      </w:r>
    </w:p>
    <w:p>
      <w:pPr>
        <w:pStyle w:val="Heading2"/>
        <w:spacing w:before="360" w:after="160"/>
      </w:pPr>
      <w:r>
        <w:rPr>
          <w:rFonts w:ascii="Arial" w:cs="Arial" w:eastAsia="Arial" w:hAnsi="Arial"/>
          <w:b/>
          <w:bCs/>
          <w:color w:val="1E3A5F"/>
          <w:sz w:val="28"/>
          <w:szCs w:val="28"/>
        </w:rPr>
        <w:t xml:space="preserve">6.2 Système de filtres</w:t>
      </w:r>
    </w:p>
    <w:p>
      <w:pPr>
        <w:spacing w:before="80" w:after="120"/>
        <w:jc w:val="both"/>
      </w:pPr>
      <w:r>
        <w:rPr>
          <w:rFonts w:ascii="Arial" w:cs="Arial" w:eastAsia="Arial" w:hAnsi="Arial"/>
          <w:color w:val="0F172A"/>
          <w:sz w:val="22"/>
          <w:szCs w:val="22"/>
        </w:rPr>
        <w:t xml:space="preserve">Trois filtres cumulables sont disponibles :</w:t>
      </w:r>
    </w:p>
    <w:p>
      <w:pPr>
        <w:pStyle w:val="ListParagraph"/>
        <w:numPr>
          <w:ilvl w:val="0"/>
          <w:numId w:val="2"/>
        </w:numPr>
        <w:spacing w:before="60" w:after="60"/>
      </w:pPr>
      <w:r>
        <w:rPr>
          <w:rFonts w:ascii="Arial" w:cs="Arial" w:eastAsia="Arial" w:hAnsi="Arial"/>
          <w:color w:val="0F172A"/>
          <w:sz w:val="22"/>
          <w:szCs w:val="22"/>
        </w:rPr>
        <w:t xml:space="preserve">Filtre client : recherche par nom de client ou par référence numérique</w:t>
      </w:r>
    </w:p>
    <w:p>
      <w:pPr>
        <w:pStyle w:val="ListParagraph"/>
        <w:numPr>
          <w:ilvl w:val="0"/>
          <w:numId w:val="2"/>
        </w:numPr>
        <w:spacing w:before="60" w:after="60"/>
      </w:pPr>
      <w:r>
        <w:rPr>
          <w:rFonts w:ascii="Arial" w:cs="Arial" w:eastAsia="Arial" w:hAnsi="Arial"/>
          <w:color w:val="0F172A"/>
          <w:sz w:val="22"/>
          <w:szCs w:val="22"/>
        </w:rPr>
        <w:t xml:space="preserve">Filtre date d'expiration : sélection d'une date exacte via DatePicker</w:t>
      </w:r>
    </w:p>
    <w:p>
      <w:pPr>
        <w:pStyle w:val="ListParagraph"/>
        <w:numPr>
          <w:ilvl w:val="0"/>
          <w:numId w:val="2"/>
        </w:numPr>
        <w:spacing w:before="60" w:after="60"/>
      </w:pPr>
      <w:r>
        <w:rPr>
          <w:rFonts w:ascii="Arial" w:cs="Arial" w:eastAsia="Arial" w:hAnsi="Arial"/>
          <w:color w:val="0F172A"/>
          <w:sz w:val="22"/>
          <w:szCs w:val="22"/>
        </w:rPr>
        <w:t xml:space="preserve">Filtre statut : Tous / Actif / Expiré / Payé via ComboBox</w:t>
      </w:r>
    </w:p>
    <w:p>
      <w:pPr>
        <w:spacing w:before="0" w:after="120"/>
      </w:pPr>
      <w:r>
        <w:t xml:space="preserve"/>
      </w:r>
    </w:p>
    <w:p>
      <w:pPr>
        <w:spacing w:before="80" w:after="120"/>
        <w:jc w:val="both"/>
      </w:pPr>
      <w:r>
        <w:rPr>
          <w:rFonts w:ascii="Arial" w:cs="Arial" w:eastAsia="Arial" w:hAnsi="Arial"/>
          <w:color w:val="0F172A"/>
          <w:sz w:val="22"/>
          <w:szCs w:val="22"/>
        </w:rPr>
        <w:t xml:space="preserve">Les filtres utilisent la classe FilteredList de JavaFX qui applique un prédicat dynamiquement sur la liste observable, sans requête SQL supplémentaire. Le compteur de résultats se met à jour en temps réel.</w:t>
      </w:r>
    </w:p>
    <w:p>
      <w:pPr>
        <w:pStyle w:val="Heading2"/>
        <w:spacing w:before="360" w:after="160"/>
      </w:pPr>
      <w:r>
        <w:rPr>
          <w:rFonts w:ascii="Arial" w:cs="Arial" w:eastAsia="Arial" w:hAnsi="Arial"/>
          <w:b/>
          <w:bCs/>
          <w:color w:val="1E3A5F"/>
          <w:sz w:val="28"/>
          <w:szCs w:val="28"/>
        </w:rPr>
        <w:t xml:space="preserve">6.3 Sélection multiple</w:t>
      </w:r>
    </w:p>
    <w:p>
      <w:pPr>
        <w:spacing w:before="80" w:after="120"/>
        <w:jc w:val="both"/>
      </w:pPr>
      <w:r>
        <w:rPr>
          <w:rFonts w:ascii="Arial" w:cs="Arial" w:eastAsia="Arial" w:hAnsi="Arial"/>
          <w:color w:val="0F172A"/>
          <w:sz w:val="22"/>
          <w:szCs w:val="22"/>
        </w:rPr>
        <w:t xml:space="preserve">Chaque ligne du tableau dispose d'une colonne checkbox (CheckBoxTableCell) liée à une SimpleBooleanProperty de la classe VoucherRow. La case 'Tout sélectionner' coche/décoche uniquement les lignes visibles après filtrage. Un compteur affiche le nombre de vouchers sélectionnés en temps réel.</w:t>
      </w:r>
    </w:p>
    <w:p>
      <w:pPr>
        <w:pStyle w:val="Heading2"/>
        <w:spacing w:before="360" w:after="160"/>
      </w:pPr>
      <w:r>
        <w:rPr>
          <w:rFonts w:ascii="Arial" w:cs="Arial" w:eastAsia="Arial" w:hAnsi="Arial"/>
          <w:b/>
          <w:bCs/>
          <w:color w:val="1E3A5F"/>
          <w:sz w:val="28"/>
          <w:szCs w:val="28"/>
        </w:rPr>
        <w:t xml:space="preserve">6.4 Modes d'export</w:t>
      </w:r>
    </w:p>
    <w:p>
      <w:pPr>
        <w:pStyle w:val="ListParagraph"/>
        <w:numPr>
          <w:ilvl w:val="0"/>
          <w:numId w:val="2"/>
        </w:numPr>
        <w:spacing w:before="60" w:after="60"/>
      </w:pPr>
      <w:r>
        <w:rPr>
          <w:rFonts w:ascii="Arial" w:cs="Arial" w:eastAsia="Arial" w:hAnsi="Arial"/>
          <w:color w:val="0F172A"/>
          <w:sz w:val="22"/>
          <w:szCs w:val="22"/>
        </w:rPr>
        <w:t xml:space="preserve">Exporter ce voucher : exporte uniquement la ligne sélectionnée (aperçu à droite)</w:t>
      </w:r>
    </w:p>
    <w:p>
      <w:pPr>
        <w:pStyle w:val="ListParagraph"/>
        <w:numPr>
          <w:ilvl w:val="0"/>
          <w:numId w:val="2"/>
        </w:numPr>
        <w:spacing w:before="60" w:after="60"/>
      </w:pPr>
      <w:r>
        <w:rPr>
          <w:rFonts w:ascii="Arial" w:cs="Arial" w:eastAsia="Arial" w:hAnsi="Arial"/>
          <w:color w:val="0F172A"/>
          <w:sz w:val="22"/>
          <w:szCs w:val="22"/>
        </w:rPr>
        <w:t xml:space="preserve">Exporter la sélection : exporte tous les vouchers cochés</w:t>
      </w:r>
    </w:p>
    <w:p>
      <w:pPr>
        <w:pStyle w:val="ListParagraph"/>
        <w:numPr>
          <w:ilvl w:val="0"/>
          <w:numId w:val="2"/>
        </w:numPr>
        <w:spacing w:before="60" w:after="60"/>
      </w:pPr>
      <w:r>
        <w:rPr>
          <w:rFonts w:ascii="Arial" w:cs="Arial" w:eastAsia="Arial" w:hAnsi="Arial"/>
          <w:color w:val="0F172A"/>
          <w:sz w:val="22"/>
          <w:szCs w:val="22"/>
        </w:rPr>
        <w:t xml:space="preserve">Exporter les filtrés : exporte tous les vouchers visibles après filtre (avec confirmation)</w:t>
      </w:r>
    </w:p>
    <w:p>
      <w:pPr>
        <w:spacing w:before="0" w:after="120"/>
      </w:pPr>
      <w:r>
        <w:t xml:space="preserve"/>
      </w:r>
    </w:p>
    <w:p>
      <w:pPr>
        <w:spacing w:before="80" w:after="120"/>
        <w:jc w:val="both"/>
      </w:pPr>
      <w:r>
        <w:rPr>
          <w:rFonts w:ascii="Arial" w:cs="Arial" w:eastAsia="Arial" w:hAnsi="Arial"/>
          <w:color w:val="0F172A"/>
          <w:sz w:val="22"/>
          <w:szCs w:val="22"/>
        </w:rPr>
        <w:t xml:space="preserve">Pour chaque voucher, une image PNG 620x320 est générée en Java pur (java.awt.Graphics2D) avec les informations suivantes : référence, valeur en Rs, nom du client, date d'expiration, statut coloré, et le QR Code. Le nom du client est résolu via une requête SQL au moment de l'export.</w:t>
      </w:r>
    </w:p>
    <w:p>
      <w:pPr>
        <w:pStyle w:val="Heading2"/>
        <w:spacing w:before="360" w:after="160"/>
      </w:pPr>
      <w:r>
        <w:rPr>
          <w:rFonts w:ascii="Arial" w:cs="Arial" w:eastAsia="Arial" w:hAnsi="Arial"/>
          <w:b/>
          <w:bCs/>
          <w:color w:val="1E3A5F"/>
          <w:sz w:val="28"/>
          <w:szCs w:val="28"/>
        </w:rPr>
        <w:t xml:space="preserve">6.5 Génération du QR Code</w:t>
      </w:r>
    </w:p>
    <w:p>
      <w:pPr>
        <w:spacing w:before="80" w:after="120"/>
        <w:jc w:val="both"/>
      </w:pPr>
      <w:r>
        <w:rPr>
          <w:rFonts w:ascii="Arial" w:cs="Arial" w:eastAsia="Arial" w:hAnsi="Arial"/>
          <w:color w:val="0F172A"/>
          <w:sz w:val="22"/>
          <w:szCs w:val="22"/>
        </w:rPr>
        <w:t xml:space="preserve">Les QR Codes scannables sont générés via la bibliothèque ZXing (com.google.zxing version 3.5.3) de Google. La méthode QRCodeWriter.encode() encode la référence du voucher (ex: VOU-3B2136B0) dans une BitMatrix que MatrixToImageWriter convertit en BufferedImage.</w:t>
      </w:r>
    </w:p>
    <w:p>
      <w:pPr>
        <w:spacing w:before="0" w:after="120"/>
      </w:pPr>
      <w:r>
        <w:t xml:space="preserve"/>
      </w:r>
    </w:p>
    <w:p>
      <w:pPr>
        <w:spacing w:before="80" w:after="120"/>
        <w:jc w:val="both"/>
      </w:pPr>
      <w:r>
        <w:rPr>
          <w:rFonts w:ascii="Arial" w:cs="Arial" w:eastAsia="Arial" w:hAnsi="Arial"/>
          <w:color w:val="0F172A"/>
          <w:sz w:val="22"/>
          <w:szCs w:val="22"/>
        </w:rPr>
        <w:t xml:space="preserve">Chaque QR Code est unique par voucher car il encode la référence unique du voucher. Lors d'un scan, le contenu du QR révèle la référence qui peut être vérifiée dans le système.</w:t>
      </w:r>
    </w:p>
    <w:p>
      <w:pPr>
        <w:pStyle w:val="Heading2"/>
        <w:spacing w:before="360" w:after="160"/>
      </w:pPr>
      <w:r>
        <w:rPr>
          <w:rFonts w:ascii="Arial" w:cs="Arial" w:eastAsia="Arial" w:hAnsi="Arial"/>
          <w:b/>
          <w:bCs/>
          <w:color w:val="1E3A5F"/>
          <w:sz w:val="28"/>
          <w:szCs w:val="28"/>
        </w:rPr>
        <w:t xml:space="preserve">6.6 Performance — chargement asynchrone</w:t>
      </w:r>
    </w:p>
    <w:p>
      <w:pPr>
        <w:spacing w:before="80" w:after="120"/>
        <w:jc w:val="both"/>
      </w:pPr>
      <w:r>
        <w:rPr>
          <w:rFonts w:ascii="Arial" w:cs="Arial" w:eastAsia="Arial" w:hAnsi="Arial"/>
          <w:color w:val="0F172A"/>
          <w:sz w:val="22"/>
          <w:szCs w:val="22"/>
        </w:rPr>
        <w:t xml:space="preserve">Le chargement initial des vouchers se fait dans un Thread séparé (VoucherLoader) afin de ne pas bloquer le thread JavaFX. Le chargement des noms de clients utilise une seule requête SQL SELECT * FROM client mise en cache dans une Map&lt;String, String&gt;, évitant ainsi le problème N+1 requêtes qui causait un délai important avec 50+ vouchers.</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7. Description des Interfaces</w:t>
      </w:r>
    </w:p>
    <w:p>
      <w:pPr>
        <w:pStyle w:val="Heading2"/>
        <w:spacing w:before="360" w:after="160"/>
      </w:pPr>
      <w:r>
        <w:rPr>
          <w:rFonts w:ascii="Arial" w:cs="Arial" w:eastAsia="Arial" w:hAnsi="Arial"/>
          <w:b/>
          <w:bCs/>
          <w:color w:val="1E3A5F"/>
          <w:sz w:val="28"/>
          <w:szCs w:val="28"/>
        </w:rPr>
        <w:t xml:space="preserve">7.1 Écran de connexion</w:t>
      </w:r>
    </w:p>
    <w:p>
      <w:pPr>
        <w:spacing w:before="80" w:after="120"/>
        <w:jc w:val="both"/>
      </w:pPr>
      <w:r>
        <w:rPr>
          <w:rFonts w:ascii="Arial" w:cs="Arial" w:eastAsia="Arial" w:hAnsi="Arial"/>
          <w:color w:val="0F172A"/>
          <w:sz w:val="22"/>
          <w:szCs w:val="22"/>
        </w:rPr>
        <w:t xml:space="preserve">L'écran de connexion est divisé en deux colonnes : un panneau gauche bleu marine avec le logo VMS et la description du système, et un panneau droit blanc avec le formulaire de connexion (email + mot de passe). Le design est réalisé en CSS JavaFX avec un dégradé linéaire et des bordures arrondies sur les champs.</w:t>
      </w:r>
    </w:p>
    <w:p>
      <w:pPr>
        <w:pStyle w:val="Heading2"/>
        <w:spacing w:before="360" w:after="160"/>
      </w:pPr>
      <w:r>
        <w:rPr>
          <w:rFonts w:ascii="Arial" w:cs="Arial" w:eastAsia="Arial" w:hAnsi="Arial"/>
          <w:b/>
          <w:bCs/>
          <w:color w:val="1E3A5F"/>
          <w:sz w:val="28"/>
          <w:szCs w:val="28"/>
        </w:rPr>
        <w:t xml:space="preserve">7.2 Tableau de bord</w:t>
      </w:r>
    </w:p>
    <w:p>
      <w:pPr>
        <w:spacing w:before="80" w:after="120"/>
        <w:jc w:val="both"/>
      </w:pPr>
      <w:r>
        <w:rPr>
          <w:rFonts w:ascii="Arial" w:cs="Arial" w:eastAsia="Arial" w:hAnsi="Arial"/>
          <w:color w:val="0F172A"/>
          <w:sz w:val="22"/>
          <w:szCs w:val="22"/>
        </w:rPr>
        <w:t xml:space="preserve">Le dashboard adopte une mise en page avec une sidebar blanche fixe à gauche (230px) contenant le menu de navigation, et une zone de contenu principale grise clair à droite. La topbar bleu marine affiche le nom et le rôle de l'utilisateur connecté ainsi que le bouton de déconnexion. Les sections du menu sont masquées selon le rôle.</w:t>
      </w:r>
    </w:p>
    <w:p>
      <w:pPr>
        <w:pStyle w:val="Heading2"/>
        <w:spacing w:before="360" w:after="160"/>
      </w:pPr>
      <w:r>
        <w:rPr>
          <w:rFonts w:ascii="Arial" w:cs="Arial" w:eastAsia="Arial" w:hAnsi="Arial"/>
          <w:b/>
          <w:bCs/>
          <w:color w:val="1E3A5F"/>
          <w:sz w:val="28"/>
          <w:szCs w:val="28"/>
        </w:rPr>
        <w:t xml:space="preserve">7.3 Vue d'ensemble (Overview)</w:t>
      </w:r>
    </w:p>
    <w:p>
      <w:pPr>
        <w:spacing w:before="80" w:after="120"/>
        <w:jc w:val="both"/>
      </w:pPr>
      <w:r>
        <w:rPr>
          <w:rFonts w:ascii="Arial" w:cs="Arial" w:eastAsia="Arial" w:hAnsi="Arial"/>
          <w:color w:val="0F172A"/>
          <w:sz w:val="22"/>
          <w:szCs w:val="22"/>
        </w:rPr>
        <w:t xml:space="preserve">La vue d'ensemble affiche 3 cartes statistiques (demandes, clients, vouchers) avec chargement dynamique depuis la base de données. Une section 'Activité en cours' montre les demandes en attente d'approbation et de paiement ainsi que les vouchers expirés. Un bandeau de bienvenue personnalisé affiche le nom de l'utilisateur connecté.</w:t>
      </w:r>
    </w:p>
    <w:p>
      <w:pPr>
        <w:pStyle w:val="Heading2"/>
        <w:spacing w:before="360" w:after="160"/>
      </w:pPr>
      <w:r>
        <w:rPr>
          <w:rFonts w:ascii="Arial" w:cs="Arial" w:eastAsia="Arial" w:hAnsi="Arial"/>
          <w:b/>
          <w:bCs/>
          <w:color w:val="1E3A5F"/>
          <w:sz w:val="28"/>
          <w:szCs w:val="28"/>
        </w:rPr>
        <w:t xml:space="preserve">7.4 Section Initier</w:t>
      </w:r>
    </w:p>
    <w:p>
      <w:pPr>
        <w:spacing w:before="80" w:after="120"/>
        <w:jc w:val="both"/>
      </w:pPr>
      <w:r>
        <w:rPr>
          <w:rFonts w:ascii="Arial" w:cs="Arial" w:eastAsia="Arial" w:hAnsi="Arial"/>
          <w:color w:val="0F172A"/>
          <w:sz w:val="22"/>
          <w:szCs w:val="22"/>
        </w:rPr>
        <w:t xml:space="preserve">Le formulaire d'initiation permet de sélectionner un client via 3 modes : liste déroulante modale, recherche en temps réel, ou ajout d'un nouveau client dans une fenêtre popup. Les champs valeur, quantité et date d'expiration complètent la demande. La validation empêche la soumission si le client n'est pas sélectionné.</w:t>
      </w:r>
    </w:p>
    <w:p>
      <w:pPr>
        <w:pStyle w:val="Heading2"/>
        <w:spacing w:before="360" w:after="160"/>
      </w:pPr>
      <w:r>
        <w:rPr>
          <w:rFonts w:ascii="Arial" w:cs="Arial" w:eastAsia="Arial" w:hAnsi="Arial"/>
          <w:b/>
          <w:bCs/>
          <w:color w:val="1E3A5F"/>
          <w:sz w:val="28"/>
          <w:szCs w:val="28"/>
        </w:rPr>
        <w:t xml:space="preserve">7.5 Section Modifier Vouchers</w:t>
      </w:r>
    </w:p>
    <w:p>
      <w:pPr>
        <w:spacing w:before="80" w:after="120"/>
        <w:jc w:val="both"/>
      </w:pPr>
      <w:r>
        <w:rPr>
          <w:rFonts w:ascii="Arial" w:cs="Arial" w:eastAsia="Arial" w:hAnsi="Arial"/>
          <w:color w:val="0F172A"/>
          <w:sz w:val="22"/>
          <w:szCs w:val="22"/>
        </w:rPr>
        <w:t xml:space="preserve">Cette section affiche le tableau complet des vouchers avec coloration par statut (vert pour Actif, rouge pour Expiré, bleu pour Payé). En sélectionnant une ligne, les champs du formulaire de modification se remplissent automatiquement. L'accès en écriture est restreint aux rôles SuperUser et Superviseur — les champs sont désactivés pour les autres rôles.</w:t>
      </w:r>
    </w:p>
    <w:p>
      <w:pPr>
        <w:pStyle w:val="Heading2"/>
        <w:spacing w:before="360" w:after="160"/>
      </w:pPr>
      <w:r>
        <w:rPr>
          <w:rFonts w:ascii="Arial" w:cs="Arial" w:eastAsia="Arial" w:hAnsi="Arial"/>
          <w:b/>
          <w:bCs/>
          <w:color w:val="1E3A5F"/>
          <w:sz w:val="28"/>
          <w:szCs w:val="28"/>
        </w:rPr>
        <w:t xml:space="preserve">7.6 Section Export Vouchers</w:t>
      </w:r>
    </w:p>
    <w:p>
      <w:pPr>
        <w:spacing w:before="80" w:after="120"/>
        <w:jc w:val="both"/>
      </w:pPr>
      <w:r>
        <w:rPr>
          <w:rFonts w:ascii="Arial" w:cs="Arial" w:eastAsia="Arial" w:hAnsi="Arial"/>
          <w:color w:val="0F172A"/>
          <w:sz w:val="22"/>
          <w:szCs w:val="22"/>
        </w:rPr>
        <w:t xml:space="preserve">Interface à deux colonnes : tableau avec filtres et checkboxes à gauche, panneau d'aperçu avec QR Code et bouton d'export à droite. L'aperçu se met à jour instantanément au clic sur une ligne. Le QR Code est généré et affiché via un fichier temporaire PNG passé à un ImageView JavaFX.</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8. Gestion CRUD — Clients et Utilisateurs</w:t>
      </w:r>
    </w:p>
    <w:p>
      <w:pPr>
        <w:pStyle w:val="Heading2"/>
        <w:spacing w:before="360" w:after="160"/>
      </w:pPr>
      <w:r>
        <w:rPr>
          <w:rFonts w:ascii="Arial" w:cs="Arial" w:eastAsia="Arial" w:hAnsi="Arial"/>
          <w:b/>
          <w:bCs/>
          <w:color w:val="1E3A5F"/>
          <w:sz w:val="28"/>
          <w:szCs w:val="28"/>
        </w:rPr>
        <w:t xml:space="preserve">8.1 Gestion des clients</w:t>
      </w:r>
    </w:p>
    <w:p>
      <w:pPr>
        <w:spacing w:before="80" w:after="120"/>
        <w:jc w:val="both"/>
      </w:pPr>
      <w:r>
        <w:rPr>
          <w:rFonts w:ascii="Arial" w:cs="Arial" w:eastAsia="Arial" w:hAnsi="Arial"/>
          <w:color w:val="0F172A"/>
          <w:sz w:val="22"/>
          <w:szCs w:val="22"/>
        </w:rPr>
        <w:t xml:space="preserve">Le module de gestion des clients offre deux fonctionnalités distinctes accessibles depuis le menu :</w:t>
      </w:r>
    </w:p>
    <w:p>
      <w:pPr>
        <w:spacing w:before="0" w:after="120"/>
      </w:pPr>
      <w:r>
        <w:t xml:space="preserve"/>
      </w:r>
    </w:p>
    <w:p>
      <w:pPr>
        <w:spacing w:before="80" w:after="120"/>
        <w:jc w:val="both"/>
      </w:pPr>
      <w:r>
        <w:rPr>
          <w:rFonts w:ascii="Arial" w:cs="Arial" w:eastAsia="Arial" w:hAnsi="Arial"/>
          <w:color w:val="0F172A"/>
          <w:sz w:val="22"/>
          <w:szCs w:val="22"/>
        </w:rPr>
        <w:t xml:space="preserve">Ajouter un client : formulaire en deux colonnes (Nom, Email, Adresse, Téléphone) avec vérification d'unicité de l'email avant insertion. Un message d'alerte informe l'utilisateur en cas de doublon.</w:t>
      </w:r>
    </w:p>
    <w:p>
      <w:pPr>
        <w:spacing w:before="0" w:after="120"/>
      </w:pPr>
      <w:r>
        <w:t xml:space="preserve"/>
      </w:r>
    </w:p>
    <w:p>
      <w:pPr>
        <w:spacing w:before="80" w:after="120"/>
        <w:jc w:val="both"/>
      </w:pPr>
      <w:r>
        <w:rPr>
          <w:rFonts w:ascii="Arial" w:cs="Arial" w:eastAsia="Arial" w:hAnsi="Arial"/>
          <w:color w:val="0F172A"/>
          <w:sz w:val="22"/>
          <w:szCs w:val="22"/>
        </w:rPr>
        <w:t xml:space="preserve">Modifier / Supprimer : tableau affichant tous les clients avec sélection par clic. La ligne sélectionnée remplit automatiquement le formulaire de modification. La suppression demande une confirmation via une boîte de dialogue AlertType.CONFIRMATION avant d'exécuter le DELETE SQL.</w:t>
      </w:r>
    </w:p>
    <w:p>
      <w:pPr>
        <w:pStyle w:val="Heading2"/>
        <w:spacing w:before="360" w:after="160"/>
      </w:pPr>
      <w:r>
        <w:rPr>
          <w:rFonts w:ascii="Arial" w:cs="Arial" w:eastAsia="Arial" w:hAnsi="Arial"/>
          <w:b/>
          <w:bCs/>
          <w:color w:val="1E3A5F"/>
          <w:sz w:val="28"/>
          <w:szCs w:val="28"/>
        </w:rPr>
        <w:t xml:space="preserve">8.2 Gestion des utilisateurs</w:t>
      </w:r>
    </w:p>
    <w:p>
      <w:pPr>
        <w:spacing w:before="80" w:after="120"/>
        <w:jc w:val="both"/>
      </w:pPr>
      <w:r>
        <w:rPr>
          <w:rFonts w:ascii="Arial" w:cs="Arial" w:eastAsia="Arial" w:hAnsi="Arial"/>
          <w:color w:val="0F172A"/>
          <w:sz w:val="22"/>
          <w:szCs w:val="22"/>
        </w:rPr>
        <w:t xml:space="preserve">La gestion des utilisateurs est réservée exclusivement au rôle SuperUser. Elle comprend :</w:t>
      </w:r>
    </w:p>
    <w:p>
      <w:pPr>
        <w:spacing w:before="0" w:after="120"/>
      </w:pPr>
      <w:r>
        <w:t xml:space="preserve"/>
      </w:r>
    </w:p>
    <w:p>
      <w:pPr>
        <w:spacing w:before="80" w:after="120"/>
        <w:jc w:val="both"/>
      </w:pPr>
      <w:r>
        <w:rPr>
          <w:rFonts w:ascii="Arial" w:cs="Arial" w:eastAsia="Arial" w:hAnsi="Arial"/>
          <w:color w:val="0F172A"/>
          <w:sz w:val="22"/>
          <w:szCs w:val="22"/>
        </w:rPr>
        <w:t xml:space="preserve">Ajouter un utilisateur : saisie du nom, prénom, email, mot de passe, titre et sélection du rôle via ComboBox. L'email est vérifié en base pour éviter les doublons. Le statut est automatiquement défini à 'Actif' à la création.</w:t>
      </w:r>
    </w:p>
    <w:p>
      <w:pPr>
        <w:spacing w:before="0" w:after="120"/>
      </w:pPr>
      <w:r>
        <w:t xml:space="preserve"/>
      </w:r>
    </w:p>
    <w:p>
      <w:pPr>
        <w:spacing w:before="80" w:after="120"/>
        <w:jc w:val="both"/>
      </w:pPr>
      <w:r>
        <w:rPr>
          <w:rFonts w:ascii="Arial" w:cs="Arial" w:eastAsia="Arial" w:hAnsi="Arial"/>
          <w:color w:val="0F172A"/>
          <w:sz w:val="22"/>
          <w:szCs w:val="22"/>
        </w:rPr>
        <w:t xml:space="preserve">Modifier / Supprimer : même logique que pour les clients. La colonne Rôle est modifiable directement dans le formulaire, permettant de promouvoir ou rétrograder un utilisateur. La suppression d'un utilisateur connecté n'est pas bloquée côté applicatif mais n'affecte pas la session en cours.</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9. Difficultés Rencontrées et Solutions</w:t>
      </w:r>
    </w:p>
    <w:p>
      <w:pPr>
        <w:pStyle w:val="Heading2"/>
        <w:spacing w:before="360" w:after="160"/>
      </w:pPr>
      <w:r>
        <w:rPr>
          <w:rFonts w:ascii="Arial" w:cs="Arial" w:eastAsia="Arial" w:hAnsi="Arial"/>
          <w:b/>
          <w:bCs/>
          <w:color w:val="1E3A5F"/>
          <w:sz w:val="28"/>
          <w:szCs w:val="28"/>
        </w:rPr>
        <w:t xml:space="preserve">9.1 Noms de colonnes sensibles à la casse (PostgreSQL)</w:t>
      </w:r>
    </w:p>
    <w:p>
      <w:pPr>
        <w:spacing w:before="80" w:after="120"/>
        <w:jc w:val="both"/>
      </w:pPr>
      <w:r>
        <w:rPr>
          <w:rFonts w:ascii="Arial" w:cs="Arial" w:eastAsia="Arial" w:hAnsi="Arial"/>
          <w:color w:val="0F172A"/>
          <w:sz w:val="22"/>
          <w:szCs w:val="22"/>
        </w:rPr>
        <w:t xml:space="preserve">Problème : PostgreSQL est sensible à la casse pour les noms de colonnes créés avec des guillemets. Les colonnes Initiateur, Payeur et Approbateur de la table demande étaient inaccessibles car les requêtes utilisaient des noms en minuscules.</w:t>
      </w:r>
    </w:p>
    <w:p>
      <w:pPr>
        <w:spacing w:before="0" w:after="120"/>
      </w:pPr>
      <w:r>
        <w:t xml:space="preserve"/>
      </w:r>
    </w:p>
    <w:p>
      <w:pPr>
        <w:spacing w:before="80" w:after="120"/>
        <w:jc w:val="both"/>
      </w:pPr>
      <w:r>
        <w:rPr>
          <w:rFonts w:ascii="Arial" w:cs="Arial" w:eastAsia="Arial" w:hAnsi="Arial"/>
          <w:color w:val="0F172A"/>
          <w:sz w:val="22"/>
          <w:szCs w:val="22"/>
        </w:rPr>
        <w:t xml:space="preserve">Solution : Utilisation de guillemets doubles dans les requêtes SQL ("Payeur", "Approbateur") et lecture dynamique via ResultSetMetaData pour détecter automatiquement les vrais noms de colonnes en cas de variantes.</w:t>
      </w:r>
    </w:p>
    <w:p>
      <w:pPr>
        <w:pStyle w:val="Heading2"/>
        <w:spacing w:before="360" w:after="160"/>
      </w:pPr>
      <w:r>
        <w:rPr>
          <w:rFonts w:ascii="Arial" w:cs="Arial" w:eastAsia="Arial" w:hAnsi="Arial"/>
          <w:b/>
          <w:bCs/>
          <w:color w:val="1E3A5F"/>
          <w:sz w:val="28"/>
          <w:szCs w:val="28"/>
        </w:rPr>
        <w:t xml:space="preserve">9.2 Conflit d'imports java.awt.Image vs javafx.scene.image.Image</w:t>
      </w:r>
    </w:p>
    <w:p>
      <w:pPr>
        <w:spacing w:before="80" w:after="120"/>
        <w:jc w:val="both"/>
      </w:pPr>
      <w:r>
        <w:rPr>
          <w:rFonts w:ascii="Arial" w:cs="Arial" w:eastAsia="Arial" w:hAnsi="Arial"/>
          <w:color w:val="0F172A"/>
          <w:sz w:val="22"/>
          <w:szCs w:val="22"/>
        </w:rPr>
        <w:t xml:space="preserve">Problème : Le wildcard import java.awt.* importait java.awt.Image, créant une ambiguïté avec javafx.scene.image.Image utilisé dans ExportVoucherController.</w:t>
      </w:r>
    </w:p>
    <w:p>
      <w:pPr>
        <w:spacing w:before="0" w:after="120"/>
      </w:pPr>
      <w:r>
        <w:t xml:space="preserve"/>
      </w:r>
    </w:p>
    <w:p>
      <w:pPr>
        <w:spacing w:before="80" w:after="120"/>
        <w:jc w:val="both"/>
      </w:pPr>
      <w:r>
        <w:rPr>
          <w:rFonts w:ascii="Arial" w:cs="Arial" w:eastAsia="Arial" w:hAnsi="Arial"/>
          <w:color w:val="0F172A"/>
          <w:sz w:val="22"/>
          <w:szCs w:val="22"/>
        </w:rPr>
        <w:t xml:space="preserve">Solution : Remplacement du wildcard par des imports explicites (BasicStroke, Color, Font, Graphics2D, RenderingHints) et import explicite de javafx.scene.image.Image.</w:t>
      </w:r>
    </w:p>
    <w:p>
      <w:pPr>
        <w:pStyle w:val="Heading2"/>
        <w:spacing w:before="360" w:after="160"/>
      </w:pPr>
      <w:r>
        <w:rPr>
          <w:rFonts w:ascii="Arial" w:cs="Arial" w:eastAsia="Arial" w:hAnsi="Arial"/>
          <w:b/>
          <w:bCs/>
          <w:color w:val="1E3A5F"/>
          <w:sz w:val="28"/>
          <w:szCs w:val="28"/>
        </w:rPr>
        <w:t xml:space="preserve">9.3 Incompatibilité JavaFX 17 — gradient CSS avec degrés</w:t>
      </w:r>
    </w:p>
    <w:p>
      <w:pPr>
        <w:spacing w:before="80" w:after="120"/>
        <w:jc w:val="both"/>
      </w:pPr>
      <w:r>
        <w:rPr>
          <w:rFonts w:ascii="Arial" w:cs="Arial" w:eastAsia="Arial" w:hAnsi="Arial"/>
          <w:color w:val="0F172A"/>
          <w:sz w:val="22"/>
          <w:szCs w:val="22"/>
        </w:rPr>
        <w:t xml:space="preserve">Problème : La syntaxe linear-gradient(135deg, ...) n'est pas supportée par JavaFX 17 (seule JavaFX 21+ la supporte), causant un warning CSS au démarrage.</w:t>
      </w:r>
    </w:p>
    <w:p>
      <w:pPr>
        <w:spacing w:before="0" w:after="120"/>
      </w:pPr>
      <w:r>
        <w:t xml:space="preserve"/>
      </w:r>
    </w:p>
    <w:p>
      <w:pPr>
        <w:spacing w:before="80" w:after="120"/>
        <w:jc w:val="both"/>
      </w:pPr>
      <w:r>
        <w:rPr>
          <w:rFonts w:ascii="Arial" w:cs="Arial" w:eastAsia="Arial" w:hAnsi="Arial"/>
          <w:color w:val="0F172A"/>
          <w:sz w:val="22"/>
          <w:szCs w:val="22"/>
        </w:rPr>
        <w:t xml:space="preserve">Solution : Remplacement par la syntaxe compatible linear-gradient(to bottom right, ...).</w:t>
      </w:r>
    </w:p>
    <w:p>
      <w:pPr>
        <w:pStyle w:val="Heading2"/>
        <w:spacing w:before="360" w:after="160"/>
      </w:pPr>
      <w:r>
        <w:rPr>
          <w:rFonts w:ascii="Arial" w:cs="Arial" w:eastAsia="Arial" w:hAnsi="Arial"/>
          <w:b/>
          <w:bCs/>
          <w:color w:val="1E3A5F"/>
          <w:sz w:val="28"/>
          <w:szCs w:val="28"/>
        </w:rPr>
        <w:t xml:space="preserve">9.4 Type mismatch PostgreSQL — VARCHAR vs INTEGER</w:t>
      </w:r>
    </w:p>
    <w:p>
      <w:pPr>
        <w:spacing w:before="80" w:after="120"/>
        <w:jc w:val="both"/>
      </w:pPr>
      <w:r>
        <w:rPr>
          <w:rFonts w:ascii="Arial" w:cs="Arial" w:eastAsia="Arial" w:hAnsi="Arial"/>
          <w:color w:val="0F172A"/>
          <w:sz w:val="22"/>
          <w:szCs w:val="22"/>
        </w:rPr>
        <w:t xml:space="preserve">Problème : La colonne refclient dans voucher est de type VARCHAR(50) mais dans la table client elle est INTEGER. La requête SQL refclient = ? échouait avec l'erreur 'operator does not exist: integer = character varying'.</w:t>
      </w:r>
    </w:p>
    <w:p>
      <w:pPr>
        <w:spacing w:before="0" w:after="120"/>
      </w:pPr>
      <w:r>
        <w:t xml:space="preserve"/>
      </w:r>
    </w:p>
    <w:p>
      <w:pPr>
        <w:spacing w:before="80" w:after="120"/>
        <w:jc w:val="both"/>
      </w:pPr>
      <w:r>
        <w:rPr>
          <w:rFonts w:ascii="Arial" w:cs="Arial" w:eastAsia="Arial" w:hAnsi="Arial"/>
          <w:color w:val="0F172A"/>
          <w:sz w:val="22"/>
          <w:szCs w:val="22"/>
        </w:rPr>
        <w:t xml:space="preserve">Solution : Utilisation de CAST dans la requête SQL : WHERE refclient = CAST(? AS INTEGER) pour convertir la valeur VARCHAR en INTEGER avant la comparaison.</w:t>
      </w:r>
    </w:p>
    <w:p>
      <w:pPr>
        <w:pStyle w:val="Heading2"/>
        <w:spacing w:before="360" w:after="160"/>
      </w:pPr>
      <w:r>
        <w:rPr>
          <w:rFonts w:ascii="Arial" w:cs="Arial" w:eastAsia="Arial" w:hAnsi="Arial"/>
          <w:b/>
          <w:bCs/>
          <w:color w:val="1E3A5F"/>
          <w:sz w:val="28"/>
          <w:szCs w:val="28"/>
        </w:rPr>
        <w:t xml:space="preserve">9.5 Tableau vide — vouchers non générés</w:t>
      </w:r>
    </w:p>
    <w:p>
      <w:pPr>
        <w:spacing w:before="80" w:after="120"/>
        <w:jc w:val="both"/>
      </w:pPr>
      <w:r>
        <w:rPr>
          <w:rFonts w:ascii="Arial" w:cs="Arial" w:eastAsia="Arial" w:hAnsi="Arial"/>
          <w:color w:val="0F172A"/>
          <w:sz w:val="22"/>
          <w:szCs w:val="22"/>
        </w:rPr>
        <w:t xml:space="preserve">Problème : L'ancienne version de PaiementController mettait uniquement le statut à 'payé' sans insérer les vouchers dans la table. Toutes les demandes déjà payées n'avaient donc aucun voucher associé.</w:t>
      </w:r>
    </w:p>
    <w:p>
      <w:pPr>
        <w:spacing w:before="0" w:after="120"/>
      </w:pPr>
      <w:r>
        <w:t xml:space="preserve"/>
      </w:r>
    </w:p>
    <w:p>
      <w:pPr>
        <w:spacing w:before="80" w:after="120"/>
        <w:jc w:val="both"/>
      </w:pPr>
      <w:r>
        <w:rPr>
          <w:rFonts w:ascii="Arial" w:cs="Arial" w:eastAsia="Arial" w:hAnsi="Arial"/>
          <w:color w:val="0F172A"/>
          <w:sz w:val="22"/>
          <w:szCs w:val="22"/>
        </w:rPr>
        <w:t xml:space="preserve">Solution : Réécriture de validerPaiement() pour effectuer deux opérations séquentielles : mise à jour du statut ET insertion en batch via PreparedStatement.addBatch() et executeBatch() pour une performance optimale.</w:t>
      </w:r>
    </w:p>
    <w:p>
      <w:pPr>
        <w:pStyle w:val="Heading2"/>
        <w:spacing w:before="360" w:after="160"/>
      </w:pPr>
      <w:r>
        <w:rPr>
          <w:rFonts w:ascii="Arial" w:cs="Arial" w:eastAsia="Arial" w:hAnsi="Arial"/>
          <w:b/>
          <w:bCs/>
          <w:color w:val="1E3A5F"/>
          <w:sz w:val="28"/>
          <w:szCs w:val="28"/>
        </w:rPr>
        <w:t xml:space="preserve">9.6 Performance — chargement lent de la section Export</w:t>
      </w:r>
    </w:p>
    <w:p>
      <w:pPr>
        <w:spacing w:before="80" w:after="120"/>
        <w:jc w:val="both"/>
      </w:pPr>
      <w:r>
        <w:rPr>
          <w:rFonts w:ascii="Arial" w:cs="Arial" w:eastAsia="Arial" w:hAnsi="Arial"/>
          <w:color w:val="0F172A"/>
          <w:sz w:val="22"/>
          <w:szCs w:val="22"/>
        </w:rPr>
        <w:t xml:space="preserve">Problème : Pour 58 vouchers, le chargement effectuait 58 requêtes SQL séparées pour récupérer le nom de chaque client (problème N+1), causant un délai de plusieurs secondes.</w:t>
      </w:r>
    </w:p>
    <w:p>
      <w:pPr>
        <w:spacing w:before="0" w:after="120"/>
      </w:pPr>
      <w:r>
        <w:t xml:space="preserve"/>
      </w:r>
    </w:p>
    <w:p>
      <w:pPr>
        <w:spacing w:before="80" w:after="120"/>
        <w:jc w:val="both"/>
      </w:pPr>
      <w:r>
        <w:rPr>
          <w:rFonts w:ascii="Arial" w:cs="Arial" w:eastAsia="Arial" w:hAnsi="Arial"/>
          <w:color w:val="0F172A"/>
          <w:sz w:val="22"/>
          <w:szCs w:val="22"/>
        </w:rPr>
        <w:t xml:space="preserve">Solution : Chargement en une seule requête de tous les clients dans une Map&lt;String, String&gt; (refclient → nomclient) puis résolution locale sans accès à la base. Le chargement est également déplacé dans un Thread séparé avec Platform.runLater() pour ne pas bloquer l'UI.</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10. Résultats et Bilan du Projet</w:t>
      </w:r>
    </w:p>
    <w:p>
      <w:pPr>
        <w:pStyle w:val="Heading2"/>
        <w:spacing w:before="360" w:after="160"/>
      </w:pPr>
      <w:r>
        <w:rPr>
          <w:rFonts w:ascii="Arial" w:cs="Arial" w:eastAsia="Arial" w:hAnsi="Arial"/>
          <w:b/>
          <w:bCs/>
          <w:color w:val="1E3A5F"/>
          <w:sz w:val="28"/>
          <w:szCs w:val="28"/>
        </w:rPr>
        <w:t xml:space="preserve">10.1 Fonctionnalités réalisées</w:t>
      </w:r>
    </w:p>
    <w:p>
      <w:pPr>
        <w:spacing w:before="80" w:after="120"/>
        <w:jc w:val="both"/>
      </w:pPr>
      <w:r>
        <w:rPr>
          <w:rFonts w:ascii="Arial" w:cs="Arial" w:eastAsia="Arial" w:hAnsi="Arial"/>
          <w:color w:val="0F172A"/>
          <w:sz w:val="22"/>
          <w:szCs w:val="22"/>
        </w:rPr>
        <w:t xml:space="preserve">L'ensemble des fonctionnalités prévues a été développé et testé. Le tableau suivant résume les réalisations :</w:t>
      </w:r>
    </w:p>
    <w:p>
      <w:pPr>
        <w:spacing w:before="0" w:after="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26"/>
        <w:gridCol w:w="1500"/>
        <w:gridCol w:w="2000"/>
      </w:tblGrid>
      <w:tr>
        <w:trPr>
          <w:tblHeader/>
        </w:trPr>
        <w:tc>
          <w:tcPr>
            <w:tcW w:type="dxa" w:w="5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1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Authentification et gestion de session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5 rôles</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Tableau de bord avec statistiques réelles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Données live DB</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Workflow Initier → Valider → Payer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Flux complet</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Génération automatique des vouchers</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Batch INSERT</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Module export avec filtres avancés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3 filtres cumulables</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Sélection multiple et export en lot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CheckBox + FilteredList</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QR Code scannable (ZXing)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Référence encodée</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Image PNG 620x320 avec design</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Graphics2D</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CRUD Clients complet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Avec vérif. doublons</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CRUD Utilisateurs complet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SuperUser uniquement</w:t>
            </w:r>
          </w:p>
        </w:tc>
      </w:tr>
      <w:tr>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F172A"/>
                <w:sz w:val="19"/>
                <w:szCs w:val="19"/>
              </w:rPr>
              <w:t xml:space="preserve">Gestion des droits par rôle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64748B"/>
                <w:sz w:val="19"/>
                <w:szCs w:val="19"/>
              </w:rPr>
              <w:t xml:space="preserve">Menu dynamique</w:t>
            </w:r>
          </w:p>
        </w:tc>
      </w:tr>
      <w:tr>
        <w:tc>
          <w:tcPr>
            <w:tcW w:type="dxa" w:w="5526"/>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0F172A"/>
                <w:sz w:val="19"/>
                <w:szCs w:val="19"/>
              </w:rPr>
              <w:t xml:space="preserve">Chargement asynchrone</w:t>
            </w:r>
          </w:p>
        </w:tc>
        <w:tc>
          <w:tcPr>
            <w:tcW w:type="dxa" w:w="15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pPr>
              <w:jc w:val="center"/>
            </w:pPr>
            <w:r>
              <w:rPr>
                <w:rFonts w:ascii="Arial" w:cs="Arial" w:eastAsia="Arial" w:hAnsi="Arial"/>
                <w:b/>
                <w:bCs/>
                <w:color w:val="059669"/>
                <w:sz w:val="19"/>
                <w:szCs w:val="19"/>
              </w:rPr>
              <w:t xml:space="preserve">✓ Fait</w:t>
            </w:r>
          </w:p>
        </w:tc>
        <w:tc>
          <w:tcPr>
            <w:tcW w:type="dxa" w:w="2000"/>
            <w:tcBorders>
              <w:top w:val="single" w:color="CCCCCC" w:sz="1"/>
              <w:left w:val="single" w:color="CCCCCC" w:sz="1"/>
              <w:bottom w:val="single" w:color="CCCCCC" w:sz="1"/>
              <w:right w:val="single" w:color="CCCCCC" w:sz="1"/>
            </w:tcBorders>
            <w:shd w:fill="F8FAFC" w:val="clear"/>
            <w:tcMar>
              <w:top w:type="dxa" w:w="80"/>
              <w:left w:type="dxa" w:w="120"/>
              <w:bottom w:type="dxa" w:w="80"/>
              <w:right w:type="dxa" w:w="120"/>
            </w:tcMar>
          </w:tcPr>
          <w:p>
            <w:r>
              <w:rPr>
                <w:rFonts w:ascii="Arial" w:cs="Arial" w:eastAsia="Arial" w:hAnsi="Arial"/>
                <w:color w:val="64748B"/>
                <w:sz w:val="19"/>
                <w:szCs w:val="19"/>
              </w:rPr>
              <w:t xml:space="preserve">Thread + Platform.runLater</w:t>
            </w:r>
          </w:p>
        </w:tc>
      </w:tr>
    </w:tbl>
    <w:p>
      <w:pPr>
        <w:spacing w:before="0" w:after="120"/>
      </w:pPr>
      <w:r>
        <w:t xml:space="preserve"/>
      </w:r>
    </w:p>
    <w:p>
      <w:pPr>
        <w:pStyle w:val="Heading2"/>
        <w:spacing w:before="360" w:after="160"/>
      </w:pPr>
      <w:r>
        <w:rPr>
          <w:rFonts w:ascii="Arial" w:cs="Arial" w:eastAsia="Arial" w:hAnsi="Arial"/>
          <w:b/>
          <w:bCs/>
          <w:color w:val="1E3A5F"/>
          <w:sz w:val="28"/>
          <w:szCs w:val="28"/>
        </w:rPr>
        <w:t xml:space="preserve">10.2 Compétences développées</w:t>
      </w:r>
    </w:p>
    <w:p>
      <w:pPr>
        <w:spacing w:before="80" w:after="120"/>
        <w:jc w:val="both"/>
      </w:pPr>
      <w:r>
        <w:rPr>
          <w:rFonts w:ascii="Arial" w:cs="Arial" w:eastAsia="Arial" w:hAnsi="Arial"/>
          <w:color w:val="0F172A"/>
          <w:sz w:val="22"/>
          <w:szCs w:val="22"/>
        </w:rPr>
        <w:t xml:space="preserve">Ce projet a permis de développer et consolider plusieurs compétences techniques et méthodologiques :</w:t>
      </w:r>
    </w:p>
    <w:p>
      <w:pPr>
        <w:pStyle w:val="ListParagraph"/>
        <w:numPr>
          <w:ilvl w:val="0"/>
          <w:numId w:val="2"/>
        </w:numPr>
        <w:spacing w:before="60" w:after="60"/>
      </w:pPr>
      <w:r>
        <w:rPr>
          <w:rFonts w:ascii="Arial" w:cs="Arial" w:eastAsia="Arial" w:hAnsi="Arial"/>
          <w:color w:val="0F172A"/>
          <w:sz w:val="22"/>
          <w:szCs w:val="22"/>
        </w:rPr>
        <w:t xml:space="preserve">Maîtrise de JavaFX : FXML, CSS, contrôles avancés (TableView, FilteredList, CheckBoxTableCell, DatePicker, ComboBox)</w:t>
      </w:r>
    </w:p>
    <w:p>
      <w:pPr>
        <w:pStyle w:val="ListParagraph"/>
        <w:numPr>
          <w:ilvl w:val="0"/>
          <w:numId w:val="2"/>
        </w:numPr>
        <w:spacing w:before="60" w:after="60"/>
      </w:pPr>
      <w:r>
        <w:rPr>
          <w:rFonts w:ascii="Arial" w:cs="Arial" w:eastAsia="Arial" w:hAnsi="Arial"/>
          <w:color w:val="0F172A"/>
          <w:sz w:val="22"/>
          <w:szCs w:val="22"/>
        </w:rPr>
        <w:t xml:space="preserve">Architecture logicielle : pattern MVC, couche DAO, gestion de sessions</w:t>
      </w:r>
    </w:p>
    <w:p>
      <w:pPr>
        <w:pStyle w:val="ListParagraph"/>
        <w:numPr>
          <w:ilvl w:val="0"/>
          <w:numId w:val="2"/>
        </w:numPr>
        <w:spacing w:before="60" w:after="60"/>
      </w:pPr>
      <w:r>
        <w:rPr>
          <w:rFonts w:ascii="Arial" w:cs="Arial" w:eastAsia="Arial" w:hAnsi="Arial"/>
          <w:color w:val="0F172A"/>
          <w:sz w:val="22"/>
          <w:szCs w:val="22"/>
        </w:rPr>
        <w:t xml:space="preserve">Base de données PostgreSQL : gestion des types, sensibilité à la casse, requêtes préparées, batch processing</w:t>
      </w:r>
    </w:p>
    <w:p>
      <w:pPr>
        <w:pStyle w:val="ListParagraph"/>
        <w:numPr>
          <w:ilvl w:val="0"/>
          <w:numId w:val="2"/>
        </w:numPr>
        <w:spacing w:before="60" w:after="60"/>
      </w:pPr>
      <w:r>
        <w:rPr>
          <w:rFonts w:ascii="Arial" w:cs="Arial" w:eastAsia="Arial" w:hAnsi="Arial"/>
          <w:color w:val="0F172A"/>
          <w:sz w:val="22"/>
          <w:szCs w:val="22"/>
        </w:rPr>
        <w:t xml:space="preserve">Traitement d'images : génération de PNG avec Graphics2D, QR Code avec ZXing</w:t>
      </w:r>
    </w:p>
    <w:p>
      <w:pPr>
        <w:pStyle w:val="ListParagraph"/>
        <w:numPr>
          <w:ilvl w:val="0"/>
          <w:numId w:val="2"/>
        </w:numPr>
        <w:spacing w:before="60" w:after="60"/>
      </w:pPr>
      <w:r>
        <w:rPr>
          <w:rFonts w:ascii="Arial" w:cs="Arial" w:eastAsia="Arial" w:hAnsi="Arial"/>
          <w:color w:val="0F172A"/>
          <w:sz w:val="22"/>
          <w:szCs w:val="22"/>
        </w:rPr>
        <w:t xml:space="preserve">Gestion de la concurrence : Background threads, Platform.runLater, éviter le blocage UI</w:t>
      </w:r>
    </w:p>
    <w:p>
      <w:pPr>
        <w:pStyle w:val="ListParagraph"/>
        <w:numPr>
          <w:ilvl w:val="0"/>
          <w:numId w:val="2"/>
        </w:numPr>
        <w:spacing w:before="60" w:after="60"/>
      </w:pPr>
      <w:r>
        <w:rPr>
          <w:rFonts w:ascii="Arial" w:cs="Arial" w:eastAsia="Arial" w:hAnsi="Arial"/>
          <w:color w:val="0F172A"/>
          <w:sz w:val="22"/>
          <w:szCs w:val="22"/>
        </w:rPr>
        <w:t xml:space="preserve">Débogage : analyse des erreurs SQL, résolution de conflits d'imports Java, incompatibilités de versions</w:t>
      </w:r>
    </w:p>
    <w:p>
      <w:pPr>
        <w:pStyle w:val="Heading2"/>
        <w:spacing w:before="360" w:after="160"/>
      </w:pPr>
      <w:r>
        <w:rPr>
          <w:rFonts w:ascii="Arial" w:cs="Arial" w:eastAsia="Arial" w:hAnsi="Arial"/>
          <w:b/>
          <w:bCs/>
          <w:color w:val="1E3A5F"/>
          <w:sz w:val="28"/>
          <w:szCs w:val="28"/>
        </w:rPr>
        <w:t xml:space="preserve">10.3 Pistes d'amélioration</w:t>
      </w:r>
    </w:p>
    <w:p>
      <w:pPr>
        <w:spacing w:before="80" w:after="120"/>
        <w:jc w:val="both"/>
      </w:pPr>
      <w:r>
        <w:rPr>
          <w:rFonts w:ascii="Arial" w:cs="Arial" w:eastAsia="Arial" w:hAnsi="Arial"/>
          <w:color w:val="0F172A"/>
          <w:sz w:val="22"/>
          <w:szCs w:val="22"/>
        </w:rPr>
        <w:t xml:space="preserve">Plusieurs améliorations pourraient être apportées dans une version future :</w:t>
      </w:r>
    </w:p>
    <w:p>
      <w:pPr>
        <w:pStyle w:val="ListParagraph"/>
        <w:numPr>
          <w:ilvl w:val="0"/>
          <w:numId w:val="2"/>
        </w:numPr>
        <w:spacing w:before="60" w:after="60"/>
      </w:pPr>
      <w:r>
        <w:rPr>
          <w:rFonts w:ascii="Arial" w:cs="Arial" w:eastAsia="Arial" w:hAnsi="Arial"/>
          <w:color w:val="0F172A"/>
          <w:sz w:val="22"/>
          <w:szCs w:val="22"/>
        </w:rPr>
        <w:t xml:space="preserve">Hachage des mots de passe avec BCrypt pour renforcer la sécurité</w:t>
      </w:r>
    </w:p>
    <w:p>
      <w:pPr>
        <w:pStyle w:val="ListParagraph"/>
        <w:numPr>
          <w:ilvl w:val="0"/>
          <w:numId w:val="2"/>
        </w:numPr>
        <w:spacing w:before="60" w:after="60"/>
      </w:pPr>
      <w:r>
        <w:rPr>
          <w:rFonts w:ascii="Arial" w:cs="Arial" w:eastAsia="Arial" w:hAnsi="Arial"/>
          <w:color w:val="0F172A"/>
          <w:sz w:val="22"/>
          <w:szCs w:val="22"/>
        </w:rPr>
        <w:t xml:space="preserve">Envoi automatique des vouchers par email via JavaMail</w:t>
      </w:r>
    </w:p>
    <w:p>
      <w:pPr>
        <w:pStyle w:val="ListParagraph"/>
        <w:numPr>
          <w:ilvl w:val="0"/>
          <w:numId w:val="2"/>
        </w:numPr>
        <w:spacing w:before="60" w:after="60"/>
      </w:pPr>
      <w:r>
        <w:rPr>
          <w:rFonts w:ascii="Arial" w:cs="Arial" w:eastAsia="Arial" w:hAnsi="Arial"/>
          <w:color w:val="0F172A"/>
          <w:sz w:val="22"/>
          <w:szCs w:val="22"/>
        </w:rPr>
        <w:t xml:space="preserve">Pagination des tableaux pour les grandes volumétries de données</w:t>
      </w:r>
    </w:p>
    <w:p>
      <w:pPr>
        <w:pStyle w:val="ListParagraph"/>
        <w:numPr>
          <w:ilvl w:val="0"/>
          <w:numId w:val="2"/>
        </w:numPr>
        <w:spacing w:before="60" w:after="60"/>
      </w:pPr>
      <w:r>
        <w:rPr>
          <w:rFonts w:ascii="Arial" w:cs="Arial" w:eastAsia="Arial" w:hAnsi="Arial"/>
          <w:color w:val="0F172A"/>
          <w:sz w:val="22"/>
          <w:szCs w:val="22"/>
        </w:rPr>
        <w:t xml:space="preserve">Barre de recherche globale dans les tableaux</w:t>
      </w:r>
    </w:p>
    <w:p>
      <w:pPr>
        <w:pStyle w:val="ListParagraph"/>
        <w:numPr>
          <w:ilvl w:val="0"/>
          <w:numId w:val="2"/>
        </w:numPr>
        <w:spacing w:before="60" w:after="60"/>
      </w:pPr>
      <w:r>
        <w:rPr>
          <w:rFonts w:ascii="Arial" w:cs="Arial" w:eastAsia="Arial" w:hAnsi="Arial"/>
          <w:color w:val="0F172A"/>
          <w:sz w:val="22"/>
          <w:szCs w:val="22"/>
        </w:rPr>
        <w:t xml:space="preserve">Messagerie interne persistante avec stockage en base de données</w:t>
      </w:r>
    </w:p>
    <w:p>
      <w:pPr>
        <w:pStyle w:val="ListParagraph"/>
        <w:numPr>
          <w:ilvl w:val="0"/>
          <w:numId w:val="2"/>
        </w:numPr>
        <w:spacing w:before="60" w:after="60"/>
      </w:pPr>
      <w:r>
        <w:rPr>
          <w:rFonts w:ascii="Arial" w:cs="Arial" w:eastAsia="Arial" w:hAnsi="Arial"/>
          <w:color w:val="0F172A"/>
          <w:sz w:val="22"/>
          <w:szCs w:val="22"/>
        </w:rPr>
        <w:t xml:space="preserve">Journalisation des actions utilisateurs (audit log)</w:t>
      </w:r>
    </w:p>
    <w:p>
      <w:pPr>
        <w:pStyle w:val="ListParagraph"/>
        <w:numPr>
          <w:ilvl w:val="0"/>
          <w:numId w:val="2"/>
        </w:numPr>
        <w:spacing w:before="60" w:after="60"/>
      </w:pPr>
      <w:r>
        <w:rPr>
          <w:rFonts w:ascii="Arial" w:cs="Arial" w:eastAsia="Arial" w:hAnsi="Arial"/>
          <w:color w:val="0F172A"/>
          <w:sz w:val="22"/>
          <w:szCs w:val="22"/>
        </w:rPr>
        <w:t xml:space="preserve">Export au format PDF en plus du PNG</w:t>
      </w:r>
    </w:p>
    <w:p>
      <w:r>
        <w:br w:type="page"/>
      </w:r>
    </w:p>
    <w:p>
      <w:pPr>
        <w:pStyle w:val="Heading1"/>
        <w:pBdr>
          <w:bottom w:val="single" w:color="2563EB" w:sz="6" w:space="4"/>
        </w:pBdr>
        <w:spacing w:before="480" w:after="240"/>
      </w:pPr>
      <w:r>
        <w:rPr>
          <w:rFonts w:ascii="Arial" w:cs="Arial" w:eastAsia="Arial" w:hAnsi="Arial"/>
          <w:b/>
          <w:bCs/>
          <w:color w:val="1E3A5F"/>
          <w:sz w:val="36"/>
          <w:szCs w:val="36"/>
        </w:rPr>
        <w:t xml:space="preserve">11. Conclusion</w:t>
      </w:r>
    </w:p>
    <w:p>
      <w:pPr>
        <w:spacing w:before="80" w:after="120"/>
        <w:jc w:val="both"/>
      </w:pPr>
      <w:r>
        <w:rPr>
          <w:rFonts w:ascii="Arial" w:cs="Arial" w:eastAsia="Arial" w:hAnsi="Arial"/>
          <w:color w:val="0F172A"/>
          <w:sz w:val="22"/>
          <w:szCs w:val="22"/>
        </w:rPr>
        <w:t xml:space="preserve">Le projet VMS (Voucher Management System) constitue une application Java desktop complète et fonctionnelle répondant à l'ensemble des objectifs fixés en début de projet. Le système automatise intégralement le cycle de vie des bons de valeur, depuis la création d'une demande jusqu'à l'émission et l'export des vouchers avec QR Code scannable.</w:t>
      </w:r>
    </w:p>
    <w:p>
      <w:pPr>
        <w:spacing w:before="0" w:after="120"/>
      </w:pPr>
      <w:r>
        <w:t xml:space="preserve"/>
      </w:r>
    </w:p>
    <w:p>
      <w:pPr>
        <w:spacing w:before="80" w:after="120"/>
        <w:jc w:val="both"/>
      </w:pPr>
      <w:r>
        <w:rPr>
          <w:rFonts w:ascii="Arial" w:cs="Arial" w:eastAsia="Arial" w:hAnsi="Arial"/>
          <w:color w:val="0F172A"/>
          <w:sz w:val="22"/>
          <w:szCs w:val="22"/>
        </w:rPr>
        <w:t xml:space="preserve">L'architecture MVC adoptée garantit une séparation claire des responsabilités, facilitant la maintenance et l'évolution du code. La gestion des rôles et des droits d'accès apporte une dimension sécurité importante, adaptée à un contexte professionnel réel. Chaque rôle dispose d'un accès strictement limité aux fonctionnalités qui le concernent.</w:t>
      </w:r>
    </w:p>
    <w:p>
      <w:pPr>
        <w:spacing w:before="0" w:after="120"/>
      </w:pPr>
      <w:r>
        <w:t xml:space="preserve"/>
      </w:r>
    </w:p>
    <w:p>
      <w:pPr>
        <w:spacing w:before="80" w:after="120"/>
        <w:jc w:val="both"/>
      </w:pPr>
      <w:r>
        <w:rPr>
          <w:rFonts w:ascii="Arial" w:cs="Arial" w:eastAsia="Arial" w:hAnsi="Arial"/>
          <w:color w:val="0F172A"/>
          <w:sz w:val="22"/>
          <w:szCs w:val="22"/>
        </w:rPr>
        <w:t xml:space="preserve">Les nombreuses difficultés techniques rencontrées — sensibilité à la casse de PostgreSQL, conflits d'imports Java, gestion des types de données, performance du chargement — ont toutes été résolues, renforçant la robustesse de l'application et les compétences en débogage.</w:t>
      </w:r>
    </w:p>
    <w:p>
      <w:pPr>
        <w:spacing w:before="0" w:after="120"/>
      </w:pPr>
      <w:r>
        <w:t xml:space="preserve"/>
      </w:r>
    </w:p>
    <w:p>
      <w:pPr>
        <w:spacing w:before="80" w:after="120"/>
        <w:jc w:val="both"/>
      </w:pPr>
      <w:r>
        <w:rPr>
          <w:rFonts w:ascii="Arial" w:cs="Arial" w:eastAsia="Arial" w:hAnsi="Arial"/>
          <w:color w:val="0F172A"/>
          <w:sz w:val="22"/>
          <w:szCs w:val="22"/>
        </w:rPr>
        <w:t xml:space="preserve">Ce projet démontre la capacité à concevoir et développer une application métier complète avec une stack moderne (Java 17, JavaFX 17, PostgreSQL, Maven), en appliquant les bonnes pratiques du développement logiciel : modularité, gestion des erreurs, optimisation des performances et interface utilisateur soignée.</w:t>
      </w:r>
    </w:p>
    <w:p>
      <w:pPr>
        <w:spacing w:before="0" w:after="120"/>
      </w:pPr>
      <w:r>
        <w:t xml:space="preserve"/>
      </w:r>
    </w:p>
    <w:p>
      <w:pPr>
        <w:spacing w:before="480" w:after="0"/>
        <w:jc w:val="center"/>
      </w:pPr>
      <w:r>
        <w:rPr>
          <w:rFonts w:ascii="Arial" w:cs="Arial" w:eastAsia="Arial" w:hAnsi="Arial"/>
          <w:i/>
          <w:iCs/>
          <w:color w:val="64748B"/>
          <w:sz w:val="22"/>
          <w:szCs w:val="22"/>
        </w:rPr>
        <w:t xml:space="preserve">— Fin du rapport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spacing w:before="0"/>
      <w:jc w:val="center"/>
    </w:pPr>
    <w:r>
      <w:rPr>
        <w:rFonts w:ascii="Arial" w:cs="Arial" w:eastAsia="Arial" w:hAnsi="Arial"/>
        <w:color w:val="64748B"/>
        <w:sz w:val="16"/>
        <w:szCs w:val="16"/>
      </w:rPr>
      <w:t xml:space="preserve">Arena Randrianaina — MCCI Business School — 2026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0"/>
    </w:pPr>
    <w:r>
      <w:rPr>
        <w:rFonts w:ascii="Arial" w:cs="Arial" w:eastAsia="Arial" w:hAnsi="Arial"/>
        <w:color w:val="64748B"/>
        <w:sz w:val="18"/>
        <w:szCs w:val="18"/>
      </w:rPr>
      <w:t xml:space="preserve">VMS — Voucher Management System</w:t>
    </w:r>
    <w:r>
      <w:rPr>
        <w:rFonts w:ascii="Arial" w:cs="Arial" w:eastAsia="Arial" w:hAnsi="Arial"/>
        <w:color w:val="64748B"/>
        <w:sz w:val="18"/>
        <w:szCs w:val="18"/>
      </w:rPr>
      <w:t xml:space="preserve">   |   Rapport de Projet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E3A5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E3A5F"/>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2026-03-26T09:48:31.563Z</dcterms:created>
  <dcterms:modified xsi:type="dcterms:W3CDTF">2026-03-26T09:48:31.564Z</dcterms:modified>
</cp:coreProperties>
</file>

<file path=docProps/custom.xml><?xml version="1.0" encoding="utf-8"?>
<Properties xmlns="http://schemas.openxmlformats.org/officeDocument/2006/custom-properties" xmlns:vt="http://schemas.openxmlformats.org/officeDocument/2006/docPropsVTypes"/>
</file>