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A4C9" w14:textId="5E69B573" w:rsidR="004810FA" w:rsidRDefault="000748E8">
      <w:pPr>
        <w:rPr>
          <w:b/>
          <w:bCs/>
        </w:rPr>
      </w:pPr>
      <w:r>
        <w:rPr>
          <w:b/>
          <w:bCs/>
        </w:rPr>
        <w:t>Data source citation</w:t>
      </w:r>
    </w:p>
    <w:p w14:paraId="45FC19D2" w14:textId="561F4972" w:rsidR="00524917" w:rsidRDefault="00524917" w:rsidP="009A300F">
      <w:pPr>
        <w:pStyle w:val="ListParagraph"/>
        <w:numPr>
          <w:ilvl w:val="0"/>
          <w:numId w:val="1"/>
        </w:numPr>
        <w:rPr>
          <w:b/>
          <w:bCs/>
        </w:rPr>
      </w:pPr>
      <w:r>
        <w:rPr>
          <w:b/>
          <w:bCs/>
        </w:rPr>
        <w:t xml:space="preserve">Net </w:t>
      </w:r>
      <w:r w:rsidR="009C0246">
        <w:rPr>
          <w:b/>
          <w:bCs/>
        </w:rPr>
        <w:t>data</w:t>
      </w:r>
    </w:p>
    <w:p w14:paraId="1AC258AF" w14:textId="7297A948" w:rsidR="00CF2E24" w:rsidRDefault="00CF2E24" w:rsidP="009C0246">
      <w:pPr>
        <w:pStyle w:val="ListParagraph"/>
        <w:rPr>
          <w:rFonts w:ascii="Calibri" w:hAnsi="Calibri" w:cs="Calibri"/>
          <w:color w:val="000000"/>
        </w:rPr>
      </w:pPr>
      <w:r>
        <w:rPr>
          <w:rFonts w:ascii="Calibri" w:hAnsi="Calibri" w:cs="Calibri"/>
          <w:color w:val="000000"/>
        </w:rPr>
        <w:t>Perry RI, Young K, Galbraith M, Chandler P, Velez-Espino A, Baillie S. (2021)</w:t>
      </w:r>
      <w:r w:rsidR="008407EE">
        <w:rPr>
          <w:rFonts w:ascii="Calibri" w:hAnsi="Calibri" w:cs="Calibri"/>
          <w:color w:val="000000"/>
        </w:rPr>
        <w:t>.</w:t>
      </w:r>
      <w:r>
        <w:rPr>
          <w:rFonts w:ascii="Calibri" w:hAnsi="Calibri" w:cs="Calibri"/>
          <w:color w:val="000000"/>
        </w:rPr>
        <w:t xml:space="preserve"> Zooplankton variability in the Strait of Georgia, Canada, and relationships with the marine survivals of Chinook and Coho salmon. PLOS ONE 16(1): e0245941.</w:t>
      </w:r>
    </w:p>
    <w:p w14:paraId="7CB86070" w14:textId="77777777" w:rsidR="00FF24C8" w:rsidRDefault="00FF24C8" w:rsidP="009C0246">
      <w:pPr>
        <w:pStyle w:val="ListParagraph"/>
        <w:rPr>
          <w:rFonts w:ascii="Calibri" w:hAnsi="Calibri" w:cs="Calibri"/>
          <w:color w:val="000000"/>
        </w:rPr>
      </w:pPr>
    </w:p>
    <w:p w14:paraId="52D268FF" w14:textId="0B85ED0A" w:rsidR="00FF24C8" w:rsidRPr="00FF24C8" w:rsidRDefault="00FF24C8" w:rsidP="00FF24C8">
      <w:pPr>
        <w:pStyle w:val="ListParagraph"/>
      </w:pPr>
      <w:r>
        <w:t>Extracted from</w:t>
      </w:r>
      <w:r w:rsidR="00EF5FB6">
        <w:t>:</w:t>
      </w:r>
      <w:r>
        <w:t xml:space="preserve"> </w:t>
      </w:r>
      <w:hyperlink r:id="rId5" w:history="1">
        <w:r w:rsidRPr="00716A40">
          <w:rPr>
            <w:rStyle w:val="Hyperlink"/>
          </w:rPr>
          <w:t>https://open.canada.ca/data/en/dataset/2822c11d-6b6c-437e-ad65-85f584522adc</w:t>
        </w:r>
      </w:hyperlink>
      <w:r>
        <w:t xml:space="preserve"> </w:t>
      </w:r>
    </w:p>
    <w:p w14:paraId="64437D27" w14:textId="77777777" w:rsidR="00CF2E24" w:rsidRDefault="00CF2E24" w:rsidP="009C0246">
      <w:pPr>
        <w:pStyle w:val="ListParagraph"/>
        <w:rPr>
          <w:b/>
          <w:bCs/>
        </w:rPr>
      </w:pPr>
    </w:p>
    <w:p w14:paraId="661EBBD8" w14:textId="77777777" w:rsidR="00FB4226" w:rsidRPr="00FB4226" w:rsidRDefault="00524917" w:rsidP="00FB4226">
      <w:pPr>
        <w:pStyle w:val="ListParagraph"/>
        <w:numPr>
          <w:ilvl w:val="0"/>
          <w:numId w:val="1"/>
        </w:numPr>
      </w:pPr>
      <w:r>
        <w:rPr>
          <w:b/>
          <w:bCs/>
        </w:rPr>
        <w:t>Physics data</w:t>
      </w:r>
      <w:r w:rsidR="00CF2E24">
        <w:rPr>
          <w:b/>
          <w:bCs/>
        </w:rPr>
        <w:t xml:space="preserve"> (CTD &amp; Bottle)</w:t>
      </w:r>
    </w:p>
    <w:p w14:paraId="21E257A8" w14:textId="3E94B5F2" w:rsidR="00FB4226" w:rsidRPr="00FB4226" w:rsidRDefault="00524917" w:rsidP="00FB4226">
      <w:pPr>
        <w:pStyle w:val="ListParagraph"/>
        <w:rPr>
          <w:rFonts w:ascii="Arial" w:hAnsi="Arial" w:cs="Arial"/>
          <w:color w:val="222222"/>
          <w:sz w:val="20"/>
          <w:szCs w:val="20"/>
          <w:shd w:val="clear" w:color="auto" w:fill="FFFFFF"/>
        </w:rPr>
      </w:pPr>
      <w:r>
        <w:t>Curated data source:</w:t>
      </w:r>
      <w:r w:rsidR="00DE26FE">
        <w:t xml:space="preserve"> </w:t>
      </w:r>
      <w:r w:rsidR="009C0246">
        <w:rPr>
          <w:rFonts w:ascii="Arial" w:hAnsi="Arial" w:cs="Arial"/>
          <w:color w:val="222222"/>
          <w:sz w:val="20"/>
          <w:szCs w:val="20"/>
          <w:shd w:val="clear" w:color="auto" w:fill="FFFFFF"/>
        </w:rPr>
        <w:t>Pata, P. R., Galbraith, M., Young, K., Margolin, A. R., Perry, R. I., &amp; Hunt, B. P. (2022). Persistent zooplankton bioregions reflect long-term consistency of community composition and oceanographic drivers in the NE Pacific. </w:t>
      </w:r>
      <w:r w:rsidR="009C0246">
        <w:rPr>
          <w:rFonts w:ascii="Arial" w:hAnsi="Arial" w:cs="Arial"/>
          <w:i/>
          <w:iCs/>
          <w:color w:val="222222"/>
          <w:sz w:val="20"/>
          <w:szCs w:val="20"/>
          <w:shd w:val="clear" w:color="auto" w:fill="FFFFFF"/>
        </w:rPr>
        <w:t>Progress in Oceanography</w:t>
      </w:r>
      <w:r w:rsidR="009C0246">
        <w:rPr>
          <w:rFonts w:ascii="Arial" w:hAnsi="Arial" w:cs="Arial"/>
          <w:color w:val="222222"/>
          <w:sz w:val="20"/>
          <w:szCs w:val="20"/>
          <w:shd w:val="clear" w:color="auto" w:fill="FFFFFF"/>
        </w:rPr>
        <w:t>, </w:t>
      </w:r>
      <w:r w:rsidR="009C0246">
        <w:rPr>
          <w:rFonts w:ascii="Arial" w:hAnsi="Arial" w:cs="Arial"/>
          <w:i/>
          <w:iCs/>
          <w:color w:val="222222"/>
          <w:sz w:val="20"/>
          <w:szCs w:val="20"/>
          <w:shd w:val="clear" w:color="auto" w:fill="FFFFFF"/>
        </w:rPr>
        <w:t>206</w:t>
      </w:r>
      <w:r w:rsidR="009C0246">
        <w:rPr>
          <w:rFonts w:ascii="Arial" w:hAnsi="Arial" w:cs="Arial"/>
          <w:color w:val="222222"/>
          <w:sz w:val="20"/>
          <w:szCs w:val="20"/>
          <w:shd w:val="clear" w:color="auto" w:fill="FFFFFF"/>
        </w:rPr>
        <w:t>, 102849.</w:t>
      </w:r>
    </w:p>
    <w:p w14:paraId="08AAF76A" w14:textId="4C203B0B" w:rsidR="00FB4226" w:rsidRPr="00524917" w:rsidRDefault="00EF5FB6" w:rsidP="00FB4226">
      <w:pPr>
        <w:ind w:left="720"/>
      </w:pPr>
      <w:r>
        <w:t>Extracted from</w:t>
      </w:r>
      <w:r w:rsidR="00FB4226">
        <w:t xml:space="preserve">: </w:t>
      </w:r>
      <w:r w:rsidR="00FB4226" w:rsidRPr="00524917">
        <w:t>https://www.cioos.ca/</w:t>
      </w:r>
    </w:p>
    <w:p w14:paraId="45D8D92A" w14:textId="1DB32CBA" w:rsidR="00524917" w:rsidRDefault="00524917" w:rsidP="009A300F">
      <w:pPr>
        <w:pStyle w:val="ListParagraph"/>
        <w:numPr>
          <w:ilvl w:val="0"/>
          <w:numId w:val="1"/>
        </w:numPr>
        <w:rPr>
          <w:b/>
          <w:bCs/>
        </w:rPr>
      </w:pPr>
      <w:r>
        <w:rPr>
          <w:b/>
          <w:bCs/>
        </w:rPr>
        <w:t>Satellite chlorophyll</w:t>
      </w:r>
    </w:p>
    <w:p w14:paraId="7DC79C9B" w14:textId="2739970C" w:rsidR="004912DF" w:rsidRDefault="004912DF" w:rsidP="004912DF">
      <w:pPr>
        <w:pStyle w:val="ListParagraph"/>
        <w:rPr>
          <w:rFonts w:ascii="Arial" w:hAnsi="Arial" w:cs="Arial"/>
          <w:color w:val="474747"/>
          <w:sz w:val="20"/>
          <w:szCs w:val="20"/>
          <w:shd w:val="clear" w:color="auto" w:fill="FFFFFF"/>
        </w:rPr>
      </w:pPr>
      <w:r>
        <w:rPr>
          <w:rFonts w:ascii="Arial" w:hAnsi="Arial" w:cs="Arial"/>
          <w:color w:val="474747"/>
          <w:sz w:val="20"/>
          <w:szCs w:val="20"/>
          <w:shd w:val="clear" w:color="auto" w:fill="FFFFFF"/>
        </w:rPr>
        <w:t>S. Maritorena, O. Hembise Fanton d’Andon, A. Mangin, D. A. Siegel, “Merged satellite ocean color data products using a bio-optical model: Characteristics, benefits and issues”, Remote Sensing of Environment, </w:t>
      </w:r>
      <w:r>
        <w:rPr>
          <w:rFonts w:ascii="Arial" w:hAnsi="Arial" w:cs="Arial"/>
          <w:b/>
          <w:bCs/>
          <w:color w:val="474747"/>
          <w:sz w:val="20"/>
          <w:szCs w:val="20"/>
          <w:shd w:val="clear" w:color="auto" w:fill="FFFFFF"/>
        </w:rPr>
        <w:t>114</w:t>
      </w:r>
      <w:r>
        <w:rPr>
          <w:rFonts w:ascii="Arial" w:hAnsi="Arial" w:cs="Arial"/>
          <w:color w:val="474747"/>
          <w:sz w:val="20"/>
          <w:szCs w:val="20"/>
          <w:shd w:val="clear" w:color="auto" w:fill="FFFFFF"/>
        </w:rPr>
        <w:t> (2010), 1791-1804.</w:t>
      </w:r>
    </w:p>
    <w:p w14:paraId="67647309" w14:textId="51C56346" w:rsidR="004912DF" w:rsidRDefault="004912DF" w:rsidP="004912DF">
      <w:pPr>
        <w:pStyle w:val="ListParagraph"/>
        <w:rPr>
          <w:rFonts w:ascii="Arial" w:hAnsi="Arial" w:cs="Arial"/>
          <w:color w:val="474747"/>
          <w:sz w:val="20"/>
          <w:szCs w:val="20"/>
          <w:shd w:val="clear" w:color="auto" w:fill="FFFFFF"/>
        </w:rPr>
      </w:pPr>
    </w:p>
    <w:p w14:paraId="1C7E4D99" w14:textId="5320C0FE" w:rsidR="004912DF" w:rsidRDefault="009C3130" w:rsidP="004912DF">
      <w:pPr>
        <w:pStyle w:val="ListParagraph"/>
        <w:rPr>
          <w:rFonts w:ascii="Arial" w:hAnsi="Arial" w:cs="Arial"/>
          <w:color w:val="474747"/>
          <w:sz w:val="20"/>
          <w:szCs w:val="20"/>
          <w:shd w:val="clear" w:color="auto" w:fill="FFFFFF"/>
        </w:rPr>
      </w:pPr>
      <w:r>
        <w:rPr>
          <w:rFonts w:ascii="Arial" w:hAnsi="Arial" w:cs="Arial"/>
          <w:color w:val="474747"/>
          <w:sz w:val="20"/>
          <w:szCs w:val="20"/>
          <w:shd w:val="clear" w:color="auto" w:fill="FFFFFF"/>
        </w:rPr>
        <w:t>Extracted from</w:t>
      </w:r>
      <w:r w:rsidR="004912DF">
        <w:rPr>
          <w:rFonts w:ascii="Arial" w:hAnsi="Arial" w:cs="Arial"/>
          <w:color w:val="474747"/>
          <w:sz w:val="20"/>
          <w:szCs w:val="20"/>
          <w:shd w:val="clear" w:color="auto" w:fill="FFFFFF"/>
        </w:rPr>
        <w:t xml:space="preserve">: </w:t>
      </w:r>
      <w:r w:rsidR="004912DF" w:rsidRPr="004912DF">
        <w:rPr>
          <w:rFonts w:ascii="Arial" w:hAnsi="Arial" w:cs="Arial"/>
          <w:color w:val="474747"/>
          <w:sz w:val="20"/>
          <w:szCs w:val="20"/>
          <w:shd w:val="clear" w:color="auto" w:fill="FFFFFF"/>
        </w:rPr>
        <w:t>https://www.globcolour.info/</w:t>
      </w:r>
    </w:p>
    <w:p w14:paraId="31317795" w14:textId="77777777" w:rsidR="004912DF" w:rsidRDefault="004912DF" w:rsidP="004912DF">
      <w:pPr>
        <w:pStyle w:val="ListParagraph"/>
        <w:rPr>
          <w:b/>
          <w:bCs/>
        </w:rPr>
      </w:pPr>
    </w:p>
    <w:p w14:paraId="55586E8F" w14:textId="379476B0" w:rsidR="00524917" w:rsidRDefault="00524917" w:rsidP="009A300F">
      <w:pPr>
        <w:pStyle w:val="ListParagraph"/>
        <w:numPr>
          <w:ilvl w:val="0"/>
          <w:numId w:val="1"/>
        </w:numPr>
        <w:rPr>
          <w:b/>
          <w:bCs/>
        </w:rPr>
      </w:pPr>
      <w:r>
        <w:rPr>
          <w:b/>
          <w:bCs/>
        </w:rPr>
        <w:t>Climate Indices</w:t>
      </w:r>
    </w:p>
    <w:p w14:paraId="196C4645" w14:textId="73B62FDA" w:rsidR="003C45D3" w:rsidRPr="003C45D3" w:rsidRDefault="003C45D3" w:rsidP="009945A3">
      <w:pPr>
        <w:ind w:left="720"/>
        <w:rPr>
          <w:i/>
          <w:iCs/>
        </w:rPr>
      </w:pPr>
      <w:r>
        <w:rPr>
          <w:i/>
          <w:iCs/>
        </w:rPr>
        <w:t>Please refer to the website to cite the specific index that will be used.</w:t>
      </w:r>
    </w:p>
    <w:p w14:paraId="559A16CD" w14:textId="7473CC29" w:rsidR="009945A3" w:rsidRPr="009945A3" w:rsidRDefault="009945A3" w:rsidP="009945A3">
      <w:pPr>
        <w:ind w:left="720"/>
      </w:pPr>
      <w:r>
        <w:t xml:space="preserve">Extracted from: </w:t>
      </w:r>
      <w:r w:rsidRPr="009945A3">
        <w:t>https://psl.noaa.gov/data/climateindices/list/</w:t>
      </w:r>
    </w:p>
    <w:p w14:paraId="0C9F4B12" w14:textId="22C639B6" w:rsidR="00A55E73" w:rsidRDefault="00A55E73" w:rsidP="009A300F">
      <w:pPr>
        <w:pStyle w:val="ListParagraph"/>
        <w:numPr>
          <w:ilvl w:val="0"/>
          <w:numId w:val="1"/>
        </w:numPr>
        <w:rPr>
          <w:b/>
          <w:bCs/>
        </w:rPr>
      </w:pPr>
      <w:r>
        <w:rPr>
          <w:b/>
          <w:bCs/>
        </w:rPr>
        <w:t>NPGO Index</w:t>
      </w:r>
    </w:p>
    <w:p w14:paraId="29A0C8BF" w14:textId="2178BD56" w:rsidR="00A55E73" w:rsidRDefault="00A55E73" w:rsidP="00A55E73">
      <w:pPr>
        <w:pStyle w:val="ListParagraph"/>
      </w:pPr>
      <w:r w:rsidRPr="00A55E73">
        <w:t>Di Lorenzo E., Schneider N., Cobb K. M., Chhak, K, Franks P. J. S., Miller A. J., McWilliams J. C., Bograd S. J., Arango H., Curchister E., Powell T. M. and P. Rivere, 2008: North Pacific Gyre Oscillation links ocean climate and ecosystem change. Geophys. Res. Lett., 35, L08607, doi:10.1029/2007GL032838.</w:t>
      </w:r>
    </w:p>
    <w:p w14:paraId="30045825" w14:textId="31B65D5B" w:rsidR="00A55E73" w:rsidRDefault="00A55E73" w:rsidP="00A55E73">
      <w:pPr>
        <w:pStyle w:val="ListParagraph"/>
      </w:pPr>
    </w:p>
    <w:p w14:paraId="3C2844B3" w14:textId="5C414AF0" w:rsidR="00A55E73" w:rsidRPr="00A55E73" w:rsidRDefault="00A55E73" w:rsidP="00A55E73">
      <w:pPr>
        <w:pStyle w:val="ListParagraph"/>
      </w:pPr>
      <w:r>
        <w:t xml:space="preserve">Extracted from: </w:t>
      </w:r>
      <w:r w:rsidRPr="00A55E73">
        <w:t>http://www.o3d.org/npgo/</w:t>
      </w:r>
    </w:p>
    <w:p w14:paraId="02943C2C" w14:textId="77777777" w:rsidR="00373FFB" w:rsidRDefault="00373FFB" w:rsidP="00373FFB">
      <w:pPr>
        <w:pStyle w:val="ListParagraph"/>
        <w:rPr>
          <w:b/>
          <w:bCs/>
        </w:rPr>
      </w:pPr>
    </w:p>
    <w:p w14:paraId="1DEF9148" w14:textId="3CB6A4B0" w:rsidR="001C4E37" w:rsidRDefault="001C4E37" w:rsidP="009A300F">
      <w:pPr>
        <w:pStyle w:val="ListParagraph"/>
        <w:numPr>
          <w:ilvl w:val="0"/>
          <w:numId w:val="1"/>
        </w:numPr>
        <w:rPr>
          <w:b/>
          <w:bCs/>
        </w:rPr>
      </w:pPr>
      <w:r>
        <w:rPr>
          <w:b/>
          <w:bCs/>
        </w:rPr>
        <w:t>BC Lighthouse</w:t>
      </w:r>
    </w:p>
    <w:p w14:paraId="698D3CD3" w14:textId="1F4A85AD" w:rsidR="00AA4763" w:rsidRPr="00AA4763" w:rsidRDefault="00AA4763" w:rsidP="00AA4763">
      <w:pPr>
        <w:pStyle w:val="ListParagraph"/>
      </w:pPr>
      <w:r>
        <w:t xml:space="preserve">Extracted from </w:t>
      </w:r>
      <w:r w:rsidR="00FC2512" w:rsidRPr="00FC2512">
        <w:t>https://www.dfo-mpo.gc.ca/science/data-donnees/lightstations-phares/index-eng.html</w:t>
      </w:r>
      <w:r w:rsidR="00FC2512">
        <w:t xml:space="preserve"> on January 27, </w:t>
      </w:r>
      <w:r>
        <w:t>2023.</w:t>
      </w:r>
    </w:p>
    <w:p w14:paraId="1862E65B" w14:textId="69A5EFDB" w:rsidR="00C50AD2" w:rsidRDefault="009A300F" w:rsidP="009A300F">
      <w:pPr>
        <w:pStyle w:val="ListParagraph"/>
        <w:numPr>
          <w:ilvl w:val="0"/>
          <w:numId w:val="1"/>
        </w:numPr>
        <w:rPr>
          <w:b/>
          <w:bCs/>
        </w:rPr>
      </w:pPr>
      <w:r>
        <w:rPr>
          <w:b/>
          <w:bCs/>
        </w:rPr>
        <w:t>Fraser River Flow</w:t>
      </w:r>
    </w:p>
    <w:p w14:paraId="4040D0B6" w14:textId="4C8DE341" w:rsidR="009A300F" w:rsidRPr="009A300F" w:rsidRDefault="009A300F" w:rsidP="009A300F">
      <w:pPr>
        <w:pStyle w:val="ListParagraph"/>
      </w:pPr>
      <w:r w:rsidRPr="009A300F">
        <w:t xml:space="preserve">Extracted from the Environment and Climate Change Canada Historical Hydrometric Data web site (https://wateroffice.ec.gc.ca/mainmenu/historical_data_index_e.html) on </w:t>
      </w:r>
      <w:r>
        <w:t>January 27, 2023.</w:t>
      </w:r>
    </w:p>
    <w:sectPr w:rsidR="009A300F" w:rsidRPr="009A3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6D3"/>
    <w:multiLevelType w:val="hybridMultilevel"/>
    <w:tmpl w:val="86167D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166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F"/>
    <w:rsid w:val="000748E8"/>
    <w:rsid w:val="001C4E37"/>
    <w:rsid w:val="001E10EF"/>
    <w:rsid w:val="00373FFB"/>
    <w:rsid w:val="003C45D3"/>
    <w:rsid w:val="004810FA"/>
    <w:rsid w:val="004912DF"/>
    <w:rsid w:val="00524917"/>
    <w:rsid w:val="007E310D"/>
    <w:rsid w:val="008407EE"/>
    <w:rsid w:val="009945A3"/>
    <w:rsid w:val="009A300F"/>
    <w:rsid w:val="009C0246"/>
    <w:rsid w:val="009C3130"/>
    <w:rsid w:val="00A55E73"/>
    <w:rsid w:val="00AA4763"/>
    <w:rsid w:val="00C50AD2"/>
    <w:rsid w:val="00CF2E24"/>
    <w:rsid w:val="00DE26FE"/>
    <w:rsid w:val="00EF5FB6"/>
    <w:rsid w:val="00FB4226"/>
    <w:rsid w:val="00FC2512"/>
    <w:rsid w:val="00FF24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75C7"/>
  <w15:chartTrackingRefBased/>
  <w15:docId w15:val="{DCF927F6-C296-4B27-88A6-71646453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0F"/>
    <w:pPr>
      <w:ind w:left="720"/>
      <w:contextualSpacing/>
    </w:pPr>
  </w:style>
  <w:style w:type="character" w:styleId="Hyperlink">
    <w:name w:val="Hyperlink"/>
    <w:basedOn w:val="DefaultParagraphFont"/>
    <w:uiPriority w:val="99"/>
    <w:unhideWhenUsed/>
    <w:rsid w:val="00AA4763"/>
    <w:rPr>
      <w:color w:val="0563C1" w:themeColor="hyperlink"/>
      <w:u w:val="single"/>
    </w:rPr>
  </w:style>
  <w:style w:type="character" w:styleId="UnresolvedMention">
    <w:name w:val="Unresolved Mention"/>
    <w:basedOn w:val="DefaultParagraphFont"/>
    <w:uiPriority w:val="99"/>
    <w:semiHidden/>
    <w:unhideWhenUsed/>
    <w:rsid w:val="00AA4763"/>
    <w:rPr>
      <w:color w:val="605E5C"/>
      <w:shd w:val="clear" w:color="auto" w:fill="E1DFDD"/>
    </w:rPr>
  </w:style>
  <w:style w:type="character" w:styleId="FollowedHyperlink">
    <w:name w:val="FollowedHyperlink"/>
    <w:basedOn w:val="DefaultParagraphFont"/>
    <w:uiPriority w:val="99"/>
    <w:semiHidden/>
    <w:unhideWhenUsed/>
    <w:rsid w:val="00FC25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anada.ca/data/en/dataset/2822c11d-6b6c-437e-ad65-85f584522a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Pata</dc:creator>
  <cp:keywords/>
  <dc:description/>
  <cp:lastModifiedBy>Patrick Pata</cp:lastModifiedBy>
  <cp:revision>23</cp:revision>
  <dcterms:created xsi:type="dcterms:W3CDTF">2023-02-15T23:43:00Z</dcterms:created>
  <dcterms:modified xsi:type="dcterms:W3CDTF">2023-02-16T00:11:00Z</dcterms:modified>
</cp:coreProperties>
</file>