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u w:val="single"/>
        </w:rPr>
      </w:pPr>
      <w:r w:rsidDel="00000000" w:rsidR="00000000" w:rsidRPr="00000000">
        <w:rPr>
          <w:b w:val="1"/>
          <w:u w:val="single"/>
          <w:rtl w:val="0"/>
        </w:rPr>
        <w:t xml:space="preserve">Living Data Project Code of Conduct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The Living Data Project is committed to the principles of inclusive, supportive and respectful interactions between project participants, including trainees, instructors and researchers from partner organizations. </w:t>
      </w:r>
      <w:r w:rsidDel="00000000" w:rsidR="00000000" w:rsidRPr="00000000">
        <w:rPr>
          <w:b w:val="1"/>
          <w:rtl w:val="0"/>
        </w:rPr>
        <w:t xml:space="preserve">By participating in any Living Data Project activities, including courses, internships and working groups, you agree to</w:t>
      </w:r>
      <w:r w:rsidDel="00000000" w:rsidR="00000000" w:rsidRPr="00000000">
        <w:rPr>
          <w:rtl w:val="0"/>
        </w:rPr>
        <w:t xml:space="preserv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pPr>
      <w:r w:rsidDel="00000000" w:rsidR="00000000" w:rsidRPr="00000000">
        <w:rPr>
          <w:rtl w:val="0"/>
        </w:rPr>
        <w:t xml:space="preserve">Respect and value the contribution of participants with different lived experience and perspectives</w:t>
      </w:r>
    </w:p>
    <w:p w:rsidR="00000000" w:rsidDel="00000000" w:rsidP="00000000" w:rsidRDefault="00000000" w:rsidRPr="00000000" w14:paraId="00000006">
      <w:pPr>
        <w:pageBreakBefore w:val="0"/>
        <w:ind w:left="720" w:firstLine="0"/>
        <w:rPr/>
      </w:pP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pPr>
      <w:r w:rsidDel="00000000" w:rsidR="00000000" w:rsidRPr="00000000">
        <w:rPr>
          <w:rtl w:val="0"/>
        </w:rPr>
        <w:t xml:space="preserve">Provide space for others to contribute ideas and questions, recognizing that the onus is on people who find it easy to claim such space to be the first to relinquish it</w:t>
      </w:r>
    </w:p>
    <w:p w:rsidR="00000000" w:rsidDel="00000000" w:rsidP="00000000" w:rsidRDefault="00000000" w:rsidRPr="00000000" w14:paraId="00000008">
      <w:pPr>
        <w:pageBreakBefore w:val="0"/>
        <w:ind w:left="720" w:firstLine="0"/>
        <w:rPr/>
      </w:pP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pPr>
      <w:r w:rsidDel="00000000" w:rsidR="00000000" w:rsidRPr="00000000">
        <w:rPr>
          <w:rtl w:val="0"/>
        </w:rPr>
        <w:t xml:space="preserve">Work to actively include other participants, realizing that many marginalized groups can be excluded – even unintentionally - without conscious effort</w:t>
      </w:r>
    </w:p>
    <w:p w:rsidR="00000000" w:rsidDel="00000000" w:rsidP="00000000" w:rsidRDefault="00000000" w:rsidRPr="00000000" w14:paraId="0000000A">
      <w:pPr>
        <w:pageBreakBefore w:val="0"/>
        <w:ind w:left="720" w:firstLine="0"/>
        <w:rPr/>
      </w:pP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pPr>
      <w:r w:rsidDel="00000000" w:rsidR="00000000" w:rsidRPr="00000000">
        <w:rPr>
          <w:rtl w:val="0"/>
        </w:rPr>
        <w:t xml:space="preserve">Arrive with the assumption that all participants have good intentions</w:t>
      </w:r>
    </w:p>
    <w:p w:rsidR="00000000" w:rsidDel="00000000" w:rsidP="00000000" w:rsidRDefault="00000000" w:rsidRPr="00000000" w14:paraId="0000000C">
      <w:pPr>
        <w:pageBreakBefore w:val="0"/>
        <w:ind w:left="720" w:firstLine="0"/>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pPr>
      <w:r w:rsidDel="00000000" w:rsidR="00000000" w:rsidRPr="00000000">
        <w:rPr>
          <w:rtl w:val="0"/>
        </w:rPr>
        <w:t xml:space="preserve">Never, ever, ever, engage in harassing or discriminatory behaviour and understand that such behaviour may lead to your removal from the program.</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b w:val="1"/>
          <w:shd w:fill="fff2cc" w:val="clear"/>
        </w:rPr>
      </w:pPr>
      <w:r w:rsidDel="00000000" w:rsidR="00000000" w:rsidRPr="00000000">
        <w:rPr>
          <w:b w:val="1"/>
          <w:shd w:fill="fff2cc" w:val="clear"/>
          <w:rtl w:val="0"/>
        </w:rPr>
        <w:t xml:space="preserve">For consideration/discussion by the group:</w:t>
      </w:r>
    </w:p>
    <w:p w:rsidR="00000000" w:rsidDel="00000000" w:rsidP="00000000" w:rsidRDefault="00000000" w:rsidRPr="00000000" w14:paraId="00000011">
      <w:pPr>
        <w:pageBreakBefore w:val="0"/>
        <w:numPr>
          <w:ilvl w:val="0"/>
          <w:numId w:val="2"/>
        </w:numPr>
        <w:ind w:left="720" w:hanging="360"/>
        <w:rPr>
          <w:shd w:fill="fff2cc" w:val="clear"/>
        </w:rPr>
      </w:pPr>
      <w:r w:rsidDel="00000000" w:rsidR="00000000" w:rsidRPr="00000000">
        <w:rPr>
          <w:shd w:fill="fff2cc" w:val="clear"/>
          <w:rtl w:val="0"/>
        </w:rPr>
        <w:t xml:space="preserve">Does this Code of Conduct meet our needs?</w:t>
      </w:r>
    </w:p>
    <w:p w:rsidR="00000000" w:rsidDel="00000000" w:rsidP="00000000" w:rsidRDefault="00000000" w:rsidRPr="00000000" w14:paraId="00000012">
      <w:pPr>
        <w:pageBreakBefore w:val="0"/>
        <w:numPr>
          <w:ilvl w:val="0"/>
          <w:numId w:val="2"/>
        </w:numPr>
        <w:ind w:left="720" w:hanging="360"/>
        <w:rPr>
          <w:shd w:fill="fff2cc" w:val="clear"/>
        </w:rPr>
      </w:pPr>
      <w:r w:rsidDel="00000000" w:rsidR="00000000" w:rsidRPr="00000000">
        <w:rPr>
          <w:shd w:fill="fff2cc" w:val="clear"/>
          <w:rtl w:val="0"/>
        </w:rPr>
        <w:t xml:space="preserve">Are there any changes/additions that could be made to further our goals of maintaining an inclusive and effective working environment for all participants?</w:t>
      </w:r>
    </w:p>
    <w:p w:rsidR="00000000" w:rsidDel="00000000" w:rsidP="00000000" w:rsidRDefault="00000000" w:rsidRPr="00000000" w14:paraId="00000013">
      <w:pPr>
        <w:numPr>
          <w:ilvl w:val="0"/>
          <w:numId w:val="2"/>
        </w:numPr>
        <w:ind w:left="720" w:hanging="360"/>
        <w:rPr>
          <w:shd w:fill="fff2cc" w:val="clear"/>
        </w:rPr>
      </w:pPr>
      <w:r w:rsidDel="00000000" w:rsidR="00000000" w:rsidRPr="00000000">
        <w:rPr>
          <w:shd w:fill="fff2cc" w:val="clear"/>
          <w:rtl w:val="0"/>
        </w:rPr>
        <w:t xml:space="preserve">What things do you or your colleagues need to have a productive week?</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