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tkinson Hyperlegible" w:cs="Atkinson Hyperlegible" w:eastAsia="Atkinson Hyperlegible" w:hAnsi="Atkinson Hyperlegible"/>
          <w:b w:val="1"/>
          <w:bCs w:val="1"/>
          <w:sz w:val="28"/>
          <w:szCs w:val="28"/>
        </w:rPr>
      </w:pPr>
      <w:r w:rsidDel="00000000" w:rsidR="00000000" w:rsidRPr="00000000">
        <w:rPr>
          <w:rFonts w:ascii="Atkinson Hyperlegible" w:cs="Atkinson Hyperlegible" w:eastAsia="Atkinson Hyperlegible" w:hAnsi="Atkinson Hyperlegible"/>
          <w:b w:val="1"/>
          <w:bCs w:val="1"/>
          <w:sz w:val="28"/>
          <w:szCs w:val="28"/>
          <w:rtl w:val="0"/>
        </w:rPr>
        <w:t xml:space="preserve">Bonus Activity: LED Motor Speedometer</w:t>
      </w:r>
    </w:p>
    <w:p w:rsidR="00000000" w:rsidDel="00000000" w:rsidP="00000000" w:rsidRDefault="00000000" w:rsidRPr="00000000" w14:paraId="00000002">
      <w:pPr>
        <w:rPr>
          <w:rFonts w:ascii="Atkinson Hyperlegible" w:cs="Atkinson Hyperlegible" w:eastAsia="Atkinson Hyperlegible" w:hAnsi="Atkinson Hyperlegible"/>
          <w:b w:val="1"/>
          <w:bCs w:val="1"/>
          <w:sz w:val="28"/>
          <w:szCs w:val="28"/>
        </w:rPr>
      </w:pPr>
      <w:r w:rsidDel="00000000" w:rsidR="00000000" w:rsidRPr="00000000">
        <w:rPr>
          <w:rtl w:val="0"/>
        </w:rPr>
      </w:r>
    </w:p>
    <w:p w:rsidR="00000000" w:rsidDel="00000000" w:rsidP="00000000" w:rsidRDefault="00000000" w:rsidRPr="00000000" w14:paraId="00000003">
      <w:pPr>
        <w:rPr>
          <w:rFonts w:ascii="Atkinson Hyperlegible" w:cs="Atkinson Hyperlegible" w:eastAsia="Atkinson Hyperlegible" w:hAnsi="Atkinson Hyperlegible"/>
        </w:rPr>
      </w:pPr>
      <w:r w:rsidDel="00000000" w:rsidR="00000000" w:rsidRPr="00000000">
        <w:rPr>
          <w:rFonts w:ascii="Atkinson Hyperlegible" w:cs="Atkinson Hyperlegible" w:eastAsia="Atkinson Hyperlegible" w:hAnsi="Atkinson Hyperlegible"/>
          <w:rtl w:val="0"/>
        </w:rPr>
        <w:t xml:space="preserve">Right now for your joystick-controlled motor the speed it’s meant to be running at is just printed to the screen. However, we could use digital output to create a speedometer out of LEDs. That’s the idea for this project. It’s pretty open-ended and there are a few approaches you can take. </w:t>
      </w:r>
    </w:p>
    <w:p w:rsidR="00000000" w:rsidDel="00000000" w:rsidP="00000000" w:rsidRDefault="00000000" w:rsidRPr="00000000" w14:paraId="00000004">
      <w:pPr>
        <w:rPr>
          <w:rFonts w:ascii="Atkinson Hyperlegible" w:cs="Atkinson Hyperlegible" w:eastAsia="Atkinson Hyperlegible" w:hAnsi="Atkinson Hyperlegible"/>
        </w:rPr>
      </w:pPr>
      <w:r w:rsidDel="00000000" w:rsidR="00000000" w:rsidRPr="00000000">
        <w:rPr>
          <w:rtl w:val="0"/>
        </w:rPr>
      </w:r>
    </w:p>
    <w:p w:rsidR="00000000" w:rsidDel="00000000" w:rsidP="00000000" w:rsidRDefault="00000000" w:rsidRPr="00000000" w14:paraId="00000005">
      <w:pPr>
        <w:rPr>
          <w:rFonts w:ascii="Atkinson Hyperlegible" w:cs="Atkinson Hyperlegible" w:eastAsia="Atkinson Hyperlegible" w:hAnsi="Atkinson Hyperlegible"/>
          <w:i w:val="1"/>
          <w:iCs w:val="1"/>
        </w:rPr>
      </w:pPr>
      <w:r w:rsidDel="00000000" w:rsidR="00000000" w:rsidRPr="00000000">
        <w:rPr>
          <w:rFonts w:ascii="Atkinson Hyperlegible" w:cs="Atkinson Hyperlegible" w:eastAsia="Atkinson Hyperlegible" w:hAnsi="Atkinson Hyperlegible"/>
          <w:i w:val="1"/>
          <w:iCs w:val="1"/>
          <w:rtl w:val="0"/>
        </w:rPr>
        <w:t xml:space="preserve">Approaches</w:t>
      </w:r>
    </w:p>
    <w:p w:rsidR="00000000" w:rsidDel="00000000" w:rsidP="00000000" w:rsidRDefault="00000000" w:rsidRPr="00000000" w14:paraId="00000006">
      <w:pPr>
        <w:numPr>
          <w:ilvl w:val="0"/>
          <w:numId w:val="4"/>
        </w:numPr>
        <w:ind w:left="720" w:hanging="360"/>
        <w:rPr>
          <w:rFonts w:ascii="Atkinson Hyperlegible" w:cs="Atkinson Hyperlegible" w:eastAsia="Atkinson Hyperlegible" w:hAnsi="Atkinson Hyperlegible"/>
          <w:u w:val="none"/>
        </w:rPr>
      </w:pPr>
      <w:r w:rsidDel="00000000" w:rsidR="00000000" w:rsidRPr="00000000">
        <w:rPr>
          <w:rFonts w:ascii="Atkinson Hyperlegible" w:cs="Atkinson Hyperlegible" w:eastAsia="Atkinson Hyperlegible" w:hAnsi="Atkinson Hyperlegible"/>
          <w:rtl w:val="0"/>
        </w:rPr>
        <w:t xml:space="preserve">Easier but less precise: You could divide up the maximum speed of the motor in chunks of 20%, then use 5 LEDs and light them up as you cross the percent thresholds. So for instance, you would light up 2 LEDs if your motor was running at [40%, 60%) speed. </w:t>
      </w:r>
    </w:p>
    <w:p w:rsidR="00000000" w:rsidDel="00000000" w:rsidP="00000000" w:rsidRDefault="00000000" w:rsidRPr="00000000" w14:paraId="00000007">
      <w:pPr>
        <w:numPr>
          <w:ilvl w:val="0"/>
          <w:numId w:val="4"/>
        </w:numPr>
        <w:ind w:left="720" w:hanging="360"/>
        <w:rPr>
          <w:rFonts w:ascii="Atkinson Hyperlegible" w:cs="Atkinson Hyperlegible" w:eastAsia="Atkinson Hyperlegible" w:hAnsi="Atkinson Hyperlegible"/>
          <w:u w:val="none"/>
        </w:rPr>
      </w:pPr>
      <w:r w:rsidDel="00000000" w:rsidR="00000000" w:rsidRPr="00000000">
        <w:rPr>
          <w:rFonts w:ascii="Atkinson Hyperlegible" w:cs="Atkinson Hyperlegible" w:eastAsia="Atkinson Hyperlegible" w:hAnsi="Atkinson Hyperlegible"/>
          <w:rtl w:val="0"/>
        </w:rPr>
        <w:t xml:space="preserve">Harder but very precise: You could make a binary counter with the LEDs, where each LED is a 1 if lit up, and 0 if turned off. Then, if for instance the maximum speed of your motor was 511, you could use 9 LEDs and display the exact speed the motor is currently running at, with each LED being a 1 or 0 in binary. </w:t>
      </w:r>
    </w:p>
    <w:p w:rsidR="00000000" w:rsidDel="00000000" w:rsidP="00000000" w:rsidRDefault="00000000" w:rsidRPr="00000000" w14:paraId="00000008">
      <w:pPr>
        <w:ind w:left="0" w:firstLine="0"/>
        <w:rPr>
          <w:rFonts w:ascii="Atkinson Hyperlegible" w:cs="Atkinson Hyperlegible" w:eastAsia="Atkinson Hyperlegible" w:hAnsi="Atkinson Hyperlegible"/>
        </w:rPr>
      </w:pPr>
      <w:r w:rsidDel="00000000" w:rsidR="00000000" w:rsidRPr="00000000">
        <w:rPr>
          <w:rtl w:val="0"/>
        </w:rPr>
      </w:r>
    </w:p>
    <w:p w:rsidR="00000000" w:rsidDel="00000000" w:rsidP="00000000" w:rsidRDefault="00000000" w:rsidRPr="00000000" w14:paraId="00000009">
      <w:pPr>
        <w:ind w:left="0" w:firstLine="0"/>
        <w:rPr>
          <w:rFonts w:ascii="Atkinson Hyperlegible" w:cs="Atkinson Hyperlegible" w:eastAsia="Atkinson Hyperlegible" w:hAnsi="Atkinson Hyperlegible"/>
          <w:i w:val="1"/>
          <w:iCs w:val="1"/>
        </w:rPr>
      </w:pPr>
      <w:r w:rsidDel="00000000" w:rsidR="00000000" w:rsidRPr="00000000">
        <w:rPr>
          <w:rFonts w:ascii="Atkinson Hyperlegible" w:cs="Atkinson Hyperlegible" w:eastAsia="Atkinson Hyperlegible" w:hAnsi="Atkinson Hyperlegible"/>
          <w:i w:val="1"/>
          <w:iCs w:val="1"/>
          <w:rtl w:val="0"/>
        </w:rPr>
        <w:t xml:space="preserve">What you need</w:t>
      </w:r>
    </w:p>
    <w:p w:rsidR="00000000" w:rsidDel="00000000" w:rsidP="00000000" w:rsidRDefault="00000000" w:rsidRPr="00000000" w14:paraId="0000000A">
      <w:pPr>
        <w:numPr>
          <w:ilvl w:val="0"/>
          <w:numId w:val="1"/>
        </w:numPr>
        <w:ind w:left="720" w:hanging="360"/>
        <w:rPr>
          <w:rFonts w:ascii="Atkinson Hyperlegible" w:cs="Atkinson Hyperlegible" w:eastAsia="Atkinson Hyperlegible" w:hAnsi="Atkinson Hyperlegible"/>
          <w:u w:val="none"/>
        </w:rPr>
      </w:pPr>
      <w:r w:rsidDel="00000000" w:rsidR="00000000" w:rsidRPr="00000000">
        <w:rPr>
          <w:rFonts w:ascii="Atkinson Hyperlegible" w:cs="Atkinson Hyperlegible" w:eastAsia="Atkinson Hyperlegible" w:hAnsi="Atkinson Hyperlegible"/>
          <w:rtl w:val="0"/>
        </w:rPr>
        <w:t xml:space="preserve">Ask one of us to get you some LEDs. The number will depend on which approach you decide to take.</w:t>
      </w:r>
    </w:p>
    <w:p w:rsidR="00000000" w:rsidDel="00000000" w:rsidP="00000000" w:rsidRDefault="00000000" w:rsidRPr="00000000" w14:paraId="0000000B">
      <w:pPr>
        <w:numPr>
          <w:ilvl w:val="0"/>
          <w:numId w:val="1"/>
        </w:numPr>
        <w:ind w:left="720" w:hanging="360"/>
        <w:rPr>
          <w:rFonts w:ascii="Atkinson Hyperlegible" w:cs="Atkinson Hyperlegible" w:eastAsia="Atkinson Hyperlegible" w:hAnsi="Atkinson Hyperlegible"/>
          <w:u w:val="none"/>
        </w:rPr>
      </w:pPr>
      <w:r w:rsidDel="00000000" w:rsidR="00000000" w:rsidRPr="00000000">
        <w:rPr>
          <w:rFonts w:ascii="Atkinson Hyperlegible" w:cs="Atkinson Hyperlegible" w:eastAsia="Atkinson Hyperlegible" w:hAnsi="Atkinson Hyperlegible"/>
          <w:rtl w:val="0"/>
        </w:rPr>
        <w:t xml:space="preserve">Also you’ll want some additional wires to plug into the Raspberry Pi. </w:t>
      </w:r>
    </w:p>
    <w:p w:rsidR="00000000" w:rsidDel="00000000" w:rsidP="00000000" w:rsidRDefault="00000000" w:rsidRPr="00000000" w14:paraId="0000000C">
      <w:pPr>
        <w:ind w:left="0" w:firstLine="0"/>
        <w:rPr>
          <w:rFonts w:ascii="Atkinson Hyperlegible" w:cs="Atkinson Hyperlegible" w:eastAsia="Atkinson Hyperlegible" w:hAnsi="Atkinson Hyperlegible"/>
        </w:rPr>
      </w:pPr>
      <w:r w:rsidDel="00000000" w:rsidR="00000000" w:rsidRPr="00000000">
        <w:rPr>
          <w:rtl w:val="0"/>
        </w:rPr>
      </w:r>
    </w:p>
    <w:p w:rsidR="00000000" w:rsidDel="00000000" w:rsidP="00000000" w:rsidRDefault="00000000" w:rsidRPr="00000000" w14:paraId="0000000D">
      <w:pPr>
        <w:ind w:left="0" w:firstLine="0"/>
        <w:rPr>
          <w:rFonts w:ascii="Atkinson Hyperlegible" w:cs="Atkinson Hyperlegible" w:eastAsia="Atkinson Hyperlegible" w:hAnsi="Atkinson Hyperlegible"/>
          <w:i w:val="1"/>
          <w:iCs w:val="1"/>
        </w:rPr>
      </w:pPr>
      <w:r w:rsidDel="00000000" w:rsidR="00000000" w:rsidRPr="00000000">
        <w:rPr>
          <w:rFonts w:ascii="Atkinson Hyperlegible" w:cs="Atkinson Hyperlegible" w:eastAsia="Atkinson Hyperlegible" w:hAnsi="Atkinson Hyperlegible"/>
          <w:i w:val="1"/>
          <w:iCs w:val="1"/>
          <w:rtl w:val="0"/>
        </w:rPr>
        <w:t xml:space="preserve">What you’ll need to do</w:t>
      </w:r>
    </w:p>
    <w:p w:rsidR="00000000" w:rsidDel="00000000" w:rsidP="00000000" w:rsidRDefault="00000000" w:rsidRPr="00000000" w14:paraId="0000000E">
      <w:pPr>
        <w:numPr>
          <w:ilvl w:val="0"/>
          <w:numId w:val="3"/>
        </w:numPr>
        <w:ind w:left="720" w:hanging="360"/>
        <w:rPr>
          <w:rFonts w:ascii="Atkinson Hyperlegible" w:cs="Atkinson Hyperlegible" w:eastAsia="Atkinson Hyperlegible" w:hAnsi="Atkinson Hyperlegible"/>
          <w:u w:val="none"/>
        </w:rPr>
      </w:pPr>
      <w:r w:rsidDel="00000000" w:rsidR="00000000" w:rsidRPr="00000000">
        <w:rPr>
          <w:rFonts w:ascii="Atkinson Hyperlegible" w:cs="Atkinson Hyperlegible" w:eastAsia="Atkinson Hyperlegible" w:hAnsi="Atkinson Hyperlegible"/>
          <w:rtl w:val="0"/>
        </w:rPr>
        <w:t xml:space="preserve">You’ll want to put your LEDs on the breadboard so that the shorter prong is going into the blue rail (ground) and the longer prong is going into one of the numbered rows. You can bend the prongs a bit for this if you need. </w:t>
      </w:r>
    </w:p>
    <w:p w:rsidR="00000000" w:rsidDel="00000000" w:rsidP="00000000" w:rsidRDefault="00000000" w:rsidRPr="00000000" w14:paraId="0000000F">
      <w:pPr>
        <w:numPr>
          <w:ilvl w:val="0"/>
          <w:numId w:val="3"/>
        </w:numPr>
        <w:ind w:left="720" w:hanging="360"/>
        <w:rPr>
          <w:rFonts w:ascii="Atkinson Hyperlegible" w:cs="Atkinson Hyperlegible" w:eastAsia="Atkinson Hyperlegible" w:hAnsi="Atkinson Hyperlegible"/>
          <w:u w:val="none"/>
        </w:rPr>
      </w:pPr>
      <w:r w:rsidDel="00000000" w:rsidR="00000000" w:rsidRPr="00000000">
        <w:rPr>
          <w:rFonts w:ascii="Atkinson Hyperlegible" w:cs="Atkinson Hyperlegible" w:eastAsia="Atkinson Hyperlegible" w:hAnsi="Atkinson Hyperlegible"/>
          <w:rtl w:val="0"/>
        </w:rPr>
        <w:t xml:space="preserve">Next, you’ll want to plug wires into that row of the breadboard for each LED, and then the other end of the wire into the Raspberry Pi. </w:t>
      </w:r>
    </w:p>
    <w:p w:rsidR="00000000" w:rsidDel="00000000" w:rsidP="00000000" w:rsidRDefault="00000000" w:rsidRPr="00000000" w14:paraId="00000010">
      <w:pPr>
        <w:numPr>
          <w:ilvl w:val="1"/>
          <w:numId w:val="3"/>
        </w:numPr>
        <w:ind w:left="1440" w:hanging="360"/>
        <w:rPr>
          <w:rFonts w:ascii="Atkinson Hyperlegible" w:cs="Atkinson Hyperlegible" w:eastAsia="Atkinson Hyperlegible" w:hAnsi="Atkinson Hyperlegible"/>
          <w:b w:val="1"/>
          <w:bCs w:val="1"/>
        </w:rPr>
      </w:pPr>
      <w:r w:rsidDel="00000000" w:rsidR="00000000" w:rsidRPr="00000000">
        <w:rPr>
          <w:rFonts w:ascii="Atkinson Hyperlegible" w:cs="Atkinson Hyperlegible" w:eastAsia="Atkinson Hyperlegible" w:hAnsi="Atkinson Hyperlegible"/>
          <w:b w:val="1"/>
          <w:bCs w:val="1"/>
          <w:rtl w:val="0"/>
        </w:rPr>
        <w:t xml:space="preserve">How do I decide where to plug the wire in on the Raspberry Pi? </w:t>
      </w:r>
      <w:r w:rsidDel="00000000" w:rsidR="00000000" w:rsidRPr="00000000">
        <w:rPr>
          <w:rFonts w:ascii="Atkinson Hyperlegible" w:cs="Atkinson Hyperlegible" w:eastAsia="Atkinson Hyperlegible" w:hAnsi="Atkinson Hyperlegible"/>
          <w:rtl w:val="0"/>
        </w:rPr>
        <w:t xml:space="preserve">We want to do digital output to the LEDs, so any of the GPIO pins on the Raspberry Pi will work. Look up “Raspberry Pi 5 pinout diagram” on your phone or a laptop and you can use any of the pins that are labeled “GPIO” for your LED wires. Make note of the pin number as you do this so you can program them later! </w:t>
      </w:r>
    </w:p>
    <w:p w:rsidR="00000000" w:rsidDel="00000000" w:rsidP="00000000" w:rsidRDefault="00000000" w:rsidRPr="00000000" w14:paraId="00000011">
      <w:pPr>
        <w:numPr>
          <w:ilvl w:val="0"/>
          <w:numId w:val="3"/>
        </w:numPr>
        <w:ind w:left="720" w:hanging="360"/>
        <w:rPr>
          <w:rFonts w:ascii="Atkinson Hyperlegible" w:cs="Atkinson Hyperlegible" w:eastAsia="Atkinson Hyperlegible" w:hAnsi="Atkinson Hyperlegible"/>
          <w:u w:val="none"/>
        </w:rPr>
      </w:pPr>
      <w:r w:rsidDel="00000000" w:rsidR="00000000" w:rsidRPr="00000000">
        <w:rPr>
          <w:rFonts w:ascii="Atkinson Hyperlegible" w:cs="Atkinson Hyperlegible" w:eastAsia="Atkinson Hyperlegible" w:hAnsi="Atkinson Hyperlegible"/>
          <w:rtl w:val="0"/>
        </w:rPr>
        <w:t xml:space="preserve">There are two things you need to do for setting an LED: </w:t>
      </w:r>
    </w:p>
    <w:p w:rsidR="00000000" w:rsidDel="00000000" w:rsidP="00000000" w:rsidRDefault="00000000" w:rsidRPr="00000000" w14:paraId="00000012">
      <w:pPr>
        <w:numPr>
          <w:ilvl w:val="0"/>
          <w:numId w:val="5"/>
        </w:numPr>
        <w:ind w:left="1440" w:hanging="360"/>
        <w:rPr>
          <w:rFonts w:ascii="Atkinson Hyperlegible" w:cs="Atkinson Hyperlegible" w:eastAsia="Atkinson Hyperlegible" w:hAnsi="Atkinson Hyperlegible"/>
          <w:u w:val="none"/>
        </w:rPr>
      </w:pPr>
      <w:r w:rsidDel="00000000" w:rsidR="00000000" w:rsidRPr="00000000">
        <w:rPr>
          <w:rFonts w:ascii="Atkinson Hyperlegible" w:cs="Atkinson Hyperlegible" w:eastAsia="Atkinson Hyperlegible" w:hAnsi="Atkinson Hyperlegible"/>
          <w:rtl w:val="0"/>
        </w:rPr>
        <w:t xml:space="preserve">Set the pin mode with </w:t>
      </w:r>
      <w:r w:rsidDel="00000000" w:rsidR="00000000" w:rsidRPr="00000000">
        <w:rPr>
          <w:rFonts w:ascii="Roboto Mono" w:cs="Roboto Mono" w:eastAsia="Roboto Mono" w:hAnsi="Roboto Mono"/>
          <w:color w:val="188038"/>
          <w:rtl w:val="0"/>
        </w:rPr>
        <w:t xml:space="preserve">pinMode({pin number}, OUTPUT);</w:t>
      </w:r>
      <w:r w:rsidDel="00000000" w:rsidR="00000000" w:rsidRPr="00000000">
        <w:rPr>
          <w:rtl w:val="0"/>
        </w:rPr>
      </w:r>
    </w:p>
    <w:p w:rsidR="00000000" w:rsidDel="00000000" w:rsidP="00000000" w:rsidRDefault="00000000" w:rsidRPr="00000000" w14:paraId="00000013">
      <w:pPr>
        <w:numPr>
          <w:ilvl w:val="0"/>
          <w:numId w:val="5"/>
        </w:numPr>
        <w:ind w:left="1440" w:hanging="360"/>
        <w:rPr>
          <w:rFonts w:ascii="Atkinson Hyperlegible" w:cs="Atkinson Hyperlegible" w:eastAsia="Atkinson Hyperlegible" w:hAnsi="Atkinson Hyperlegible"/>
          <w:u w:val="none"/>
        </w:rPr>
      </w:pPr>
      <w:r w:rsidDel="00000000" w:rsidR="00000000" w:rsidRPr="00000000">
        <w:rPr>
          <w:rFonts w:ascii="Atkinson Hyperlegible" w:cs="Atkinson Hyperlegible" w:eastAsia="Atkinson Hyperlegible" w:hAnsi="Atkinson Hyperlegible"/>
          <w:rtl w:val="0"/>
        </w:rPr>
        <w:t xml:space="preserve">Write a value to the pin with </w:t>
      </w:r>
      <w:r w:rsidDel="00000000" w:rsidR="00000000" w:rsidRPr="00000000">
        <w:rPr>
          <w:rFonts w:ascii="Roboto Mono" w:cs="Roboto Mono" w:eastAsia="Roboto Mono" w:hAnsi="Roboto Mono"/>
          <w:color w:val="188038"/>
          <w:rtl w:val="0"/>
        </w:rPr>
        <w:t xml:space="preserve">digitalWrite({pin number}, {“LOW” or “HIGH”});</w:t>
      </w:r>
    </w:p>
    <w:p w:rsidR="00000000" w:rsidDel="00000000" w:rsidP="00000000" w:rsidRDefault="00000000" w:rsidRPr="00000000" w14:paraId="00000014">
      <w:pPr>
        <w:numPr>
          <w:ilvl w:val="0"/>
          <w:numId w:val="2"/>
        </w:numPr>
        <w:ind w:left="1440" w:hanging="360"/>
        <w:rPr>
          <w:rFonts w:ascii="Atkinson Hyperlegible" w:cs="Atkinson Hyperlegible" w:eastAsia="Atkinson Hyperlegible" w:hAnsi="Atkinson Hyperlegible"/>
          <w:u w:val="none"/>
        </w:rPr>
      </w:pPr>
      <w:r w:rsidDel="00000000" w:rsidR="00000000" w:rsidRPr="00000000">
        <w:rPr>
          <w:rFonts w:ascii="Atkinson Hyperlegible" w:cs="Atkinson Hyperlegible" w:eastAsia="Atkinson Hyperlegible" w:hAnsi="Atkinson Hyperlegible"/>
          <w:rtl w:val="0"/>
        </w:rPr>
        <w:t xml:space="preserve">So if I had plugged an LED into GPIO 26 on the raspberry pi, then I would first set that pin to output mode with “pinMode(26, OUTPUT);” and then I could turn it on with “digitalWrite(26, HIGH);”</w:t>
      </w:r>
    </w:p>
    <w:p w:rsidR="00000000" w:rsidDel="00000000" w:rsidP="00000000" w:rsidRDefault="00000000" w:rsidRPr="00000000" w14:paraId="00000015">
      <w:pPr>
        <w:ind w:left="0" w:firstLine="0"/>
        <w:rPr>
          <w:rFonts w:ascii="Atkinson Hyperlegible" w:cs="Atkinson Hyperlegible" w:eastAsia="Atkinson Hyperlegible" w:hAnsi="Atkinson Hyperlegible"/>
          <w:i w:val="1"/>
          <w:iCs w:val="1"/>
        </w:rPr>
      </w:pPr>
      <w:r w:rsidDel="00000000" w:rsidR="00000000" w:rsidRPr="00000000">
        <w:rPr>
          <w:rFonts w:ascii="Atkinson Hyperlegible" w:cs="Atkinson Hyperlegible" w:eastAsia="Atkinson Hyperlegible" w:hAnsi="Atkinson Hyperlegible"/>
          <w:b w:val="1"/>
          <w:bCs w:val="1"/>
          <w:i w:val="1"/>
          <w:iCs w:val="1"/>
          <w:rtl w:val="0"/>
        </w:rPr>
        <w:t xml:space="preserve">Note: </w:t>
      </w:r>
      <w:r w:rsidDel="00000000" w:rsidR="00000000" w:rsidRPr="00000000">
        <w:rPr>
          <w:rFonts w:ascii="Atkinson Hyperlegible" w:cs="Atkinson Hyperlegible" w:eastAsia="Atkinson Hyperlegible" w:hAnsi="Atkinson Hyperlegible"/>
          <w:i w:val="1"/>
          <w:iCs w:val="1"/>
          <w:rtl w:val="0"/>
        </w:rPr>
        <w:t xml:space="preserve">If you are doing the second approach for the speedometer, one other thing you’ll want to look into is bit shift operators in C. Try looking it up first, and ask for help if you need it!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tkinson Hyperlegib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tkinsonHyperlegible-regular.ttf"/><Relationship Id="rId2" Type="http://schemas.openxmlformats.org/officeDocument/2006/relationships/font" Target="fonts/AtkinsonHyperlegible-bold.ttf"/><Relationship Id="rId3" Type="http://schemas.openxmlformats.org/officeDocument/2006/relationships/font" Target="fonts/AtkinsonHyperlegible-italic.ttf"/><Relationship Id="rId4" Type="http://schemas.openxmlformats.org/officeDocument/2006/relationships/font" Target="fonts/AtkinsonHyperlegibl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