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9E840" w14:textId="138BF473" w:rsidR="006C33B1" w:rsidRDefault="00CA5EAB">
      <w:r>
        <w:t>Employee Turnover</w:t>
      </w:r>
    </w:p>
    <w:p w14:paraId="21CF8FC0" w14:textId="13C5C923" w:rsidR="00CA5EAB" w:rsidRDefault="00CA5EAB" w:rsidP="00CA5EAB">
      <w:pPr>
        <w:spacing w:line="480" w:lineRule="auto"/>
      </w:pPr>
    </w:p>
    <w:p w14:paraId="1C23D0C3" w14:textId="7FF5970B" w:rsidR="00CA5EAB" w:rsidRPr="00AE5389" w:rsidRDefault="00CA5EAB" w:rsidP="00CA5EAB">
      <w:pPr>
        <w:spacing w:line="480" w:lineRule="auto"/>
        <w:rPr>
          <w:i/>
          <w:iCs/>
        </w:rPr>
      </w:pPr>
      <w:r>
        <w:tab/>
        <w:t xml:space="preserve">A key component of success for a business is its ability to train, engage and retain employees. Companies spend a significant </w:t>
      </w:r>
      <w:proofErr w:type="gramStart"/>
      <w:r>
        <w:t>amount</w:t>
      </w:r>
      <w:proofErr w:type="gramEnd"/>
      <w:r>
        <w:t xml:space="preserve"> of resources (money, time, </w:t>
      </w:r>
      <w:proofErr w:type="spellStart"/>
      <w:r>
        <w:t>etc</w:t>
      </w:r>
      <w:proofErr w:type="spellEnd"/>
      <w:r>
        <w:t xml:space="preserve">) to train new employees (source?). It would be essential then to prevent as much turnover as possible. I propose the question ‘What key factors influence an employee’s exit?’ To accomplish </w:t>
      </w:r>
      <w:proofErr w:type="gramStart"/>
      <w:r>
        <w:t>this</w:t>
      </w:r>
      <w:proofErr w:type="gramEnd"/>
      <w:r>
        <w:t xml:space="preserve"> I am using a dataset called ‘Employee Turnover’ from Kaggle.com.</w:t>
      </w:r>
      <w:r w:rsidR="00AE5389">
        <w:t xml:space="preserve"> </w:t>
      </w:r>
      <w:r w:rsidR="00AE5389" w:rsidRPr="00AE5389">
        <w:rPr>
          <w:i/>
          <w:iCs/>
        </w:rPr>
        <w:t>I am using ‘Employee Turnover’ column as the dependent variable.</w:t>
      </w:r>
    </w:p>
    <w:p w14:paraId="39DF54EC" w14:textId="77777777" w:rsidR="00AE5389" w:rsidRDefault="00AE5389" w:rsidP="00CA5EAB">
      <w:pPr>
        <w:spacing w:line="480" w:lineRule="auto"/>
      </w:pPr>
      <w:r>
        <w:tab/>
        <w:t>To start with I imported my packages I anticipated needing for this analysis and loaded my csv file. I initially had issues using the ‘</w:t>
      </w:r>
      <w:proofErr w:type="spellStart"/>
      <w:r>
        <w:t>read_csv</w:t>
      </w:r>
      <w:proofErr w:type="spellEnd"/>
      <w:r>
        <w:t>’ function from pandas due to encoding but once I changed the engine and encoding type it loaded correctly.</w:t>
      </w:r>
    </w:p>
    <w:p w14:paraId="1E7BD832" w14:textId="205ED163" w:rsidR="0031413A" w:rsidRDefault="00AE5389" w:rsidP="00CA5EAB">
      <w:pPr>
        <w:spacing w:line="480" w:lineRule="auto"/>
      </w:pPr>
      <w:r>
        <w:rPr>
          <w:noProof/>
        </w:rPr>
        <w:drawing>
          <wp:inline distT="0" distB="0" distL="0" distR="0" wp14:anchorId="70939229" wp14:editId="08B41D59">
            <wp:extent cx="3998497" cy="4053840"/>
            <wp:effectExtent l="0" t="0" r="2540" b="3810"/>
            <wp:docPr id="873129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2926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493" cy="405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13A">
        <w:tab/>
      </w:r>
    </w:p>
    <w:p w14:paraId="4521447A" w14:textId="77777777" w:rsidR="00CA5EAB" w:rsidRDefault="00CA5EAB" w:rsidP="00CA5EAB">
      <w:pPr>
        <w:spacing w:line="480" w:lineRule="auto"/>
      </w:pPr>
    </w:p>
    <w:p w14:paraId="48152644" w14:textId="77777777" w:rsidR="00607EF4" w:rsidRDefault="00AE5389" w:rsidP="00AE5389">
      <w:pPr>
        <w:spacing w:line="480" w:lineRule="auto"/>
      </w:pPr>
      <w:r>
        <w:lastRenderedPageBreak/>
        <w:tab/>
      </w:r>
      <w:proofErr w:type="gramStart"/>
      <w:r>
        <w:t>Next</w:t>
      </w:r>
      <w:proofErr w:type="gramEnd"/>
      <w:r>
        <w:t xml:space="preserve"> I verified there were no null values and checked the datatypes. Some of the columns I wanted to use</w:t>
      </w:r>
      <w:r w:rsidR="00F74263">
        <w:t xml:space="preserve"> had an object </w:t>
      </w:r>
      <w:proofErr w:type="gramStart"/>
      <w:r w:rsidR="00F74263">
        <w:t>type</w:t>
      </w:r>
      <w:proofErr w:type="gramEnd"/>
      <w:r w:rsidR="00F74263">
        <w:t xml:space="preserve"> so I converted them to an enumeration type. </w:t>
      </w:r>
    </w:p>
    <w:p w14:paraId="3579FC20" w14:textId="1EEF72DF" w:rsidR="00334BA3" w:rsidRDefault="00334BA3" w:rsidP="00AE5389">
      <w:pPr>
        <w:spacing w:line="480" w:lineRule="auto"/>
      </w:pPr>
      <w:r>
        <w:rPr>
          <w:noProof/>
        </w:rPr>
        <w:drawing>
          <wp:inline distT="0" distB="0" distL="0" distR="0" wp14:anchorId="63168D6E" wp14:editId="523E6E0C">
            <wp:extent cx="5943600" cy="3846195"/>
            <wp:effectExtent l="0" t="0" r="0" b="1905"/>
            <wp:docPr id="14007448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44804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5060" w14:textId="605EF215" w:rsidR="000B75D8" w:rsidRDefault="00607EF4" w:rsidP="00AE5389">
      <w:pPr>
        <w:spacing w:line="480" w:lineRule="auto"/>
      </w:pPr>
      <w:r>
        <w:tab/>
        <w:t xml:space="preserve">The next step was to illustrate the </w:t>
      </w:r>
      <w:r w:rsidR="00F52A8A">
        <w:t xml:space="preserve">distribution of the </w:t>
      </w:r>
      <w:r w:rsidR="000B75D8">
        <w:t>predictor variables and create a correlation matrix which I did via heatmap.</w:t>
      </w:r>
    </w:p>
    <w:p w14:paraId="59C930BD" w14:textId="6FCF6BF8" w:rsidR="00334BA3" w:rsidRDefault="00334BA3" w:rsidP="00AE5389">
      <w:pPr>
        <w:spacing w:line="480" w:lineRule="auto"/>
      </w:pPr>
      <w:r>
        <w:rPr>
          <w:noProof/>
        </w:rPr>
        <w:drawing>
          <wp:inline distT="0" distB="0" distL="0" distR="0" wp14:anchorId="036DEC27" wp14:editId="69AB8568">
            <wp:extent cx="2705100" cy="2255704"/>
            <wp:effectExtent l="0" t="0" r="0" b="0"/>
            <wp:docPr id="6104731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7313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019" cy="226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50CD" w14:textId="77777777" w:rsidR="00334BA3" w:rsidRDefault="000B75D8" w:rsidP="00AE5389">
      <w:pPr>
        <w:spacing w:line="480" w:lineRule="auto"/>
      </w:pPr>
      <w:r>
        <w:lastRenderedPageBreak/>
        <w:tab/>
        <w:t>Then to finalize preprocessing the data I scaled it.</w:t>
      </w:r>
      <w:r w:rsidR="00417D82">
        <w:t xml:space="preserve"> Scaling the data helps mitigate different ranges the predictor variables might have and standardizes the data as well. Scaling also allows features to be </w:t>
      </w:r>
      <w:proofErr w:type="gramStart"/>
      <w:r w:rsidR="00417D82">
        <w:t>unit-independent</w:t>
      </w:r>
      <w:proofErr w:type="gramEnd"/>
      <w:r w:rsidR="00417D82">
        <w:t>.</w:t>
      </w:r>
    </w:p>
    <w:p w14:paraId="42542E93" w14:textId="77777777" w:rsidR="00334BA3" w:rsidRDefault="00334BA3" w:rsidP="00AE5389">
      <w:pPr>
        <w:spacing w:line="480" w:lineRule="auto"/>
      </w:pPr>
      <w:r>
        <w:rPr>
          <w:noProof/>
        </w:rPr>
        <w:drawing>
          <wp:inline distT="0" distB="0" distL="0" distR="0" wp14:anchorId="06475A95" wp14:editId="47D8B863">
            <wp:extent cx="5943600" cy="1087120"/>
            <wp:effectExtent l="0" t="0" r="0" b="0"/>
            <wp:docPr id="822870679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70679" name="Picture 3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5C10" w14:textId="77777777" w:rsidR="004C2E6C" w:rsidRDefault="00334BA3" w:rsidP="00AE5389">
      <w:pPr>
        <w:spacing w:line="480" w:lineRule="auto"/>
      </w:pPr>
      <w:r>
        <w:tab/>
        <w:t xml:space="preserve">Then I ran KNN on the scaled data. </w:t>
      </w:r>
      <w:proofErr w:type="gramStart"/>
      <w:r>
        <w:t>Unfortunately</w:t>
      </w:r>
      <w:proofErr w:type="gramEnd"/>
      <w:r>
        <w:t xml:space="preserve"> the results did not come back as I was hoping. The training score only came back as a .70 while the test set only came back as a .56. Even after playing with the different numbers of </w:t>
      </w:r>
      <w:proofErr w:type="gramStart"/>
      <w:r>
        <w:t>neighbors</w:t>
      </w:r>
      <w:proofErr w:type="gramEnd"/>
      <w:r>
        <w:t xml:space="preserve"> I  could not strengthen the </w:t>
      </w:r>
      <w:r w:rsidR="004C2E6C">
        <w:t>KNN score.</w:t>
      </w:r>
    </w:p>
    <w:p w14:paraId="2653797C" w14:textId="277FAEFE" w:rsidR="00CA5EAB" w:rsidRDefault="004C2E6C" w:rsidP="00AE5389">
      <w:pPr>
        <w:spacing w:line="480" w:lineRule="auto"/>
      </w:pPr>
      <w:r>
        <w:rPr>
          <w:noProof/>
        </w:rPr>
        <w:drawing>
          <wp:inline distT="0" distB="0" distL="0" distR="0" wp14:anchorId="686920B6" wp14:editId="2E2C132E">
            <wp:extent cx="5943600" cy="1290955"/>
            <wp:effectExtent l="0" t="0" r="0" b="4445"/>
            <wp:docPr id="500491547" name="Picture 4" descr="A white background with colorfu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91547" name="Picture 4" descr="A white background with colorful dot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EAB">
        <w:br w:type="page"/>
      </w:r>
    </w:p>
    <w:p w14:paraId="19748AB3" w14:textId="46EEB23D" w:rsidR="00CA5EAB" w:rsidRDefault="00CA5EAB" w:rsidP="00CA5EAB">
      <w:pPr>
        <w:spacing w:line="480" w:lineRule="auto"/>
      </w:pPr>
      <w:r>
        <w:lastRenderedPageBreak/>
        <w:t>References</w:t>
      </w:r>
    </w:p>
    <w:p w14:paraId="6D052B84" w14:textId="70B28D54" w:rsidR="00CA5EAB" w:rsidRDefault="00000000" w:rsidP="00CA5EAB">
      <w:pPr>
        <w:spacing w:line="480" w:lineRule="auto"/>
      </w:pPr>
      <w:hyperlink r:id="rId9" w:history="1">
        <w:r w:rsidR="00CA5EAB" w:rsidRPr="006218CD">
          <w:rPr>
            <w:rStyle w:val="Hyperlink"/>
          </w:rPr>
          <w:t>https://www.kaggle.com/datasets/davinwijaya/employee-turnover</w:t>
        </w:r>
      </w:hyperlink>
    </w:p>
    <w:p w14:paraId="53E7E5AA" w14:textId="701AD4D2" w:rsidR="00CA5EAB" w:rsidRDefault="00BD70D8" w:rsidP="00CA5EAB">
      <w:pPr>
        <w:spacing w:line="480" w:lineRule="auto"/>
      </w:pPr>
      <w:hyperlink r:id="rId10" w:history="1">
        <w:r w:rsidRPr="000B1304">
          <w:rPr>
            <w:rStyle w:val="Hyperlink"/>
          </w:rPr>
          <w:t>https://edwvb.blogspot.com/2017/10/employee-turnover-how-to-predict-individual-risks-of-quitting.html</w:t>
        </w:r>
      </w:hyperlink>
    </w:p>
    <w:p w14:paraId="6ECD24DB" w14:textId="77777777" w:rsidR="00BD70D8" w:rsidRDefault="00BD70D8" w:rsidP="00CA5EAB">
      <w:pPr>
        <w:spacing w:line="480" w:lineRule="auto"/>
      </w:pPr>
    </w:p>
    <w:sectPr w:rsidR="00BD7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AB"/>
    <w:rsid w:val="000B75D8"/>
    <w:rsid w:val="002217DF"/>
    <w:rsid w:val="0031413A"/>
    <w:rsid w:val="00334BA3"/>
    <w:rsid w:val="00417D82"/>
    <w:rsid w:val="004C2E6C"/>
    <w:rsid w:val="00607EF4"/>
    <w:rsid w:val="006C33B1"/>
    <w:rsid w:val="008024F7"/>
    <w:rsid w:val="00AE5389"/>
    <w:rsid w:val="00BD70D8"/>
    <w:rsid w:val="00BE13DB"/>
    <w:rsid w:val="00CA5EAB"/>
    <w:rsid w:val="00EB644C"/>
    <w:rsid w:val="00F52A8A"/>
    <w:rsid w:val="00F7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87A0"/>
  <w15:chartTrackingRefBased/>
  <w15:docId w15:val="{DD1B8544-85E4-4953-8FF1-B5FADAFF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hyperlink" Target="https://edwvb.blogspot.com/2017/10/employee-turnover-how-to-predict-individual-risks-of-quitting.html" TargetMode="External"/><Relationship Id="rId4" Type="http://schemas.openxmlformats.org/officeDocument/2006/relationships/image" Target="media/image1.tmp"/><Relationship Id="rId9" Type="http://schemas.openxmlformats.org/officeDocument/2006/relationships/hyperlink" Target="https://www.kaggle.com/datasets/davinwijaya/employee-turno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12295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Rennicke</dc:creator>
  <cp:keywords/>
  <dc:description/>
  <cp:lastModifiedBy>Austin Rennicke</cp:lastModifiedBy>
  <cp:revision>7</cp:revision>
  <dcterms:created xsi:type="dcterms:W3CDTF">2023-10-09T17:00:00Z</dcterms:created>
  <dcterms:modified xsi:type="dcterms:W3CDTF">2023-10-24T00:23:00Z</dcterms:modified>
</cp:coreProperties>
</file>