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3DD0E" w14:textId="2000312E" w:rsidR="00DE65A5" w:rsidRPr="001279F2" w:rsidRDefault="00250EBA" w:rsidP="00986EA2">
      <w:pPr>
        <w:pStyle w:val="ACLTitle"/>
        <w:rPr>
          <w:vanish/>
          <w:lang w:eastAsia="tr-TR"/>
          <w:specVanish/>
        </w:rPr>
      </w:pPr>
      <w:r>
        <w:rPr>
          <w:lang w:eastAsia="tr-TR"/>
        </w:rPr>
        <w:t>Team ‘How Does That Make You Feel?’: SemEval2016 Task 4 Proposal</w:t>
      </w:r>
      <w:r w:rsidR="00DE65A5"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14:paraId="51C90C28" w14:textId="77777777" w:rsidTr="00FE4C01">
        <w:trPr>
          <w:trHeight w:val="288"/>
          <w:jc w:val="center"/>
        </w:trPr>
        <w:tc>
          <w:tcPr>
            <w:tcW w:w="9345" w:type="dxa"/>
          </w:tcPr>
          <w:p w14:paraId="5C841290" w14:textId="77777777" w:rsidR="00DE65A5" w:rsidRPr="003960B6" w:rsidRDefault="00DE65A5" w:rsidP="00FE4C01">
            <w:pPr>
              <w:autoSpaceDE w:val="0"/>
              <w:autoSpaceDN w:val="0"/>
              <w:adjustRightInd w:val="0"/>
              <w:rPr>
                <w:b/>
                <w:kern w:val="16"/>
                <w:sz w:val="30"/>
                <w:szCs w:val="30"/>
                <w:lang w:eastAsia="tr-TR"/>
              </w:rPr>
            </w:pPr>
          </w:p>
        </w:tc>
      </w:tr>
      <w:tr w:rsidR="00DE65A5" w:rsidRPr="001279F2" w14:paraId="575D9F4D" w14:textId="77777777" w:rsidTr="00FE4C01">
        <w:trPr>
          <w:trHeight w:val="288"/>
          <w:jc w:val="center"/>
        </w:trPr>
        <w:tc>
          <w:tcPr>
            <w:tcW w:w="9345" w:type="dxa"/>
          </w:tcPr>
          <w:p w14:paraId="66A64879" w14:textId="2E1DC123" w:rsidR="00DE65A5" w:rsidRDefault="00250EBA" w:rsidP="00250EBA">
            <w:pPr>
              <w:autoSpaceDE w:val="0"/>
              <w:autoSpaceDN w:val="0"/>
              <w:adjustRightInd w:val="0"/>
              <w:jc w:val="center"/>
              <w:rPr>
                <w:b/>
                <w:kern w:val="16"/>
                <w:sz w:val="24"/>
                <w:szCs w:val="24"/>
                <w:lang w:eastAsia="tr-TR"/>
              </w:rPr>
            </w:pPr>
            <w:r>
              <w:rPr>
                <w:b/>
                <w:kern w:val="16"/>
                <w:sz w:val="24"/>
                <w:szCs w:val="24"/>
                <w:lang w:eastAsia="tr-TR"/>
              </w:rPr>
              <w:t>Evan Akers – M08637241</w:t>
            </w:r>
          </w:p>
          <w:p w14:paraId="29CCF23D"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Kyle Arens – M06181631</w:t>
            </w:r>
          </w:p>
          <w:p w14:paraId="4D0E068A"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Ryan Benner – M04890768</w:t>
            </w:r>
          </w:p>
          <w:p w14:paraId="28E43F50" w14:textId="2A0A67F7" w:rsidR="00250EBA" w:rsidRPr="00250EBA" w:rsidRDefault="00250EBA" w:rsidP="00250EBA">
            <w:pPr>
              <w:autoSpaceDE w:val="0"/>
              <w:autoSpaceDN w:val="0"/>
              <w:adjustRightInd w:val="0"/>
              <w:jc w:val="center"/>
              <w:rPr>
                <w:b/>
                <w:kern w:val="16"/>
                <w:sz w:val="24"/>
                <w:szCs w:val="24"/>
                <w:lang w:eastAsia="tr-TR"/>
              </w:rPr>
            </w:pPr>
            <w:r>
              <w:rPr>
                <w:b/>
                <w:kern w:val="16"/>
                <w:sz w:val="24"/>
                <w:szCs w:val="24"/>
                <w:lang w:eastAsia="tr-TR"/>
              </w:rPr>
              <w:t>Joe Hirschfeld – M08704926</w:t>
            </w:r>
          </w:p>
        </w:tc>
      </w:tr>
      <w:tr w:rsidR="00DE65A5" w:rsidRPr="001279F2" w14:paraId="6B5F370F" w14:textId="77777777" w:rsidTr="00FE4C01">
        <w:trPr>
          <w:trHeight w:val="288"/>
          <w:jc w:val="center"/>
        </w:trPr>
        <w:tc>
          <w:tcPr>
            <w:tcW w:w="9345" w:type="dxa"/>
          </w:tcPr>
          <w:p w14:paraId="3DB53280" w14:textId="77777777" w:rsidR="00DE65A5" w:rsidRPr="00250EBA" w:rsidRDefault="00DE65A5" w:rsidP="00FE4C01">
            <w:pPr>
              <w:autoSpaceDE w:val="0"/>
              <w:autoSpaceDN w:val="0"/>
              <w:adjustRightInd w:val="0"/>
              <w:rPr>
                <w:b/>
                <w:kern w:val="16"/>
                <w:sz w:val="24"/>
                <w:szCs w:val="24"/>
                <w:lang w:eastAsia="tr-TR"/>
              </w:rPr>
            </w:pPr>
          </w:p>
        </w:tc>
      </w:tr>
      <w:tr w:rsidR="00DE65A5" w:rsidRPr="001279F2" w14:paraId="50FA5D5E" w14:textId="77777777" w:rsidTr="00FE4C01">
        <w:trPr>
          <w:trHeight w:val="272"/>
          <w:jc w:val="center"/>
        </w:trPr>
        <w:tc>
          <w:tcPr>
            <w:tcW w:w="9345" w:type="dxa"/>
          </w:tcPr>
          <w:p w14:paraId="3ED01D21" w14:textId="77777777" w:rsidR="00DE65A5" w:rsidRPr="00250EBA" w:rsidRDefault="00DE65A5" w:rsidP="009B7A2C">
            <w:pPr>
              <w:pStyle w:val="ACLAuthor"/>
              <w:rPr>
                <w:szCs w:val="24"/>
              </w:rPr>
            </w:pPr>
            <w:r w:rsidRPr="00250EBA">
              <w:rPr>
                <w:szCs w:val="24"/>
              </w:rPr>
              <w:t>Anonymous NAACL submission</w:t>
            </w:r>
          </w:p>
        </w:tc>
      </w:tr>
      <w:tr w:rsidR="00DE65A5" w:rsidRPr="00C15082" w14:paraId="4488D2DD" w14:textId="77777777" w:rsidTr="00FE4C01">
        <w:trPr>
          <w:trHeight w:val="272"/>
          <w:jc w:val="center"/>
        </w:trPr>
        <w:tc>
          <w:tcPr>
            <w:tcW w:w="9345" w:type="dxa"/>
          </w:tcPr>
          <w:p w14:paraId="2FDCCBF2" w14:textId="77777777" w:rsidR="00DE65A5" w:rsidRPr="00250EBA" w:rsidRDefault="00DE65A5" w:rsidP="00250EBA">
            <w:pPr>
              <w:autoSpaceDE w:val="0"/>
              <w:autoSpaceDN w:val="0"/>
              <w:adjustRightInd w:val="0"/>
              <w:jc w:val="center"/>
              <w:rPr>
                <w:kern w:val="16"/>
                <w:sz w:val="24"/>
                <w:szCs w:val="24"/>
                <w:lang w:eastAsia="ja-JP"/>
              </w:rPr>
            </w:pPr>
          </w:p>
        </w:tc>
      </w:tr>
      <w:tr w:rsidR="00DE65A5" w:rsidRPr="00C15082" w14:paraId="4CF4C3D7" w14:textId="77777777" w:rsidTr="00FE4C01">
        <w:trPr>
          <w:trHeight w:val="272"/>
          <w:jc w:val="center"/>
        </w:trPr>
        <w:tc>
          <w:tcPr>
            <w:tcW w:w="9345" w:type="dxa"/>
          </w:tcPr>
          <w:p w14:paraId="500E3ADB" w14:textId="77777777" w:rsidR="00DE65A5" w:rsidRPr="00250EBA" w:rsidRDefault="00DE65A5" w:rsidP="00FE4C01">
            <w:pPr>
              <w:autoSpaceDE w:val="0"/>
              <w:autoSpaceDN w:val="0"/>
              <w:adjustRightInd w:val="0"/>
              <w:jc w:val="center"/>
              <w:rPr>
                <w:kern w:val="16"/>
                <w:sz w:val="24"/>
                <w:szCs w:val="24"/>
                <w:lang w:eastAsia="tr-TR"/>
              </w:rPr>
            </w:pPr>
          </w:p>
        </w:tc>
      </w:tr>
      <w:tr w:rsidR="00DE65A5" w:rsidRPr="00C15082" w14:paraId="1092F47E" w14:textId="77777777" w:rsidTr="00FE4C01">
        <w:trPr>
          <w:trHeight w:val="256"/>
          <w:jc w:val="center"/>
        </w:trPr>
        <w:tc>
          <w:tcPr>
            <w:tcW w:w="9345" w:type="dxa"/>
          </w:tcPr>
          <w:p w14:paraId="4AB4AE63" w14:textId="77777777" w:rsidR="00DE65A5" w:rsidRPr="00111988" w:rsidRDefault="00DE65A5" w:rsidP="00FE4C01">
            <w:pPr>
              <w:autoSpaceDE w:val="0"/>
              <w:autoSpaceDN w:val="0"/>
              <w:adjustRightInd w:val="0"/>
              <w:jc w:val="center"/>
              <w:rPr>
                <w:kern w:val="16"/>
                <w:sz w:val="24"/>
                <w:szCs w:val="24"/>
                <w:lang w:eastAsia="tr-TR"/>
              </w:rPr>
            </w:pPr>
          </w:p>
        </w:tc>
      </w:tr>
    </w:tbl>
    <w:p w14:paraId="70BA4828" w14:textId="77777777"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14:paraId="356F2430" w14:textId="77777777" w:rsidR="00DE65A5" w:rsidRPr="00DF48E5" w:rsidRDefault="00DE65A5" w:rsidP="00DF48E5">
      <w:pPr>
        <w:pStyle w:val="ACLAbstractHeading"/>
      </w:pPr>
      <w:r w:rsidRPr="00DF48E5">
        <w:lastRenderedPageBreak/>
        <w:t>Abstract</w:t>
      </w:r>
    </w:p>
    <w:p w14:paraId="03CC1072" w14:textId="7A367DC8" w:rsidR="006C33F7" w:rsidRPr="00250EBA" w:rsidRDefault="00250EBA" w:rsidP="00967C40">
      <w:pPr>
        <w:pStyle w:val="ACLAbstractText"/>
      </w:pPr>
      <w:r>
        <w:t>This document is a proposal for the SemEval2016 Task 4 Sentiment Analysis in Twitter. It is made up of five subtasks, labeled A through E, covering both labeling tweets on a 3-point and 5-point scale as well as quantification and prediction of an entire grouping of Tweets</w:t>
      </w:r>
      <w:r w:rsidR="0090535E">
        <w:rPr>
          <w:b/>
        </w:rPr>
        <w:t xml:space="preserve"> </w:t>
      </w:r>
      <w:r w:rsidR="0090535E">
        <w:t>(Preslav Nekov et al., 2016)</w:t>
      </w:r>
      <w:r>
        <w:t>. We approached this project by developing a classifier for the 5-point classification and quantification subtasks, then generalizing this for the 3-point subtasks.</w:t>
      </w:r>
    </w:p>
    <w:p w14:paraId="469F9212" w14:textId="203C201F" w:rsidR="00DE65A5" w:rsidRDefault="00250EBA" w:rsidP="00041E14">
      <w:pPr>
        <w:pStyle w:val="ACLSection"/>
      </w:pPr>
      <w:r>
        <w:t>Task Description</w:t>
      </w:r>
    </w:p>
    <w:p w14:paraId="73AE4753" w14:textId="3C11AC8C" w:rsidR="00F77E7E" w:rsidRDefault="00250EBA" w:rsidP="009B564C">
      <w:pPr>
        <w:pStyle w:val="ACLTextFirstlineindent016"/>
        <w:ind w:firstLine="0"/>
      </w:pPr>
      <w:r>
        <w:t>Twitter provides a convenient platform for us to share information, news, and opinions. As such, it can provide a rich dataset of Tweets about a variety of topics, such as politics, products, and many other areas. This has made it popular for various natural language processing research proje</w:t>
      </w:r>
      <w:r w:rsidR="00520012">
        <w:t xml:space="preserve">cts </w:t>
      </w:r>
      <w:r w:rsidR="00520012">
        <w:t xml:space="preserve">(Preslav Nekov et al., 2016). </w:t>
      </w:r>
      <w:r>
        <w:t>This paper describes our approach to the SemEval2016 Task 4 challenges.</w:t>
      </w:r>
    </w:p>
    <w:p w14:paraId="2E6112F8" w14:textId="505700C9" w:rsidR="00250EBA" w:rsidRDefault="00250EBA" w:rsidP="00420989">
      <w:pPr>
        <w:pStyle w:val="ACLTextFirstlineindent016"/>
      </w:pPr>
      <w:r>
        <w:t>The SemEval2016 Task 4 are described as follows:</w:t>
      </w:r>
    </w:p>
    <w:p w14:paraId="748C95AD" w14:textId="44AFEEB3" w:rsidR="00250EBA" w:rsidRDefault="00250EBA" w:rsidP="00420989">
      <w:pPr>
        <w:pStyle w:val="ACLTextFirstlineindent016"/>
      </w:pPr>
      <w:r>
        <w:rPr>
          <w:b/>
        </w:rPr>
        <w:t>Subtask A</w:t>
      </w:r>
      <w:r>
        <w:t>: Given a tweet (irrespective of topic) and decide on a 3-point scale whether the tweet conveys a positive, negative, or neutral sentiment.</w:t>
      </w:r>
    </w:p>
    <w:p w14:paraId="46023555" w14:textId="28C60D7F" w:rsidR="00250EBA" w:rsidRDefault="00250EBA" w:rsidP="00420989">
      <w:pPr>
        <w:pStyle w:val="ACLTextFirstlineindent016"/>
      </w:pPr>
      <w:r>
        <w:rPr>
          <w:b/>
        </w:rPr>
        <w:t>Subtask B</w:t>
      </w:r>
      <w:r>
        <w:t xml:space="preserve">: </w:t>
      </w:r>
      <w:r w:rsidR="005B22CC">
        <w:t xml:space="preserve">Subtask B is similar to Subtask A, but takes a given tweet and a topic, classifies a tweet on </w:t>
      </w:r>
      <w:r w:rsidR="005B22CC">
        <w:lastRenderedPageBreak/>
        <w:t>a binary scale, positive or negative, in regard to the given topic.</w:t>
      </w:r>
    </w:p>
    <w:p w14:paraId="27AB57F2" w14:textId="77777777" w:rsidR="005B22CC" w:rsidRDefault="005B22CC" w:rsidP="00420989">
      <w:pPr>
        <w:pStyle w:val="ACLTextFirstlineindent016"/>
      </w:pPr>
      <w:r>
        <w:rPr>
          <w:b/>
        </w:rPr>
        <w:t>Subtask C</w:t>
      </w:r>
      <w:r>
        <w:t>: The same challenge as Subtask B, but evaluates the tweets on a 5-point scale: {very positive, positive, neutral, negative, very negative}.</w:t>
      </w:r>
    </w:p>
    <w:p w14:paraId="54BE6389" w14:textId="40684443" w:rsidR="001618CC" w:rsidRDefault="001618CC" w:rsidP="00420989">
      <w:pPr>
        <w:pStyle w:val="ACLTextFirstlineindent016"/>
      </w:pPr>
      <w:r>
        <w:rPr>
          <w:b/>
        </w:rPr>
        <w:t xml:space="preserve">Subtask D: </w:t>
      </w:r>
      <w:r>
        <w:t>Related to Subtask B, this task requires us to estimate the distribution of a set of tweets about a given topic across a binary positive or negative spectrum.</w:t>
      </w:r>
    </w:p>
    <w:p w14:paraId="3969BAE7" w14:textId="306376DA" w:rsidR="001618CC" w:rsidRPr="0086469A" w:rsidRDefault="001618CC" w:rsidP="0086469A">
      <w:pPr>
        <w:pStyle w:val="ACLTextFirstlineindent016"/>
        <w:rPr>
          <w:b/>
        </w:rPr>
      </w:pPr>
      <w:r>
        <w:rPr>
          <w:b/>
        </w:rPr>
        <w:t>Subtask E</w:t>
      </w:r>
      <w:r>
        <w:t>: Similar to Subtask D but an extension of Subtask C, this task asks us to estimate the distribution of tweets about a topic across the 5-point scale (described earlier in Subtask C).</w:t>
      </w:r>
      <w:r w:rsidR="0086469A">
        <w:t xml:space="preserve"> The official description of the Subtasks may be read on SemEval2016’s Task4 website</w:t>
      </w:r>
      <w:r w:rsidR="00520012">
        <w:rPr>
          <w:b/>
        </w:rPr>
        <w:t xml:space="preserve"> </w:t>
      </w:r>
      <w:r w:rsidR="00520012">
        <w:t>(Preslav Nekov et al., 2016).</w:t>
      </w:r>
    </w:p>
    <w:p w14:paraId="6EC35084" w14:textId="080FBBBF" w:rsidR="001618CC" w:rsidRPr="005B22CC" w:rsidRDefault="001618CC" w:rsidP="001618CC">
      <w:pPr>
        <w:pStyle w:val="ACLTextFirstlineindent016"/>
      </w:pPr>
      <w:r>
        <w:t>Due to the similarities in these subtasks</w:t>
      </w:r>
      <w:r w:rsidR="00902F80">
        <w:t xml:space="preserve"> as well as the given data</w:t>
      </w:r>
      <w:r>
        <w:t xml:space="preserve">, </w:t>
      </w:r>
      <w:r w:rsidR="00902F80">
        <w:t>we will approach Subtask A as a learning task to get familiar with the approaches of sentiment analysis, and then tackle Subtasks B and D together as well as Subtasks C and E together.</w:t>
      </w:r>
    </w:p>
    <w:p w14:paraId="7FF325B2" w14:textId="1249C703" w:rsidR="00DE65A5" w:rsidRPr="00C15082" w:rsidRDefault="00902F80" w:rsidP="00041E14">
      <w:pPr>
        <w:pStyle w:val="ACLSection"/>
      </w:pPr>
      <w:r>
        <w:t>Approach</w:t>
      </w:r>
      <w:r w:rsidR="00DE65A5" w:rsidRPr="00C15082">
        <w:t xml:space="preserve"> </w:t>
      </w:r>
    </w:p>
    <w:p w14:paraId="12173B4B" w14:textId="4D358029" w:rsidR="009B564C" w:rsidRPr="00AD50FA" w:rsidRDefault="009B564C" w:rsidP="00AD50FA">
      <w:pPr>
        <w:pStyle w:val="ACLText"/>
      </w:pPr>
      <w:r>
        <w:t>Our general approach to solving the problems of Subtasks A through E consists of Preprocessing, Annotating/Feature Abstraction, a processing through Neural Nets.</w:t>
      </w:r>
    </w:p>
    <w:p w14:paraId="2D97333C" w14:textId="731D2916" w:rsidR="009B564C" w:rsidRDefault="009B564C" w:rsidP="009B564C">
      <w:pPr>
        <w:pStyle w:val="Heading2"/>
      </w:pPr>
      <w:r>
        <w:lastRenderedPageBreak/>
        <w:t>Preprocessing</w:t>
      </w:r>
    </w:p>
    <w:p w14:paraId="10C6761C" w14:textId="6884B103" w:rsidR="00BE00FE" w:rsidRPr="003B7067" w:rsidRDefault="009B564C" w:rsidP="009B564C">
      <w:pPr>
        <w:pStyle w:val="ACLTextFirstlineindent016"/>
        <w:ind w:firstLine="0"/>
        <w:rPr>
          <w:b/>
        </w:rPr>
      </w:pPr>
      <w:r>
        <w:t xml:space="preserve">We prepared our data for use in our feature abstraction layer, by </w:t>
      </w:r>
      <w:r w:rsidR="003B7067">
        <w:t>s</w:t>
      </w:r>
      <w:r>
        <w:t xml:space="preserve">ubstituting all references to Twitter’s embedded shortened links (http://t.co…) to </w:t>
      </w:r>
      <w:r w:rsidR="00520012">
        <w:t>“</w:t>
      </w:r>
      <w:r>
        <w:t>httptco</w:t>
      </w:r>
      <w:r w:rsidR="00520012">
        <w:t>”.</w:t>
      </w:r>
    </w:p>
    <w:p w14:paraId="597486E2" w14:textId="1421C9AC" w:rsidR="00BE00FE" w:rsidRPr="00271D4E" w:rsidRDefault="003B7067" w:rsidP="003B7067">
      <w:pPr>
        <w:pStyle w:val="ACLTextFirstlineindent016"/>
        <w:ind w:firstLine="360"/>
        <w:rPr>
          <w:b/>
        </w:rPr>
      </w:pPr>
      <w:r>
        <w:t>O</w:t>
      </w:r>
      <w:r w:rsidR="00BE00FE">
        <w:t xml:space="preserve">ur </w:t>
      </w:r>
      <w:r w:rsidR="002921E5">
        <w:t xml:space="preserve">current </w:t>
      </w:r>
      <w:r w:rsidR="00BE00FE">
        <w:t xml:space="preserve">preprocessing </w:t>
      </w:r>
      <w:r w:rsidR="00520012">
        <w:t>is vastly minimal</w:t>
      </w:r>
      <w:r w:rsidR="00BE00FE">
        <w:t xml:space="preserve"> compared to other groups (who included various techniques such as correcting potential typos, separating hashtags into their individual words, and expanding abbreviations) we believe there might be relevance in the manner of </w:t>
      </w:r>
      <w:r w:rsidR="00BE00FE">
        <w:rPr>
          <w:i/>
        </w:rPr>
        <w:t>how</w:t>
      </w:r>
      <w:r w:rsidR="00BE00FE">
        <w:t xml:space="preserve"> someone refers to another entity and the abbreviations used that indicate positive, negative, or neutral sentiment</w:t>
      </w:r>
      <w:r w:rsidR="00520012">
        <w:t xml:space="preserve"> (Balikas and Amini, 2016; </w:t>
      </w:r>
      <w:r w:rsidR="004D7B30">
        <w:t>R</w:t>
      </w:r>
      <w:r w:rsidR="004D7B30" w:rsidRPr="003230D4">
        <w:t>ä</w:t>
      </w:r>
      <w:r w:rsidR="004D7B30">
        <w:t>biger</w:t>
      </w:r>
      <w:r w:rsidR="004D7B30">
        <w:t xml:space="preserve"> et al., 2016;</w:t>
      </w:r>
      <w:r w:rsidR="00271D4E">
        <w:t xml:space="preserve"> Yadav, 2016)</w:t>
      </w:r>
      <w:r w:rsidR="00BE00FE">
        <w:t>. For example, if a person is happy with Microsoft, they might type Microsoft, utilizing correct capitalization whereas a negative sentiment tweet might ignore proper capital</w:t>
      </w:r>
      <w:r w:rsidR="00271D4E">
        <w:t>ization or spelling altogether.</w:t>
      </w:r>
    </w:p>
    <w:p w14:paraId="66677A3E" w14:textId="2A097AF4" w:rsidR="00BE00FE" w:rsidRDefault="00BE00FE" w:rsidP="0086469A">
      <w:pPr>
        <w:pStyle w:val="ACLTextFirstlineindent016"/>
        <w:ind w:firstLine="360"/>
      </w:pPr>
      <w:r>
        <w:t>After preprocessing we passed our tweets to our tokenization and feature abstraction layer. We assigned the following features to each token in a tweet.</w:t>
      </w:r>
    </w:p>
    <w:p w14:paraId="0C85CB1F" w14:textId="0B2D5C32" w:rsidR="00BE00FE" w:rsidRDefault="002921E5" w:rsidP="00BE00FE">
      <w:pPr>
        <w:pStyle w:val="ACLTextFirstlineindent016"/>
        <w:numPr>
          <w:ilvl w:val="0"/>
          <w:numId w:val="29"/>
        </w:numPr>
      </w:pPr>
      <w:r>
        <w:t>The count of each of the following</w:t>
      </w:r>
      <w:r w:rsidR="00BE00FE">
        <w:t xml:space="preserve"> punctuations [“.”, “..”, “…”, “?”, “!”] are used in the sentence the token is a part of.</w:t>
      </w:r>
    </w:p>
    <w:p w14:paraId="111D5E5C" w14:textId="4C567192" w:rsidR="00BE00FE" w:rsidRDefault="00BE00FE" w:rsidP="00BE00FE">
      <w:pPr>
        <w:pStyle w:val="ACLTextFirstlineindent016"/>
        <w:numPr>
          <w:ilvl w:val="0"/>
          <w:numId w:val="29"/>
        </w:numPr>
      </w:pPr>
      <w:r>
        <w:t>Whether or not the word in the token is spelled correctly.</w:t>
      </w:r>
    </w:p>
    <w:p w14:paraId="18E60B91" w14:textId="489B1197" w:rsidR="00BE00FE" w:rsidRDefault="00BE00FE" w:rsidP="00BE00FE">
      <w:pPr>
        <w:pStyle w:val="ACLTextFirstlineindent016"/>
        <w:numPr>
          <w:ilvl w:val="0"/>
          <w:numId w:val="29"/>
        </w:numPr>
      </w:pPr>
      <w:r>
        <w:t>Whether or not the token is a hashtag.</w:t>
      </w:r>
    </w:p>
    <w:p w14:paraId="203FBF50" w14:textId="67D30511" w:rsidR="00BE00FE" w:rsidRPr="00BE00FE" w:rsidRDefault="00BE00FE" w:rsidP="00BE00FE">
      <w:pPr>
        <w:pStyle w:val="ACLTextFirstlineindent016"/>
        <w:numPr>
          <w:ilvl w:val="0"/>
          <w:numId w:val="29"/>
        </w:numPr>
      </w:pPr>
      <w:r>
        <w:t>The part of speech of the token.</w:t>
      </w:r>
    </w:p>
    <w:p w14:paraId="40BE36BD" w14:textId="77777777" w:rsidR="009B564C" w:rsidRDefault="009B564C" w:rsidP="009B564C">
      <w:pPr>
        <w:pStyle w:val="ACLTextFirstlineindent016"/>
        <w:ind w:firstLine="0"/>
      </w:pPr>
    </w:p>
    <w:p w14:paraId="4BF87B00" w14:textId="0283DB92" w:rsidR="0086469A" w:rsidRDefault="00BE00FE" w:rsidP="0086469A">
      <w:pPr>
        <w:pStyle w:val="ACLTextFirstlineindent016"/>
        <w:ind w:firstLine="0"/>
        <w:rPr>
          <w:lang w:eastAsia="ja-JP"/>
        </w:rPr>
      </w:pPr>
      <w:r>
        <w:t>From this, we then took our tweets and passed them into a Neural Network to break down tweets that contain conjunctions, believing that depending on the conjunctions, either the LHS or RHS might hold more weight toward predicting the positivity/negativity of a tweet’s sentiment.</w:t>
      </w:r>
    </w:p>
    <w:p w14:paraId="32BD0CAD" w14:textId="5D075B61" w:rsidR="0086469A" w:rsidRDefault="0086469A" w:rsidP="003B7067">
      <w:pPr>
        <w:pStyle w:val="ACLTextFirstlineindent016"/>
        <w:ind w:firstLine="708"/>
      </w:pPr>
      <w:r>
        <w:t xml:space="preserve">We then took all tweets lacking conjunctions and the tweet halves created from the above “splitting” on conjunctions and passed them into a second neural net, where we </w:t>
      </w:r>
      <w:r>
        <w:rPr>
          <w:b/>
        </w:rPr>
        <w:t>some fancy terms on training</w:t>
      </w:r>
      <w:r>
        <w:t xml:space="preserve">. We believe our approach on specifically splitting tweets up over conjunctions is a relatively unique to how teams approach this problem. We are aware that is has been used in some tools, such as VADER but haven’t seen much explicitly done over training on tweets with contractions </w:t>
      </w:r>
      <w:r w:rsidR="003B7067">
        <w:t>(Hutto and Gilbert, 2015).</w:t>
      </w:r>
    </w:p>
    <w:p w14:paraId="4DD2E730" w14:textId="60737F23" w:rsidR="00BE00FE" w:rsidRDefault="0086469A" w:rsidP="009B564C">
      <w:pPr>
        <w:pStyle w:val="ACLTextFirstlineindent016"/>
        <w:ind w:firstLine="0"/>
      </w:pPr>
      <w:r>
        <w:lastRenderedPageBreak/>
        <w:tab/>
        <w:t>After training our model, we used the DevTest data to see how well our features could predict sentiments and estimate the distribution of positive and negative tweets.</w:t>
      </w:r>
    </w:p>
    <w:p w14:paraId="4AAA4699" w14:textId="4E2F3798" w:rsidR="0086469A" w:rsidRDefault="0086469A" w:rsidP="0086469A">
      <w:pPr>
        <w:pStyle w:val="Heading1"/>
      </w:pPr>
      <w:r>
        <w:t>Preliminary Results</w:t>
      </w:r>
    </w:p>
    <w:p w14:paraId="04749C70" w14:textId="25FC7078" w:rsidR="0086469A" w:rsidRDefault="0086469A" w:rsidP="0086469A">
      <w:pPr>
        <w:rPr>
          <w:b/>
        </w:rPr>
      </w:pPr>
      <w:r>
        <w:rPr>
          <w:b/>
        </w:rPr>
        <w:t>INSERT SOME SHENANIGANS AND GRAPHS WE HAVEN’T DONE YET</w:t>
      </w:r>
    </w:p>
    <w:p w14:paraId="57613342" w14:textId="77777777" w:rsidR="0086469A" w:rsidRDefault="0086469A" w:rsidP="0086469A">
      <w:pPr>
        <w:rPr>
          <w:b/>
        </w:rPr>
      </w:pPr>
    </w:p>
    <w:p w14:paraId="46F862B6" w14:textId="73E80E48" w:rsidR="0086469A" w:rsidRDefault="0086469A" w:rsidP="0086469A">
      <w:pPr>
        <w:pStyle w:val="Heading1"/>
      </w:pPr>
      <w:r>
        <w:t>Timeline</w:t>
      </w:r>
    </w:p>
    <w:tbl>
      <w:tblPr>
        <w:tblStyle w:val="TableGrid"/>
        <w:tblW w:w="0" w:type="auto"/>
        <w:tblLook w:val="04A0" w:firstRow="1" w:lastRow="0" w:firstColumn="1" w:lastColumn="0" w:noHBand="0" w:noVBand="1"/>
      </w:tblPr>
      <w:tblGrid>
        <w:gridCol w:w="1163"/>
        <w:gridCol w:w="3363"/>
      </w:tblGrid>
      <w:tr w:rsidR="0053465A" w14:paraId="0701A933" w14:textId="77777777" w:rsidTr="0053465A">
        <w:tc>
          <w:tcPr>
            <w:tcW w:w="1163" w:type="dxa"/>
          </w:tcPr>
          <w:p w14:paraId="07168BEC" w14:textId="6E264D96" w:rsidR="0053465A" w:rsidRPr="0053465A" w:rsidRDefault="0053465A" w:rsidP="000C34F6">
            <w:pPr>
              <w:rPr>
                <w:b/>
              </w:rPr>
            </w:pPr>
            <w:r w:rsidRPr="0053465A">
              <w:rPr>
                <w:b/>
              </w:rPr>
              <w:t>Week of…</w:t>
            </w:r>
          </w:p>
        </w:tc>
        <w:tc>
          <w:tcPr>
            <w:tcW w:w="3363" w:type="dxa"/>
          </w:tcPr>
          <w:p w14:paraId="070286FF" w14:textId="4E7B61DC" w:rsidR="0053465A" w:rsidRPr="0053465A" w:rsidRDefault="0053465A" w:rsidP="000C34F6">
            <w:pPr>
              <w:rPr>
                <w:b/>
              </w:rPr>
            </w:pPr>
            <w:r w:rsidRPr="0053465A">
              <w:rPr>
                <w:b/>
              </w:rPr>
              <w:t>Task</w:t>
            </w:r>
          </w:p>
        </w:tc>
      </w:tr>
      <w:tr w:rsidR="0053465A" w14:paraId="63EA4A65" w14:textId="77777777" w:rsidTr="0053465A">
        <w:tc>
          <w:tcPr>
            <w:tcW w:w="1163" w:type="dxa"/>
          </w:tcPr>
          <w:p w14:paraId="65C4C4B8" w14:textId="0AC4D619" w:rsidR="0053465A" w:rsidRDefault="00502645" w:rsidP="00502645">
            <w:r>
              <w:t>10/22</w:t>
            </w:r>
          </w:p>
        </w:tc>
        <w:tc>
          <w:tcPr>
            <w:tcW w:w="3363" w:type="dxa"/>
          </w:tcPr>
          <w:p w14:paraId="48BBB3B7" w14:textId="2FF195CB" w:rsidR="0053465A" w:rsidRDefault="005549CD" w:rsidP="005549CD">
            <w:r>
              <w:t>Implement conjunction separation and evaluation</w:t>
            </w:r>
          </w:p>
        </w:tc>
      </w:tr>
      <w:tr w:rsidR="0053465A" w14:paraId="681E964B" w14:textId="77777777" w:rsidTr="0053465A">
        <w:tc>
          <w:tcPr>
            <w:tcW w:w="1163" w:type="dxa"/>
          </w:tcPr>
          <w:p w14:paraId="2E34F982" w14:textId="3C562252" w:rsidR="0053465A" w:rsidRDefault="00502645" w:rsidP="000C34F6">
            <w:r>
              <w:t>10/29</w:t>
            </w:r>
          </w:p>
        </w:tc>
        <w:tc>
          <w:tcPr>
            <w:tcW w:w="3363" w:type="dxa"/>
          </w:tcPr>
          <w:p w14:paraId="4154AA85" w14:textId="3FC926B1" w:rsidR="0053465A" w:rsidRDefault="005549CD" w:rsidP="00603265">
            <w:r>
              <w:t>Incorporate</w:t>
            </w:r>
            <w:r w:rsidR="00603265">
              <w:t xml:space="preserve"> a</w:t>
            </w:r>
            <w:r>
              <w:t xml:space="preserve"> word-level sentiment tagger</w:t>
            </w:r>
            <w:r w:rsidR="00603265">
              <w:t xml:space="preserve"> as a feature.</w:t>
            </w:r>
          </w:p>
        </w:tc>
      </w:tr>
      <w:tr w:rsidR="00603265" w14:paraId="35961BDD" w14:textId="77777777" w:rsidTr="0053465A">
        <w:tc>
          <w:tcPr>
            <w:tcW w:w="1163" w:type="dxa"/>
          </w:tcPr>
          <w:p w14:paraId="0CE3AA53" w14:textId="736BDEA9" w:rsidR="00603265" w:rsidRDefault="00603265" w:rsidP="000C34F6">
            <w:r>
              <w:t>10/29</w:t>
            </w:r>
          </w:p>
        </w:tc>
        <w:tc>
          <w:tcPr>
            <w:tcW w:w="3363" w:type="dxa"/>
          </w:tcPr>
          <w:p w14:paraId="1509D752" w14:textId="029D04B1" w:rsidR="00603265" w:rsidRDefault="004A17EC" w:rsidP="00603265">
            <w:r>
              <w:t>Strip the “@” from mentions in tweets, to increase spellchecker accuracy</w:t>
            </w:r>
          </w:p>
        </w:tc>
      </w:tr>
      <w:tr w:rsidR="004A17EC" w14:paraId="6F39E3F1" w14:textId="77777777" w:rsidTr="0053465A">
        <w:tc>
          <w:tcPr>
            <w:tcW w:w="1163" w:type="dxa"/>
          </w:tcPr>
          <w:p w14:paraId="3562D5D6" w14:textId="3E1FB3DC" w:rsidR="004A17EC" w:rsidRDefault="004A17EC" w:rsidP="000C34F6">
            <w:r>
              <w:t>11/5</w:t>
            </w:r>
          </w:p>
        </w:tc>
        <w:tc>
          <w:tcPr>
            <w:tcW w:w="3363" w:type="dxa"/>
          </w:tcPr>
          <w:p w14:paraId="2BB238CD" w14:textId="2D30EE6A" w:rsidR="004A17EC" w:rsidRDefault="004A17EC" w:rsidP="004A17EC">
            <w:r>
              <w:t>Identify</w:t>
            </w:r>
            <w:r>
              <w:t xml:space="preserve"> and implement new</w:t>
            </w:r>
            <w:r>
              <w:t xml:space="preserve"> areas of improvements in text-preprocessing.</w:t>
            </w:r>
          </w:p>
        </w:tc>
      </w:tr>
      <w:tr w:rsidR="0053465A" w14:paraId="0FF7EF4F" w14:textId="77777777" w:rsidTr="0053465A">
        <w:tc>
          <w:tcPr>
            <w:tcW w:w="1163" w:type="dxa"/>
          </w:tcPr>
          <w:p w14:paraId="78789D40" w14:textId="4F6F8831" w:rsidR="0053465A" w:rsidRDefault="00502645" w:rsidP="000C34F6">
            <w:r>
              <w:t>11/5</w:t>
            </w:r>
          </w:p>
        </w:tc>
        <w:tc>
          <w:tcPr>
            <w:tcW w:w="3363" w:type="dxa"/>
          </w:tcPr>
          <w:p w14:paraId="46359091" w14:textId="5D4AEDAB" w:rsidR="0053465A" w:rsidRDefault="004A17EC" w:rsidP="00AF0ED3">
            <w:pPr>
              <w:rPr>
                <w:lang w:eastAsia="ja-JP"/>
              </w:rPr>
            </w:pPr>
            <w:r>
              <w:t>Identify and implement other grammar-based features to use.</w:t>
            </w:r>
          </w:p>
        </w:tc>
      </w:tr>
      <w:tr w:rsidR="004A17EC" w14:paraId="3444EF61" w14:textId="77777777" w:rsidTr="0053465A">
        <w:tc>
          <w:tcPr>
            <w:tcW w:w="1163" w:type="dxa"/>
          </w:tcPr>
          <w:p w14:paraId="35A45B01" w14:textId="04C8A8EE" w:rsidR="004A17EC" w:rsidRDefault="004A17EC" w:rsidP="000C34F6">
            <w:r>
              <w:t>11/12</w:t>
            </w:r>
          </w:p>
        </w:tc>
        <w:tc>
          <w:tcPr>
            <w:tcW w:w="3363" w:type="dxa"/>
          </w:tcPr>
          <w:p w14:paraId="7D43FCC4" w14:textId="78256739" w:rsidR="004A17EC" w:rsidRDefault="004A17EC" w:rsidP="000C34F6">
            <w:r>
              <w:rPr>
                <w:lang w:eastAsia="ja-JP"/>
              </w:rPr>
              <w:t>Evaluate current features and heuristics, prune as necessary.</w:t>
            </w:r>
          </w:p>
        </w:tc>
      </w:tr>
      <w:tr w:rsidR="004A17EC" w14:paraId="5EDBF2BF" w14:textId="77777777" w:rsidTr="0053465A">
        <w:tc>
          <w:tcPr>
            <w:tcW w:w="1163" w:type="dxa"/>
          </w:tcPr>
          <w:p w14:paraId="191C452C" w14:textId="36FC68EC" w:rsidR="004A17EC" w:rsidRDefault="004A17EC" w:rsidP="000C34F6">
            <w:r>
              <w:t>11/19</w:t>
            </w:r>
          </w:p>
        </w:tc>
        <w:tc>
          <w:tcPr>
            <w:tcW w:w="3363" w:type="dxa"/>
          </w:tcPr>
          <w:p w14:paraId="6C9658DC" w14:textId="5CC9A083" w:rsidR="004A17EC" w:rsidRDefault="004A17EC" w:rsidP="000C34F6">
            <w:r>
              <w:t>Write final report</w:t>
            </w:r>
          </w:p>
        </w:tc>
      </w:tr>
      <w:tr w:rsidR="004A17EC" w14:paraId="48F3AF61" w14:textId="77777777" w:rsidTr="0053465A">
        <w:tc>
          <w:tcPr>
            <w:tcW w:w="1163" w:type="dxa"/>
          </w:tcPr>
          <w:p w14:paraId="53A01F99" w14:textId="6E662430" w:rsidR="004A17EC" w:rsidRDefault="004A17EC" w:rsidP="000C34F6">
            <w:r>
              <w:t>11/27</w:t>
            </w:r>
          </w:p>
        </w:tc>
        <w:tc>
          <w:tcPr>
            <w:tcW w:w="3363" w:type="dxa"/>
          </w:tcPr>
          <w:p w14:paraId="40E915BC" w14:textId="5F873B86" w:rsidR="004A17EC" w:rsidRDefault="004A17EC" w:rsidP="000C34F6">
            <w:r>
              <w:t>Submit Proposal</w:t>
            </w:r>
          </w:p>
        </w:tc>
      </w:tr>
    </w:tbl>
    <w:p w14:paraId="37A998AC" w14:textId="6B1C3C39" w:rsidR="000C34F6" w:rsidRPr="000C34F6" w:rsidRDefault="000C34F6" w:rsidP="000C34F6"/>
    <w:p w14:paraId="7D5A646D" w14:textId="25FC7078" w:rsidR="00DE65A5" w:rsidRPr="00C15082" w:rsidRDefault="00DE65A5" w:rsidP="00107ACA">
      <w:pPr>
        <w:pStyle w:val="ACLSubsection"/>
      </w:pPr>
      <w:r w:rsidRPr="00C15082">
        <w:t xml:space="preserve">Sections </w:t>
      </w:r>
    </w:p>
    <w:p w14:paraId="0FCBB425" w14:textId="77777777"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14:paraId="14CA9D60" w14:textId="77777777"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(Gusfield, 1997) or, if the author's name appears in the text itself, as Gusfield (1997). Append lowercase letters to the year in cases of ambiguities. Treat double authors as in (Aho and Ullman, 1972), but write as in (Chandra et al., 1981) when more than two authors are involved. Collapse multiple citations as in (Gusfield, 1997; Aho and Ullman, 1972).</w:t>
      </w:r>
    </w:p>
    <w:p w14:paraId="5CBD3BD7" w14:textId="5811C58A" w:rsidR="00DE65A5" w:rsidRPr="00BE5F35" w:rsidRDefault="00DE65A5" w:rsidP="0086469A">
      <w:pPr>
        <w:pStyle w:val="ACLTextFirstlineindent016"/>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w:t>
      </w:r>
      <w:r w:rsidRPr="00F64752">
        <w:rPr>
          <w:rStyle w:val="ACLTextChar"/>
        </w:rPr>
        <w:lastRenderedPageBreak/>
        <w:t xml:space="preserve">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r w:rsidRPr="00BE5F35">
        <w:t xml:space="preserve"> </w:t>
      </w:r>
    </w:p>
    <w:p w14:paraId="62AD8DFB" w14:textId="77777777" w:rsidR="00DE65A5" w:rsidRPr="00C15082" w:rsidRDefault="00DE65A5" w:rsidP="00E006C3">
      <w:pPr>
        <w:pStyle w:val="ACLAcknowledgmentsHeader"/>
      </w:pPr>
      <w:r w:rsidRPr="00C15082">
        <w:t>Acknowledgments</w:t>
      </w:r>
    </w:p>
    <w:p w14:paraId="372CBF16" w14:textId="542B13A1" w:rsidR="00DE65A5" w:rsidRDefault="00DD6CAA" w:rsidP="00E502CC">
      <w:pPr>
        <w:pStyle w:val="ACLText"/>
      </w:pPr>
      <w:r>
        <w:t xml:space="preserve">Kyle Arens developed the data parsing algorithm to break down input data into data structures consumed internally by our algorithms. </w:t>
      </w:r>
      <w:r w:rsidR="00DE0FC7">
        <w:t xml:space="preserve">He extended this into creating the “data flow” pipeline from reading the input files to creating the neural net data objects. </w:t>
      </w:r>
      <w:r>
        <w:t xml:space="preserve">This included reading the input data, performing the text preprocessing on that data, and transforming into the output data format. Kyle wrote the </w:t>
      </w:r>
      <w:r w:rsidR="005A5771">
        <w:t>word indexing</w:t>
      </w:r>
      <w:r>
        <w:t xml:space="preserve"> function that took the list of unique words and the counts from the input set and transformed that into a list of significant words and their corresponding indices for use in our vector graphs consumed by </w:t>
      </w:r>
      <w:r w:rsidR="005A5771">
        <w:t>the</w:t>
      </w:r>
      <w:r>
        <w:t xml:space="preserve"> neural net. </w:t>
      </w:r>
      <w:r w:rsidR="005A5771">
        <w:t xml:space="preserve">Next, he wrote the word to vector function which takes the previously mentioned list of significant words, all of the input tweets, and list of features and abstracts them into three multi-dimensional graphs that match the input data structure the neural net requires. </w:t>
      </w:r>
      <w:r>
        <w:t>Kyle worked with Joe to create the conjunction net (not used in our proof of concept, but will be included for final submission) and verified the mathematical algorithms within the neural net. Kyle improved code-readability by</w:t>
      </w:r>
      <w:r w:rsidR="005A5771">
        <w:t xml:space="preserve"> refactoring variable names and documenting </w:t>
      </w:r>
      <w:r w:rsidR="00DE0FC7">
        <w:t>all code written.</w:t>
      </w:r>
    </w:p>
    <w:p w14:paraId="5B04209C" w14:textId="77777777" w:rsidR="00EA5411" w:rsidRDefault="00DE0FC7" w:rsidP="00EA5411">
      <w:pPr>
        <w:pStyle w:val="ACLTextFirstlineindent016"/>
      </w:pPr>
      <w:r>
        <w:t>Ryan Benner initially contributed at a higher level to this project, by doing background research on semantic analysis and what other groups have done previously</w:t>
      </w:r>
      <w:r w:rsidR="00114B9D">
        <w:t xml:space="preserve"> for SemEval-2016 Task 4</w:t>
      </w:r>
      <w:r>
        <w:t>. After this, working with Joe, Ryan came up with the initial preprocessing and target feature extractions we used in our preliminary results. He was directly responsible for most of the feature implementation annotation on token</w:t>
      </w:r>
      <w:r w:rsidR="00114B9D">
        <w:t>s</w:t>
      </w:r>
      <w:r>
        <w:t>, writing the following algorithms for annotation: hashtag annotation, punctuation an</w:t>
      </w:r>
      <w:r>
        <w:lastRenderedPageBreak/>
        <w:t>notation, and part-of-speech annotation.</w:t>
      </w:r>
      <w:r w:rsidR="00114B9D">
        <w:t xml:space="preserve"> Ryan created the word count function for creating a list of unique words counts, denoted by their token-form and associated part-of-speech. After this, Ryan wrote </w:t>
      </w:r>
      <w:r w:rsidR="00EA5411">
        <w:t>the project proposal document.</w:t>
      </w:r>
    </w:p>
    <w:p w14:paraId="240B81DC" w14:textId="2EF5DB8D" w:rsidR="00E502CC" w:rsidRPr="00E502CC" w:rsidRDefault="00EA5411" w:rsidP="00EA5411">
      <w:pPr>
        <w:pStyle w:val="ACLTextFirstlineindent016"/>
      </w:pPr>
      <w:r>
        <w:t>Joe Hirschfeld</w:t>
      </w:r>
      <w:bookmarkStart w:id="0" w:name="_GoBack"/>
      <w:bookmarkEnd w:id="0"/>
    </w:p>
    <w:p w14:paraId="4AAB6DDB" w14:textId="7E08FC33" w:rsidR="00DE65A5" w:rsidRDefault="00DE65A5" w:rsidP="00E006C3">
      <w:pPr>
        <w:pStyle w:val="ACLReferencesHeader"/>
      </w:pPr>
      <w:r w:rsidRPr="00C15082">
        <w:t xml:space="preserve">References </w:t>
      </w:r>
      <w:r w:rsidR="003230D4">
        <w:t>1,7,10,13</w:t>
      </w:r>
    </w:p>
    <w:p w14:paraId="7E7A2E8D" w14:textId="2AD53D8A" w:rsidR="00F106BF" w:rsidRPr="00F106BF" w:rsidRDefault="00F106BF" w:rsidP="00F106BF">
      <w:pPr>
        <w:pStyle w:val="ACLReferencesText"/>
        <w:rPr>
          <w:lang w:eastAsia="ja-JP"/>
        </w:rPr>
      </w:pPr>
      <w:r>
        <w:t xml:space="preserve">C.J. Hutto and E.E. Gilbert. 2014. VADER: A Parsimonious Rule-based Model for Sentiment Analysis of Social Media Text. In </w:t>
      </w:r>
      <w:r>
        <w:rPr>
          <w:i/>
        </w:rPr>
        <w:t>Eighth International Conference on Weblogs and Social Media (ICWSM-14)</w:t>
      </w:r>
      <w:r>
        <w:t>, Ann Arbor, MI.</w:t>
      </w:r>
    </w:p>
    <w:p w14:paraId="00E62714" w14:textId="4CBCB50A" w:rsidR="006C4E24" w:rsidRPr="00190040" w:rsidRDefault="003230D4" w:rsidP="00F106BF">
      <w:pPr>
        <w:pStyle w:val="ACLReferencesText"/>
        <w:rPr>
          <w:lang w:eastAsia="ja-JP"/>
        </w:rPr>
      </w:pPr>
      <w:r>
        <w:t>Georgios Balikas and Massih</w:t>
      </w:r>
      <w:r w:rsidR="007502FB">
        <w:t>-Reza Amini. 2016. TwiSE at SemEval-2016 Task 4: Twitter Sentiment Classification</w:t>
      </w:r>
      <w:r w:rsidR="00190040">
        <w:rPr>
          <w:lang w:eastAsia="ja-JP"/>
        </w:rPr>
        <w:t xml:space="preserve">. In </w:t>
      </w:r>
      <w:r w:rsidR="00190040">
        <w:rPr>
          <w:i/>
          <w:lang w:eastAsia="ja-JP"/>
        </w:rPr>
        <w:t>Proceedings of the 10</w:t>
      </w:r>
      <w:r w:rsidR="00190040" w:rsidRPr="00190040">
        <w:rPr>
          <w:i/>
          <w:vertAlign w:val="superscript"/>
          <w:lang w:eastAsia="ja-JP"/>
        </w:rPr>
        <w:t>th</w:t>
      </w:r>
      <w:r w:rsidR="00190040">
        <w:rPr>
          <w:i/>
          <w:lang w:eastAsia="ja-JP"/>
        </w:rPr>
        <w:t xml:space="preserve"> International Workshop on Semantic Evaluation (SemEval-2016)</w:t>
      </w:r>
      <w:r w:rsidR="00190040">
        <w:rPr>
          <w:lang w:eastAsia="ja-JP"/>
        </w:rPr>
        <w:t>, San Diego, US.</w:t>
      </w:r>
    </w:p>
    <w:p w14:paraId="65112F58" w14:textId="4E3EE357" w:rsidR="00CC3C37" w:rsidRPr="00A94C1C" w:rsidRDefault="00CC3C37" w:rsidP="00CC3C37">
      <w:pPr>
        <w:pStyle w:val="ACLReferencesText"/>
      </w:pPr>
      <w:r>
        <w:t>Preslav Nakov, Alan Ritter, Sara Rosenthal, Fabrizio Sebastiani, and Veselin Stoyanov</w:t>
      </w:r>
      <w:r w:rsidRPr="00F107EC">
        <w:t>.</w:t>
      </w:r>
      <w:r w:rsidR="00672A3F">
        <w:t xml:space="preserve"> 2016.</w:t>
      </w:r>
      <w:r w:rsidRPr="00F107EC">
        <w:t xml:space="preserve"> </w:t>
      </w:r>
      <w:r w:rsidR="005A7EBF" w:rsidRPr="00672A3F">
        <w:t>SemEval-2016 Task 4: Sentiment Analysis in Twitter</w:t>
      </w:r>
      <w:r w:rsidR="005A7EBF">
        <w:rPr>
          <w:i/>
        </w:rPr>
        <w:t>.</w:t>
      </w:r>
      <w:r w:rsidR="005A7EBF">
        <w:t xml:space="preserve"> </w:t>
      </w:r>
      <w:r w:rsidR="00672A3F">
        <w:t xml:space="preserve">Association for Computational Linguistics. </w:t>
      </w:r>
      <w:r w:rsidR="005A7EBF">
        <w:t xml:space="preserve">In </w:t>
      </w:r>
      <w:r w:rsidR="00A94C1C">
        <w:rPr>
          <w:i/>
        </w:rPr>
        <w:t>Proceedings of the 10</w:t>
      </w:r>
      <w:r w:rsidR="00A94C1C" w:rsidRPr="00A94C1C">
        <w:rPr>
          <w:i/>
          <w:vertAlign w:val="superscript"/>
        </w:rPr>
        <w:t>th</w:t>
      </w:r>
      <w:r w:rsidR="00A94C1C">
        <w:rPr>
          <w:i/>
        </w:rPr>
        <w:t xml:space="preserve"> International Workshop on Semantic Evaluation (SemEval-2016)</w:t>
      </w:r>
      <w:r w:rsidR="00672A3F">
        <w:t>, San Diego, US</w:t>
      </w:r>
      <w:r w:rsidR="003230D4">
        <w:t>.</w:t>
      </w:r>
    </w:p>
    <w:p w14:paraId="50F75F74" w14:textId="5DA4550C" w:rsidR="001D5389" w:rsidRDefault="003230D4" w:rsidP="00F107EC">
      <w:pPr>
        <w:pStyle w:val="ACLReferencesText"/>
      </w:pPr>
      <w:r>
        <w:t>Stefan R</w:t>
      </w:r>
      <w:r w:rsidRPr="003230D4">
        <w:t>ä</w:t>
      </w:r>
      <w:r>
        <w:t>biger, Mishal Kazmi, Y</w:t>
      </w:r>
      <w:r w:rsidRPr="003230D4">
        <w:t>ü</w:t>
      </w:r>
      <w:r>
        <w:t>cel Saygin, Peter Sch</w:t>
      </w:r>
      <w:r w:rsidRPr="003230D4">
        <w:t>ü</w:t>
      </w:r>
      <w:r>
        <w:t xml:space="preserve">ller, and Myra Spiliopoulou. 2016. SteM at SemEval-2016 Task 4: Applying Active Learning to Improve Sentiment Classification. In </w:t>
      </w:r>
      <w:r>
        <w:rPr>
          <w:i/>
        </w:rPr>
        <w:t>Proceedings of the 10</w:t>
      </w:r>
      <w:r w:rsidRPr="003230D4">
        <w:rPr>
          <w:i/>
          <w:vertAlign w:val="superscript"/>
        </w:rPr>
        <w:t>th</w:t>
      </w:r>
      <w:r>
        <w:rPr>
          <w:i/>
        </w:rPr>
        <w:t xml:space="preserve"> International Workshop on Semantic Evaluation (SemEval-2016)</w:t>
      </w:r>
      <w:r>
        <w:t>, San Diego, US.</w:t>
      </w:r>
    </w:p>
    <w:p w14:paraId="045FA267" w14:textId="37FF54D7" w:rsidR="003230D4" w:rsidRPr="00332072" w:rsidRDefault="00332072" w:rsidP="00F107EC">
      <w:pPr>
        <w:pStyle w:val="ACLReferencesText"/>
      </w:pPr>
      <w:r>
        <w:t xml:space="preserve">Vikrant Yadav. 2016. thecerealkiller at SemEval-2016 Task 4: Deep Learning based System for Classifying Sentiment of Tweets on Two Point Scale. In </w:t>
      </w:r>
      <w:r>
        <w:rPr>
          <w:i/>
        </w:rPr>
        <w:t>Proceedings of the 10</w:t>
      </w:r>
      <w:r w:rsidRPr="00332072">
        <w:rPr>
          <w:i/>
          <w:vertAlign w:val="superscript"/>
        </w:rPr>
        <w:t>th</w:t>
      </w:r>
      <w:r>
        <w:rPr>
          <w:i/>
        </w:rPr>
        <w:t xml:space="preserve"> International Workshop on Semantic Evaluation (SemEval-2016)</w:t>
      </w:r>
      <w:r>
        <w:t>, San Diego, US.</w:t>
      </w:r>
    </w:p>
    <w:sectPr w:rsidR="003230D4" w:rsidRPr="00332072"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81206" w14:textId="77777777" w:rsidR="00E82B60" w:rsidRDefault="00E82B60">
      <w:r>
        <w:separator/>
      </w:r>
    </w:p>
    <w:p w14:paraId="7B9838DB" w14:textId="77777777" w:rsidR="00E82B60" w:rsidRDefault="00E82B60"/>
  </w:endnote>
  <w:endnote w:type="continuationSeparator" w:id="0">
    <w:p w14:paraId="7CCAA2E9" w14:textId="77777777" w:rsidR="00E82B60" w:rsidRDefault="00E82B60">
      <w:r>
        <w:continuationSeparator/>
      </w:r>
    </w:p>
    <w:p w14:paraId="04D8B724" w14:textId="77777777" w:rsidR="00E82B60" w:rsidRDefault="00E82B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34C76"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1AF46" w14:textId="77777777" w:rsidR="00E82B60" w:rsidRDefault="00E82B60" w:rsidP="00A56EDB">
      <w:pPr>
        <w:widowControl w:val="0"/>
        <w:spacing w:line="120" w:lineRule="auto"/>
      </w:pPr>
      <w:r>
        <w:separator/>
      </w:r>
      <w:r>
        <w:separator/>
      </w:r>
      <w:r>
        <w:t xml:space="preserve"> </w:t>
      </w:r>
    </w:p>
  </w:footnote>
  <w:footnote w:type="continuationSeparator" w:id="0">
    <w:p w14:paraId="6E9E6BF9" w14:textId="77777777" w:rsidR="00E82B60" w:rsidRDefault="00E82B60" w:rsidP="00A56EDB">
      <w:pPr>
        <w:widowControl w:val="0"/>
        <w:spacing w:line="120" w:lineRule="auto"/>
      </w:pPr>
      <w:r>
        <w:separator/>
      </w:r>
    </w:p>
  </w:footnote>
  <w:footnote w:type="continuationNotice" w:id="1">
    <w:p w14:paraId="165E12C9" w14:textId="77777777" w:rsidR="00E82B60" w:rsidRDefault="00E82B60" w:rsidP="00A56EDB">
      <w:pPr>
        <w:widowControl w:val="0"/>
        <w:spacing w:line="120" w:lineRule="auto"/>
      </w:pPr>
      <w:r>
        <w:separator/>
      </w:r>
    </w:p>
  </w:footnote>
  <w:footnote w:id="2">
    <w:p w14:paraId="6BA39752" w14:textId="77777777"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Habash and William Schuler, </w:t>
      </w:r>
      <w:r w:rsidRPr="009C4BC3">
        <w:rPr>
          <w:lang w:eastAsia="tr-TR"/>
        </w:rPr>
        <w:t>NAACL-HLT-10 by Claudia Le</w:t>
      </w:r>
      <w:r>
        <w:rPr>
          <w:lang w:eastAsia="tr-TR"/>
        </w:rPr>
        <w:t>acock and Richard Wicen- towski</w:t>
      </w:r>
      <w:r w:rsidRPr="009C4BC3">
        <w:rPr>
          <w:lang w:eastAsia="tr-TR"/>
        </w:rPr>
        <w:t>,</w:t>
      </w:r>
      <w:r>
        <w:rPr>
          <w:lang w:eastAsia="tr-TR"/>
        </w:rPr>
        <w:t xml:space="preserve"> NAACL-HLT-09 by Joakim Nivre and Noah Smith, for </w:t>
      </w:r>
      <w:r w:rsidRPr="00925BC9">
        <w:rPr>
          <w:lang w:eastAsia="tr-TR"/>
        </w:rPr>
        <w:t xml:space="preserve">ACL-05 by Hwee Tou Ng and Kemal Oflazer, for ACL-02 by Eugene Charniak and Dekang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14:paraId="7DF10871" w14:textId="1167E177" w:rsidR="00FE4C01" w:rsidRPr="00F932DC" w:rsidRDefault="00FE4C01" w:rsidP="00DE65A5">
      <w:pPr>
        <w:pStyle w:val="FootnoteText"/>
        <w:rPr>
          <w:szCs w:val="18"/>
        </w:rPr>
      </w:pPr>
    </w:p>
  </w:footnote>
  <w:footnote w:id="4">
    <w:p w14:paraId="22DDC75F" w14:textId="74C30FB0" w:rsidR="00FE4C01" w:rsidRDefault="00FE4C01" w:rsidP="00DE65A5">
      <w:pPr>
        <w:pStyle w:val="FootnoteText"/>
        <w:rPr>
          <w:lang w:eastAsia="ja-JP"/>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15985" w14:textId="77777777" w:rsidR="00FE4C01" w:rsidRDefault="00FE4C01" w:rsidP="00D720EC">
    <w:pPr>
      <w:rPr>
        <w:rFonts w:ascii="Arial" w:hAnsi="Arial" w:cs="Arial"/>
        <w:b/>
        <w:sz w:val="18"/>
      </w:rPr>
    </w:pPr>
  </w:p>
  <w:p w14:paraId="5E33F957" w14:textId="77777777" w:rsidR="00FE4C01" w:rsidRDefault="00FE4C01" w:rsidP="00FE794D">
    <w:pPr>
      <w:jc w:val="center"/>
      <w:rPr>
        <w:rFonts w:ascii="Arial" w:hAnsi="Arial" w:cs="Arial"/>
        <w:b/>
        <w:sz w:val="18"/>
      </w:rPr>
    </w:pPr>
  </w:p>
  <w:p w14:paraId="0AF15706"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2326AB9"/>
    <w:multiLevelType w:val="hybridMultilevel"/>
    <w:tmpl w:val="816A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3"/>
  </w:num>
  <w:num w:numId="8">
    <w:abstractNumId w:val="13"/>
  </w:num>
  <w:num w:numId="9">
    <w:abstractNumId w:val="19"/>
  </w:num>
  <w:num w:numId="10">
    <w:abstractNumId w:val="24"/>
  </w:num>
  <w:num w:numId="11">
    <w:abstractNumId w:val="25"/>
  </w:num>
  <w:num w:numId="12">
    <w:abstractNumId w:val="1"/>
  </w:num>
  <w:num w:numId="13">
    <w:abstractNumId w:val="3"/>
  </w:num>
  <w:num w:numId="14">
    <w:abstractNumId w:val="0"/>
  </w:num>
  <w:num w:numId="15">
    <w:abstractNumId w:val="15"/>
  </w:num>
  <w:num w:numId="16">
    <w:abstractNumId w:val="9"/>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7"/>
  </w:num>
  <w:num w:numId="21">
    <w:abstractNumId w:val="8"/>
  </w:num>
  <w:num w:numId="22">
    <w:abstractNumId w:val="22"/>
  </w:num>
  <w:num w:numId="23">
    <w:abstractNumId w:val="20"/>
  </w:num>
  <w:num w:numId="24">
    <w:abstractNumId w:val="18"/>
  </w:num>
  <w:num w:numId="25">
    <w:abstractNumId w:val="11"/>
  </w:num>
  <w:num w:numId="26">
    <w:abstractNumId w:val="6"/>
  </w:num>
  <w:num w:numId="27">
    <w:abstractNumId w:val="11"/>
    <w:lvlOverride w:ilvl="0">
      <w:startOverride w:val="1"/>
    </w:lvlOverride>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27F91"/>
    <w:rsid w:val="00030275"/>
    <w:rsid w:val="00030F31"/>
    <w:rsid w:val="000318DE"/>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13C1"/>
    <w:rsid w:val="00083188"/>
    <w:rsid w:val="00090586"/>
    <w:rsid w:val="00090940"/>
    <w:rsid w:val="00092443"/>
    <w:rsid w:val="00093514"/>
    <w:rsid w:val="00095DE8"/>
    <w:rsid w:val="00096DF3"/>
    <w:rsid w:val="000A2349"/>
    <w:rsid w:val="000A4693"/>
    <w:rsid w:val="000A55F9"/>
    <w:rsid w:val="000A56DB"/>
    <w:rsid w:val="000C34F6"/>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4B9D"/>
    <w:rsid w:val="00116AC5"/>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8CC"/>
    <w:rsid w:val="00161CA4"/>
    <w:rsid w:val="001623F4"/>
    <w:rsid w:val="00164540"/>
    <w:rsid w:val="00176848"/>
    <w:rsid w:val="001826DD"/>
    <w:rsid w:val="00190040"/>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5FDF"/>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26F3F"/>
    <w:rsid w:val="00227905"/>
    <w:rsid w:val="00235C1C"/>
    <w:rsid w:val="00243AA3"/>
    <w:rsid w:val="002443B8"/>
    <w:rsid w:val="0024756A"/>
    <w:rsid w:val="00250EBA"/>
    <w:rsid w:val="0025278A"/>
    <w:rsid w:val="00253EFC"/>
    <w:rsid w:val="00255301"/>
    <w:rsid w:val="002639B3"/>
    <w:rsid w:val="0026405D"/>
    <w:rsid w:val="00266F6E"/>
    <w:rsid w:val="0027176F"/>
    <w:rsid w:val="00271D4E"/>
    <w:rsid w:val="00272E1C"/>
    <w:rsid w:val="002767D7"/>
    <w:rsid w:val="002830D5"/>
    <w:rsid w:val="002856EC"/>
    <w:rsid w:val="00286341"/>
    <w:rsid w:val="002916DE"/>
    <w:rsid w:val="002921E5"/>
    <w:rsid w:val="00292512"/>
    <w:rsid w:val="00296DAB"/>
    <w:rsid w:val="00297CBF"/>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30D4"/>
    <w:rsid w:val="003240C8"/>
    <w:rsid w:val="003241BA"/>
    <w:rsid w:val="003263B3"/>
    <w:rsid w:val="00330D3F"/>
    <w:rsid w:val="00332072"/>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19"/>
    <w:rsid w:val="00376467"/>
    <w:rsid w:val="003802FF"/>
    <w:rsid w:val="00381EB4"/>
    <w:rsid w:val="00385FFD"/>
    <w:rsid w:val="003960B6"/>
    <w:rsid w:val="003A50EC"/>
    <w:rsid w:val="003A5953"/>
    <w:rsid w:val="003A5F4E"/>
    <w:rsid w:val="003A6C21"/>
    <w:rsid w:val="003B3AF5"/>
    <w:rsid w:val="003B7067"/>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EF7"/>
    <w:rsid w:val="00496898"/>
    <w:rsid w:val="00496ADC"/>
    <w:rsid w:val="004A17EC"/>
    <w:rsid w:val="004A3F93"/>
    <w:rsid w:val="004B2150"/>
    <w:rsid w:val="004B4AC4"/>
    <w:rsid w:val="004C06B9"/>
    <w:rsid w:val="004D2D61"/>
    <w:rsid w:val="004D7B30"/>
    <w:rsid w:val="004E02A9"/>
    <w:rsid w:val="004E4AB5"/>
    <w:rsid w:val="004E5AC0"/>
    <w:rsid w:val="004E5BCD"/>
    <w:rsid w:val="004F231F"/>
    <w:rsid w:val="004F7C24"/>
    <w:rsid w:val="00501C85"/>
    <w:rsid w:val="00502645"/>
    <w:rsid w:val="00503966"/>
    <w:rsid w:val="00505040"/>
    <w:rsid w:val="00511102"/>
    <w:rsid w:val="0051277F"/>
    <w:rsid w:val="00514C45"/>
    <w:rsid w:val="005151C6"/>
    <w:rsid w:val="00515FD1"/>
    <w:rsid w:val="00517817"/>
    <w:rsid w:val="00520012"/>
    <w:rsid w:val="00520F2C"/>
    <w:rsid w:val="00522D46"/>
    <w:rsid w:val="00522E53"/>
    <w:rsid w:val="005265AA"/>
    <w:rsid w:val="005275FB"/>
    <w:rsid w:val="00530713"/>
    <w:rsid w:val="00531F8C"/>
    <w:rsid w:val="0053465A"/>
    <w:rsid w:val="005473F2"/>
    <w:rsid w:val="00547EE9"/>
    <w:rsid w:val="005549CD"/>
    <w:rsid w:val="00555039"/>
    <w:rsid w:val="0055553B"/>
    <w:rsid w:val="00555B39"/>
    <w:rsid w:val="0056434C"/>
    <w:rsid w:val="00564B1C"/>
    <w:rsid w:val="00565FE6"/>
    <w:rsid w:val="005819BF"/>
    <w:rsid w:val="00584B09"/>
    <w:rsid w:val="00594076"/>
    <w:rsid w:val="0059711A"/>
    <w:rsid w:val="005A1F28"/>
    <w:rsid w:val="005A3B8A"/>
    <w:rsid w:val="005A5771"/>
    <w:rsid w:val="005A756E"/>
    <w:rsid w:val="005A7EBF"/>
    <w:rsid w:val="005B22CC"/>
    <w:rsid w:val="005B27E3"/>
    <w:rsid w:val="005B39E5"/>
    <w:rsid w:val="005B5E35"/>
    <w:rsid w:val="005C1FC8"/>
    <w:rsid w:val="005C5A9F"/>
    <w:rsid w:val="005D27CD"/>
    <w:rsid w:val="005D4B7B"/>
    <w:rsid w:val="005D4CE5"/>
    <w:rsid w:val="005D580C"/>
    <w:rsid w:val="005D634E"/>
    <w:rsid w:val="005E4B32"/>
    <w:rsid w:val="005E637C"/>
    <w:rsid w:val="005F4092"/>
    <w:rsid w:val="005F522B"/>
    <w:rsid w:val="0060041E"/>
    <w:rsid w:val="00600E47"/>
    <w:rsid w:val="006030E4"/>
    <w:rsid w:val="00603265"/>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34EC"/>
    <w:rsid w:val="00654A07"/>
    <w:rsid w:val="00656416"/>
    <w:rsid w:val="00656A99"/>
    <w:rsid w:val="00656E72"/>
    <w:rsid w:val="00661D7C"/>
    <w:rsid w:val="00664C3A"/>
    <w:rsid w:val="00665D31"/>
    <w:rsid w:val="00666D07"/>
    <w:rsid w:val="00672A3F"/>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4E24"/>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6442"/>
    <w:rsid w:val="007466B5"/>
    <w:rsid w:val="00746756"/>
    <w:rsid w:val="0074732D"/>
    <w:rsid w:val="007502FB"/>
    <w:rsid w:val="007568AE"/>
    <w:rsid w:val="00756CE0"/>
    <w:rsid w:val="00764216"/>
    <w:rsid w:val="007673B7"/>
    <w:rsid w:val="00767BFE"/>
    <w:rsid w:val="00770921"/>
    <w:rsid w:val="00771CED"/>
    <w:rsid w:val="007728D0"/>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1030"/>
    <w:rsid w:val="008630C7"/>
    <w:rsid w:val="0086469A"/>
    <w:rsid w:val="008675A1"/>
    <w:rsid w:val="00870502"/>
    <w:rsid w:val="00874EF1"/>
    <w:rsid w:val="00875715"/>
    <w:rsid w:val="00877D4E"/>
    <w:rsid w:val="00886013"/>
    <w:rsid w:val="00891CB8"/>
    <w:rsid w:val="00892621"/>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2F80"/>
    <w:rsid w:val="00903B24"/>
    <w:rsid w:val="00904100"/>
    <w:rsid w:val="00904658"/>
    <w:rsid w:val="00904892"/>
    <w:rsid w:val="0090535E"/>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564C"/>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6A4"/>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4C1C"/>
    <w:rsid w:val="00A974E0"/>
    <w:rsid w:val="00AA4669"/>
    <w:rsid w:val="00AA601B"/>
    <w:rsid w:val="00AB51D6"/>
    <w:rsid w:val="00AB7802"/>
    <w:rsid w:val="00AC0423"/>
    <w:rsid w:val="00AC3042"/>
    <w:rsid w:val="00AC5C28"/>
    <w:rsid w:val="00AC6424"/>
    <w:rsid w:val="00AD11F5"/>
    <w:rsid w:val="00AD3782"/>
    <w:rsid w:val="00AD50FA"/>
    <w:rsid w:val="00AE2DFB"/>
    <w:rsid w:val="00AE2E60"/>
    <w:rsid w:val="00AE39E7"/>
    <w:rsid w:val="00AE52E9"/>
    <w:rsid w:val="00AE579A"/>
    <w:rsid w:val="00AF0D89"/>
    <w:rsid w:val="00AF0ED3"/>
    <w:rsid w:val="00AF218F"/>
    <w:rsid w:val="00B00A0A"/>
    <w:rsid w:val="00B01C84"/>
    <w:rsid w:val="00B04787"/>
    <w:rsid w:val="00B047EC"/>
    <w:rsid w:val="00B0789C"/>
    <w:rsid w:val="00B10C0C"/>
    <w:rsid w:val="00B11102"/>
    <w:rsid w:val="00B13E20"/>
    <w:rsid w:val="00B228B6"/>
    <w:rsid w:val="00B23714"/>
    <w:rsid w:val="00B24498"/>
    <w:rsid w:val="00B25BEF"/>
    <w:rsid w:val="00B26B86"/>
    <w:rsid w:val="00B333B3"/>
    <w:rsid w:val="00B41532"/>
    <w:rsid w:val="00B50EBF"/>
    <w:rsid w:val="00B55C66"/>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00FE"/>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38BA"/>
    <w:rsid w:val="00CA4E65"/>
    <w:rsid w:val="00CB2D37"/>
    <w:rsid w:val="00CB768B"/>
    <w:rsid w:val="00CC0BEC"/>
    <w:rsid w:val="00CC30AB"/>
    <w:rsid w:val="00CC3C37"/>
    <w:rsid w:val="00CD3B8A"/>
    <w:rsid w:val="00CD6FB8"/>
    <w:rsid w:val="00CE0D22"/>
    <w:rsid w:val="00CE1CFA"/>
    <w:rsid w:val="00CE70FE"/>
    <w:rsid w:val="00CE7477"/>
    <w:rsid w:val="00D00868"/>
    <w:rsid w:val="00D0102F"/>
    <w:rsid w:val="00D0184D"/>
    <w:rsid w:val="00D027AC"/>
    <w:rsid w:val="00D107CA"/>
    <w:rsid w:val="00D1271C"/>
    <w:rsid w:val="00D12BEF"/>
    <w:rsid w:val="00D2208E"/>
    <w:rsid w:val="00D30493"/>
    <w:rsid w:val="00D33456"/>
    <w:rsid w:val="00D34385"/>
    <w:rsid w:val="00D42A1C"/>
    <w:rsid w:val="00D45F6C"/>
    <w:rsid w:val="00D50B08"/>
    <w:rsid w:val="00D50C75"/>
    <w:rsid w:val="00D5210B"/>
    <w:rsid w:val="00D6267E"/>
    <w:rsid w:val="00D720EC"/>
    <w:rsid w:val="00D902B1"/>
    <w:rsid w:val="00D92CD1"/>
    <w:rsid w:val="00D962C7"/>
    <w:rsid w:val="00DA0CA1"/>
    <w:rsid w:val="00DA3498"/>
    <w:rsid w:val="00DA43AF"/>
    <w:rsid w:val="00DB218C"/>
    <w:rsid w:val="00DB28A3"/>
    <w:rsid w:val="00DB31D1"/>
    <w:rsid w:val="00DD0795"/>
    <w:rsid w:val="00DD0EC1"/>
    <w:rsid w:val="00DD17AE"/>
    <w:rsid w:val="00DD1E0F"/>
    <w:rsid w:val="00DD3DAA"/>
    <w:rsid w:val="00DD42DD"/>
    <w:rsid w:val="00DD4A42"/>
    <w:rsid w:val="00DD50D6"/>
    <w:rsid w:val="00DD6CAA"/>
    <w:rsid w:val="00DD6DB0"/>
    <w:rsid w:val="00DD7B9D"/>
    <w:rsid w:val="00DD7CE0"/>
    <w:rsid w:val="00DE0FC7"/>
    <w:rsid w:val="00DE536C"/>
    <w:rsid w:val="00DE65A5"/>
    <w:rsid w:val="00DF22A4"/>
    <w:rsid w:val="00DF332F"/>
    <w:rsid w:val="00DF48E5"/>
    <w:rsid w:val="00DF4975"/>
    <w:rsid w:val="00DF4E32"/>
    <w:rsid w:val="00DF7CA5"/>
    <w:rsid w:val="00E0022C"/>
    <w:rsid w:val="00E006C3"/>
    <w:rsid w:val="00E00E8F"/>
    <w:rsid w:val="00E025B8"/>
    <w:rsid w:val="00E040B2"/>
    <w:rsid w:val="00E06BC7"/>
    <w:rsid w:val="00E07A8C"/>
    <w:rsid w:val="00E1194D"/>
    <w:rsid w:val="00E13CBE"/>
    <w:rsid w:val="00E14412"/>
    <w:rsid w:val="00E1463B"/>
    <w:rsid w:val="00E20FA9"/>
    <w:rsid w:val="00E22445"/>
    <w:rsid w:val="00E26D7C"/>
    <w:rsid w:val="00E32646"/>
    <w:rsid w:val="00E363B2"/>
    <w:rsid w:val="00E36DF3"/>
    <w:rsid w:val="00E37BE9"/>
    <w:rsid w:val="00E502CC"/>
    <w:rsid w:val="00E6021F"/>
    <w:rsid w:val="00E6146A"/>
    <w:rsid w:val="00E62E9A"/>
    <w:rsid w:val="00E6522B"/>
    <w:rsid w:val="00E71757"/>
    <w:rsid w:val="00E80B3D"/>
    <w:rsid w:val="00E811D1"/>
    <w:rsid w:val="00E82B60"/>
    <w:rsid w:val="00E942DD"/>
    <w:rsid w:val="00E9502D"/>
    <w:rsid w:val="00E95074"/>
    <w:rsid w:val="00E95EC1"/>
    <w:rsid w:val="00E961BA"/>
    <w:rsid w:val="00E96915"/>
    <w:rsid w:val="00EA0E54"/>
    <w:rsid w:val="00EA13D3"/>
    <w:rsid w:val="00EA15FA"/>
    <w:rsid w:val="00EA4FCD"/>
    <w:rsid w:val="00EA5411"/>
    <w:rsid w:val="00EA5D4C"/>
    <w:rsid w:val="00EA6E26"/>
    <w:rsid w:val="00EA7855"/>
    <w:rsid w:val="00EB205D"/>
    <w:rsid w:val="00EC4631"/>
    <w:rsid w:val="00ED035A"/>
    <w:rsid w:val="00ED308F"/>
    <w:rsid w:val="00ED4CEC"/>
    <w:rsid w:val="00EE0A8E"/>
    <w:rsid w:val="00EE0D31"/>
    <w:rsid w:val="00EE23A8"/>
    <w:rsid w:val="00EE61DE"/>
    <w:rsid w:val="00F0082B"/>
    <w:rsid w:val="00F106BF"/>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F6762"/>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52600393">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06809623">
      <w:bodyDiv w:val="1"/>
      <w:marLeft w:val="0"/>
      <w:marRight w:val="0"/>
      <w:marTop w:val="0"/>
      <w:marBottom w:val="0"/>
      <w:divBdr>
        <w:top w:val="none" w:sz="0" w:space="0" w:color="auto"/>
        <w:left w:val="none" w:sz="0" w:space="0" w:color="auto"/>
        <w:bottom w:val="none" w:sz="0" w:space="0" w:color="auto"/>
        <w:right w:val="none" w:sz="0" w:space="0" w:color="auto"/>
      </w:divBdr>
    </w:div>
    <w:div w:id="455950556">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97502922">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42E1B-F2E7-1346-B0C2-A1D5C32D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1491</Words>
  <Characters>8499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Ryan Benner</cp:lastModifiedBy>
  <cp:revision>5</cp:revision>
  <cp:lastPrinted>2015-10-16T01:22:00Z</cp:lastPrinted>
  <dcterms:created xsi:type="dcterms:W3CDTF">2017-10-16T06:15:00Z</dcterms:created>
  <dcterms:modified xsi:type="dcterms:W3CDTF">2017-10-17T02:43:00Z</dcterms:modified>
</cp:coreProperties>
</file>