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866337315"/>
        <w:docPartObj>
          <w:docPartGallery w:val="Cover Pages"/>
          <w:docPartUnique/>
        </w:docPartObj>
      </w:sdtPr>
      <w:sdtEndPr>
        <w:rPr>
          <w:lang w:bidi="fa-IR"/>
        </w:rPr>
      </w:sdtEndPr>
      <w:sdtContent>
        <w:p w14:paraId="4C38B857" w14:textId="48FE1CE5" w:rsidR="001D45FC" w:rsidRDefault="00D6310E">
          <w:r>
            <w:rPr>
              <w:noProof/>
            </w:rPr>
            <mc:AlternateContent>
              <mc:Choice Requires="wps">
                <w:drawing>
                  <wp:anchor distT="45720" distB="45720" distL="114300" distR="114300" simplePos="0" relativeHeight="251662336" behindDoc="0" locked="0" layoutInCell="1" allowOverlap="1" wp14:anchorId="4F69C058" wp14:editId="046B341B">
                    <wp:simplePos x="0" y="0"/>
                    <wp:positionH relativeFrom="margin">
                      <wp:align>center</wp:align>
                    </wp:positionH>
                    <wp:positionV relativeFrom="paragraph">
                      <wp:posOffset>527</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17CF25E" w14:textId="243F0799" w:rsidR="00914B75" w:rsidRPr="00451AFC" w:rsidRDefault="00914B75" w:rsidP="00D6310E">
                                <w:pPr>
                                  <w:jc w:val="center"/>
                                  <w:rPr>
                                    <w:sz w:val="30"/>
                                    <w:szCs w:val="32"/>
                                  </w:rPr>
                                </w:pPr>
                                <w:r w:rsidRPr="00451AFC">
                                  <w:rPr>
                                    <w:rFonts w:hint="cs"/>
                                    <w:sz w:val="30"/>
                                    <w:szCs w:val="32"/>
                                    <w:rtl/>
                                  </w:rPr>
                                  <w:t>به نام خدا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69C058" id="_x0000_t202" coordsize="21600,21600" o:spt="202" path="m,l,21600r21600,l21600,xe">
                    <v:stroke joinstyle="miter"/>
                    <v:path gradientshapeok="t" o:connecttype="rect"/>
                  </v:shapetype>
                  <v:shape id="Text Box 2" o:spid="_x0000_s1026" type="#_x0000_t202" style="position:absolute;left:0;text-align:left;margin-left:0;margin-top:.0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" stroked="f">
                    <v:textbox style="mso-fit-shape-to-text:t">
                      <w:txbxContent>
                        <w:p w14:paraId="617CF25E" w14:textId="243F0799" w:rsidR="00914B75" w:rsidRPr="00451AFC" w:rsidRDefault="00914B75" w:rsidP="00D6310E">
                          <w:pPr>
                            <w:jc w:val="center"/>
                            <w:rPr>
                              <w:sz w:val="30"/>
                              <w:szCs w:val="32"/>
                            </w:rPr>
                          </w:pPr>
                          <w:r w:rsidRPr="00451AFC">
                            <w:rPr>
                              <w:rFonts w:hint="cs"/>
                              <w:sz w:val="30"/>
                              <w:szCs w:val="32"/>
                              <w:rtl/>
                            </w:rPr>
                            <w:t>به نام خدا</w:t>
                          </w:r>
                        </w:p>
                      </w:txbxContent>
                    </v:textbox>
                    <w10:wrap type="square" anchorx="margin"/>
                  </v:shape>
                </w:pict>
              </mc:Fallback>
            </mc:AlternateContent>
          </w:r>
        </w:p>
        <w:p w14:paraId="7D19B43F" w14:textId="77777777" w:rsidR="00B16C56" w:rsidRDefault="001D45FC" w:rsidP="00B16C56">
          <w:pPr>
            <w:rPr>
              <w:rtl/>
              <w:lang w:bidi="fa-IR"/>
            </w:rPr>
          </w:pPr>
          <w:r>
            <w:rPr>
              <w:noProof/>
            </w:rPr>
            <mc:AlternateContent>
              <mc:Choice Requires="wps">
                <w:drawing>
                  <wp:anchor distT="0" distB="0" distL="182880" distR="182880" simplePos="0" relativeHeight="251660288" behindDoc="0" locked="0" layoutInCell="1" allowOverlap="1" wp14:anchorId="4C193044" wp14:editId="0B5FA412">
                    <wp:simplePos x="0" y="0"/>
                    <wp:positionH relativeFrom="margin">
                      <wp:align>center</wp:align>
                    </wp:positionH>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31B9A" w14:textId="36D7E007" w:rsidR="00914B75" w:rsidRDefault="0062446B" w:rsidP="00BD58C5">
                                <w:pPr>
                                  <w:pStyle w:val="NoSpacing"/>
                                  <w:bidi/>
                                  <w:spacing w:before="40" w:after="560" w:line="216" w:lineRule="auto"/>
                                  <w:jc w:val="center"/>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D58C5">
                                      <w:rPr>
                                        <w:rFonts w:cs="XB Niloofar" w:hint="cs"/>
                                        <w:color w:val="5B9BD5" w:themeColor="accent1"/>
                                        <w:sz w:val="72"/>
                                        <w:szCs w:val="72"/>
                                        <w:rtl/>
                                        <w:lang w:bidi="fa-IR"/>
                                      </w:rPr>
                                      <w:t xml:space="preserve">تشخیص لبه‌های معنایی </w:t>
                                    </w:r>
                                    <w:r w:rsidR="00FC50D2">
                                      <w:rPr>
                                        <w:rFonts w:cs="XB Niloofar" w:hint="cs"/>
                                        <w:color w:val="5B9BD5" w:themeColor="accent1"/>
                                        <w:sz w:val="72"/>
                                        <w:szCs w:val="72"/>
                                        <w:rtl/>
                                        <w:lang w:bidi="fa-IR"/>
                                      </w:rPr>
                                      <w:t>اجسام با استفاده از مدل‌های عمیق</w:t>
                                    </w:r>
                                  </w:sdtContent>
                                </w:sdt>
                              </w:p>
                              <w:p w14:paraId="614869B6" w14:textId="1C033993" w:rsidR="006326FD" w:rsidRPr="00B671F1" w:rsidRDefault="006326FD" w:rsidP="002A69AC">
                                <w:pPr>
                                  <w:pStyle w:val="NoSpacing"/>
                                  <w:bidi/>
                                  <w:spacing w:before="40" w:after="40"/>
                                  <w:jc w:val="center"/>
                                  <w:rPr>
                                    <w:rFonts w:ascii="XB Niloofar" w:hAnsi="XB Niloofar" w:cs="XB Niloofar"/>
                                    <w:caps/>
                                    <w:color w:val="385623" w:themeColor="accent6" w:themeShade="80"/>
                                    <w:sz w:val="32"/>
                                    <w:szCs w:val="32"/>
                                    <w:rtl/>
                                    <w:lang w:bidi="fa-IR"/>
                                  </w:rPr>
                                </w:pPr>
                                <w:r w:rsidRPr="00B671F1">
                                  <w:rPr>
                                    <w:rFonts w:ascii="XB Niloofar" w:hAnsi="XB Niloofar" w:cs="XB Niloofar"/>
                                    <w:caps/>
                                    <w:color w:val="385623" w:themeColor="accent6" w:themeShade="80"/>
                                    <w:sz w:val="32"/>
                                    <w:szCs w:val="32"/>
                                    <w:rtl/>
                                    <w:lang w:bidi="fa-IR"/>
                                  </w:rPr>
                                  <w:t>گزارش روند پیشرفت</w:t>
                                </w:r>
                              </w:p>
                              <w:p w14:paraId="7F31A6A8" w14:textId="2ED365A8" w:rsidR="00772047" w:rsidRPr="00B671F1" w:rsidRDefault="00772047" w:rsidP="00772047">
                                <w:pPr>
                                  <w:pStyle w:val="NoSpacing"/>
                                  <w:bidi/>
                                  <w:spacing w:before="40" w:after="40"/>
                                  <w:jc w:val="center"/>
                                  <w:rPr>
                                    <w:rFonts w:ascii="XB Niloofar" w:hAnsi="XB Niloofar" w:cs="XB Niloofar"/>
                                    <w:caps/>
                                    <w:color w:val="385623" w:themeColor="accent6" w:themeShade="80"/>
                                    <w:sz w:val="32"/>
                                    <w:szCs w:val="32"/>
                                    <w:rtl/>
                                    <w:lang w:bidi="fa-IR"/>
                                  </w:rPr>
                                </w:pPr>
                                <w:r w:rsidRPr="00B671F1">
                                  <w:rPr>
                                    <w:rFonts w:ascii="XB Niloofar" w:hAnsi="XB Niloofar" w:cs="XB Niloofar" w:hint="cs"/>
                                    <w:caps/>
                                    <w:color w:val="385623" w:themeColor="accent6" w:themeShade="80"/>
                                    <w:sz w:val="32"/>
                                    <w:szCs w:val="32"/>
                                    <w:rtl/>
                                    <w:lang w:bidi="fa-IR"/>
                                  </w:rPr>
                                  <w:t>24 فروردین 1394</w:t>
                                </w:r>
                              </w:p>
                              <w:p w14:paraId="4BC18F73" w14:textId="00CB8C18" w:rsidR="00914B75" w:rsidRPr="002A69AC" w:rsidRDefault="00914B75" w:rsidP="00B671F1">
                                <w:pPr>
                                  <w:pStyle w:val="NoSpacing"/>
                                  <w:bidi/>
                                  <w:spacing w:before="40" w:after="40"/>
                                  <w:jc w:val="center"/>
                                  <w:rPr>
                                    <w:rFonts w:ascii="XB Niloofar" w:hAnsi="XB Niloofar" w:cs="XB Niloofar"/>
                                    <w:caps/>
                                    <w:color w:val="1F3864" w:themeColor="accent5" w:themeShade="80"/>
                                    <w:sz w:val="28"/>
                                    <w:szCs w:val="28"/>
                                  </w:rPr>
                                </w:pPr>
                                <w:r>
                                  <w:rPr>
                                    <w:rFonts w:ascii="XB Niloofar" w:hAnsi="XB Niloofar" w:cs="XB Niloofar" w:hint="cs"/>
                                    <w:caps/>
                                    <w:color w:val="1F3864" w:themeColor="accent5" w:themeShade="80"/>
                                    <w:sz w:val="28"/>
                                    <w:szCs w:val="28"/>
                                    <w:rtl/>
                                  </w:rPr>
                                  <w:t>عرفان نوری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4C193044" id="Text Box 131" o:spid="_x0000_s1027" type="#_x0000_t202" style="position:absolute;left:0;text-align:left;margin-left:0;margin-top:0;width:369pt;height:529.2pt;z-index:251660288;visibility:visible;mso-wrap-style:square;mso-width-percent:790;mso-height-percent:350;mso-top-percent:540;mso-wrap-distance-left:14.4pt;mso-wrap-distance-top:0;mso-wrap-distance-right:14.4pt;mso-wrap-distance-bottom:0;mso-position-horizontal:center;mso-position-horizontal-relative:margin;mso-position-vertical-relative:page;mso-width-percent:79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" filled="f" stroked="f" strokeweight=".5pt">
                    <v:textbox style="mso-fit-shape-to-text:t" inset="0,0,0,0">
                      <w:txbxContent>
                        <w:p w14:paraId="1E931B9A" w14:textId="36D7E007" w:rsidR="00914B75" w:rsidRDefault="00501A7B" w:rsidP="00BD58C5">
                          <w:pPr>
                            <w:pStyle w:val="NoSpacing"/>
                            <w:bidi/>
                            <w:spacing w:before="40" w:after="560" w:line="216" w:lineRule="auto"/>
                            <w:jc w:val="center"/>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D58C5">
                                <w:rPr>
                                  <w:rFonts w:cs="XB Niloofar" w:hint="cs"/>
                                  <w:color w:val="5B9BD5" w:themeColor="accent1"/>
                                  <w:sz w:val="72"/>
                                  <w:szCs w:val="72"/>
                                  <w:rtl/>
                                  <w:lang w:bidi="fa-IR"/>
                                </w:rPr>
                                <w:t xml:space="preserve">تشخیص لبه‌های معنایی </w:t>
                              </w:r>
                              <w:r w:rsidR="00FC50D2">
                                <w:rPr>
                                  <w:rFonts w:cs="XB Niloofar" w:hint="cs"/>
                                  <w:color w:val="5B9BD5" w:themeColor="accent1"/>
                                  <w:sz w:val="72"/>
                                  <w:szCs w:val="72"/>
                                  <w:rtl/>
                                  <w:lang w:bidi="fa-IR"/>
                                </w:rPr>
                                <w:t>اجسام با استفاده از مدل‌های عمیق</w:t>
                              </w:r>
                            </w:sdtContent>
                          </w:sdt>
                        </w:p>
                        <w:p w14:paraId="614869B6" w14:textId="1C033993" w:rsidR="006326FD" w:rsidRPr="00B671F1" w:rsidRDefault="006326FD" w:rsidP="002A69AC">
                          <w:pPr>
                            <w:pStyle w:val="NoSpacing"/>
                            <w:bidi/>
                            <w:spacing w:before="40" w:after="40"/>
                            <w:jc w:val="center"/>
                            <w:rPr>
                              <w:rFonts w:ascii="XB Niloofar" w:hAnsi="XB Niloofar" w:cs="XB Niloofar"/>
                              <w:caps/>
                              <w:color w:val="385623" w:themeColor="accent6" w:themeShade="80"/>
                              <w:sz w:val="32"/>
                              <w:szCs w:val="32"/>
                              <w:rtl/>
                              <w:lang w:bidi="fa-IR"/>
                            </w:rPr>
                          </w:pPr>
                          <w:r w:rsidRPr="00B671F1">
                            <w:rPr>
                              <w:rFonts w:ascii="XB Niloofar" w:hAnsi="XB Niloofar" w:cs="XB Niloofar"/>
                              <w:caps/>
                              <w:color w:val="385623" w:themeColor="accent6" w:themeShade="80"/>
                              <w:sz w:val="32"/>
                              <w:szCs w:val="32"/>
                              <w:rtl/>
                              <w:lang w:bidi="fa-IR"/>
                            </w:rPr>
                            <w:t>گزارش روند پیشرفت</w:t>
                          </w:r>
                        </w:p>
                        <w:p w14:paraId="7F31A6A8" w14:textId="2ED365A8" w:rsidR="00772047" w:rsidRPr="00B671F1" w:rsidRDefault="00772047" w:rsidP="00772047">
                          <w:pPr>
                            <w:pStyle w:val="NoSpacing"/>
                            <w:bidi/>
                            <w:spacing w:before="40" w:after="40"/>
                            <w:jc w:val="center"/>
                            <w:rPr>
                              <w:rFonts w:ascii="XB Niloofar" w:hAnsi="XB Niloofar" w:cs="XB Niloofar"/>
                              <w:caps/>
                              <w:color w:val="385623" w:themeColor="accent6" w:themeShade="80"/>
                              <w:sz w:val="32"/>
                              <w:szCs w:val="32"/>
                              <w:rtl/>
                              <w:lang w:bidi="fa-IR"/>
                            </w:rPr>
                          </w:pPr>
                          <w:r w:rsidRPr="00B671F1">
                            <w:rPr>
                              <w:rFonts w:ascii="XB Niloofar" w:hAnsi="XB Niloofar" w:cs="XB Niloofar" w:hint="cs"/>
                              <w:caps/>
                              <w:color w:val="385623" w:themeColor="accent6" w:themeShade="80"/>
                              <w:sz w:val="32"/>
                              <w:szCs w:val="32"/>
                              <w:rtl/>
                              <w:lang w:bidi="fa-IR"/>
                            </w:rPr>
                            <w:t>24 فروردین 1394</w:t>
                          </w:r>
                        </w:p>
                        <w:p w14:paraId="4BC18F73" w14:textId="00CB8C18" w:rsidR="00914B75" w:rsidRPr="002A69AC" w:rsidRDefault="00914B75" w:rsidP="00B671F1">
                          <w:pPr>
                            <w:pStyle w:val="NoSpacing"/>
                            <w:bidi/>
                            <w:spacing w:before="40" w:after="40"/>
                            <w:jc w:val="center"/>
                            <w:rPr>
                              <w:rFonts w:ascii="XB Niloofar" w:hAnsi="XB Niloofar" w:cs="XB Niloofar"/>
                              <w:caps/>
                              <w:color w:val="1F3864" w:themeColor="accent5" w:themeShade="80"/>
                              <w:sz w:val="28"/>
                              <w:szCs w:val="28"/>
                            </w:rPr>
                          </w:pPr>
                          <w:r>
                            <w:rPr>
                              <w:rFonts w:ascii="XB Niloofar" w:hAnsi="XB Niloofar" w:cs="XB Niloofar" w:hint="cs"/>
                              <w:caps/>
                              <w:color w:val="1F3864" w:themeColor="accent5" w:themeShade="80"/>
                              <w:sz w:val="28"/>
                              <w:szCs w:val="28"/>
                              <w:rtl/>
                            </w:rPr>
                            <w:t>عرفان نوری</w:t>
                          </w:r>
                        </w:p>
                      </w:txbxContent>
                    </v:textbox>
                    <w10:wrap type="square" anchorx="margin" anchory="page"/>
                  </v:shape>
                </w:pict>
              </mc:Fallback>
            </mc:AlternateContent>
          </w:r>
          <w:r>
            <w:rPr>
              <w:rtl/>
              <w:lang w:bidi="fa-IR"/>
            </w:rPr>
            <w:br w:type="page"/>
          </w:r>
        </w:p>
      </w:sdtContent>
    </w:sdt>
    <w:p w14:paraId="711FC4A6" w14:textId="1692EA8F" w:rsidR="003D496C" w:rsidRDefault="00594A25" w:rsidP="00594A25">
      <w:pPr>
        <w:pStyle w:val="Heading1"/>
        <w:rPr>
          <w:rtl/>
          <w:lang w:bidi="fa-IR"/>
        </w:rPr>
      </w:pPr>
      <w:r>
        <w:rPr>
          <w:rFonts w:hint="cs"/>
          <w:rtl/>
          <w:lang w:bidi="fa-IR"/>
        </w:rPr>
        <w:lastRenderedPageBreak/>
        <w:t>تعریف مسئله</w:t>
      </w:r>
    </w:p>
    <w:p w14:paraId="1D3D39C2" w14:textId="29A2036F" w:rsidR="00594A25" w:rsidRDefault="00D95D18" w:rsidP="00D95D18">
      <w:pPr>
        <w:pStyle w:val="Heading1"/>
        <w:rPr>
          <w:rtl/>
          <w:lang w:bidi="fa-IR"/>
        </w:rPr>
      </w:pPr>
      <w:r>
        <w:rPr>
          <w:rFonts w:hint="cs"/>
          <w:rtl/>
          <w:lang w:bidi="fa-IR"/>
        </w:rPr>
        <w:t>مجموعه داده</w:t>
      </w:r>
    </w:p>
    <w:p w14:paraId="127062E8" w14:textId="5A0BDDA5" w:rsidR="003B2DF7" w:rsidRDefault="003B2DF7" w:rsidP="0045215F">
      <w:pPr>
        <w:rPr>
          <w:rtl/>
          <w:lang w:bidi="fa-IR"/>
        </w:rPr>
      </w:pPr>
      <w:r>
        <w:rPr>
          <w:rFonts w:hint="cs"/>
          <w:rtl/>
          <w:lang w:bidi="fa-IR"/>
        </w:rPr>
        <w:t xml:space="preserve">برای این مسئله از مجموعه داده‌ی </w:t>
      </w:r>
      <w:r>
        <w:rPr>
          <w:lang w:bidi="fa-IR"/>
        </w:rPr>
        <w:t>BSDS500</w:t>
      </w:r>
      <w:sdt>
        <w:sdtPr>
          <w:rPr>
            <w:rtl/>
            <w:lang w:bidi="fa-IR"/>
          </w:rPr>
          <w:id w:val="-147587034"/>
          <w:citation/>
        </w:sdtPr>
        <w:sdtEndPr/>
        <w:sdtContent>
          <w:r w:rsidR="00A316D2">
            <w:rPr>
              <w:rtl/>
              <w:lang w:bidi="fa-IR"/>
            </w:rPr>
            <w:fldChar w:fldCharType="begin"/>
          </w:r>
          <w:r w:rsidR="00A316D2">
            <w:rPr>
              <w:lang w:bidi="fa-IR"/>
            </w:rPr>
            <w:instrText xml:space="preserve"> CITATION Arb11 \l 1033 </w:instrText>
          </w:r>
          <w:r w:rsidR="00A316D2">
            <w:rPr>
              <w:rtl/>
              <w:lang w:bidi="fa-IR"/>
            </w:rPr>
            <w:fldChar w:fldCharType="separate"/>
          </w:r>
          <w:r w:rsidR="00A316D2">
            <w:rPr>
              <w:noProof/>
              <w:lang w:bidi="fa-IR"/>
            </w:rPr>
            <w:t xml:space="preserve"> </w:t>
          </w:r>
          <w:r w:rsidR="00A316D2" w:rsidRPr="00A316D2">
            <w:rPr>
              <w:noProof/>
              <w:lang w:bidi="fa-IR"/>
            </w:rPr>
            <w:t>[1]</w:t>
          </w:r>
          <w:r w:rsidR="00A316D2">
            <w:rPr>
              <w:rtl/>
              <w:lang w:bidi="fa-IR"/>
            </w:rPr>
            <w:fldChar w:fldCharType="end"/>
          </w:r>
        </w:sdtContent>
      </w:sdt>
      <w:r>
        <w:rPr>
          <w:rFonts w:hint="cs"/>
          <w:rtl/>
          <w:lang w:bidi="fa-IR"/>
        </w:rPr>
        <w:t xml:space="preserve"> استفاده خواهد شد. این مجموعه داده دارای 200 تصویر آموزش، 100 تصویر اعتبارسنجی و 200 تصویر آزمون می‌باشد. هر یک از این تصاویر از سه کانال رنگی تشکیل شده‌اند</w:t>
      </w:r>
      <w:r w:rsidR="007E0949">
        <w:rPr>
          <w:rFonts w:hint="cs"/>
          <w:rtl/>
          <w:lang w:bidi="fa-IR"/>
        </w:rPr>
        <w:t xml:space="preserve"> و اندازه‌ی آنها 321×481 پیکسل می‌باشد</w:t>
      </w:r>
      <w:r>
        <w:rPr>
          <w:rFonts w:hint="cs"/>
          <w:rtl/>
          <w:lang w:bidi="fa-IR"/>
        </w:rPr>
        <w:t>. برای همه‌ی این تصاویر تعدادی تصویر لبه توسط متخصصان تهیه شده است. تعداد این تصاویر لبه برای بیشتر تصاویر 5 عدد می‌باشد، هر چند این مقدار بین 4 و 8 متغییر است. به دلیل تفاوت میان تصاویر لبه‌ی به‌دست‌آمده برای تصاویر و همچنین تعدد آنها، از تصویر لبه‌ی میانگین به عنوان تصویر لبه‌ی اصلی هر تصویر استفاده می‌شود و مراحل یادگیری، اعتبارسنجی و آزمون خروجی نیز با استفاده از تصویر لبه‌ی میانگین</w:t>
      </w:r>
      <w:r w:rsidR="00D62A53">
        <w:rPr>
          <w:rStyle w:val="FootnoteReference"/>
          <w:rtl/>
          <w:lang w:bidi="fa-IR"/>
        </w:rPr>
        <w:footnoteReference w:id="1"/>
      </w:r>
      <w:r>
        <w:rPr>
          <w:rFonts w:hint="cs"/>
          <w:rtl/>
          <w:lang w:bidi="fa-IR"/>
        </w:rPr>
        <w:t xml:space="preserve"> انجام می‌گیرد. </w:t>
      </w:r>
      <w:r w:rsidR="0045215F">
        <w:rPr>
          <w:rFonts w:hint="cs"/>
          <w:rtl/>
          <w:lang w:bidi="fa-IR"/>
        </w:rPr>
        <w:t>دیر زیر نمونه‌ای از یک تصویر و همچنین تصویر لبه‌ی میانگین نمایش داده شده است.</w:t>
      </w:r>
    </w:p>
    <w:p w14:paraId="0CB7897A" w14:textId="46D37060" w:rsidR="0045215F" w:rsidRDefault="009F7D67" w:rsidP="00ED5BC8">
      <w:pPr>
        <w:jc w:val="center"/>
        <w:rPr>
          <w:rtl/>
          <w:lang w:bidi="fa-IR"/>
        </w:rPr>
      </w:pPr>
      <w:r w:rsidRPr="009F7D67">
        <w:rPr>
          <w:noProof/>
          <w:rtl/>
        </w:rPr>
        <w:drawing>
          <wp:inline distT="0" distB="0" distL="0" distR="0" wp14:anchorId="329ABA3B" wp14:editId="48AE5A0F">
            <wp:extent cx="3600000" cy="2402661"/>
            <wp:effectExtent l="0" t="0" r="635" b="0"/>
            <wp:docPr id="1" name="Picture 1" descr="E:\University Central\IPLab\ELM Edge Detection\BSR\BSDS500\data\images\test\69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 Central\IPLab\ELM Edge Detection\BSR\BSDS500\data\images\test\69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402661"/>
                    </a:xfrm>
                    <a:prstGeom prst="rect">
                      <a:avLst/>
                    </a:prstGeom>
                    <a:noFill/>
                    <a:ln>
                      <a:noFill/>
                    </a:ln>
                  </pic:spPr>
                </pic:pic>
              </a:graphicData>
            </a:graphic>
          </wp:inline>
        </w:drawing>
      </w:r>
    </w:p>
    <w:p w14:paraId="388AFE19" w14:textId="00E04161" w:rsidR="009F7D67" w:rsidRPr="003B2DF7" w:rsidRDefault="009F7D67" w:rsidP="00ED5BC8">
      <w:pPr>
        <w:jc w:val="center"/>
        <w:rPr>
          <w:lang w:bidi="fa-IR"/>
        </w:rPr>
      </w:pPr>
      <w:r w:rsidRPr="009F7D67">
        <w:rPr>
          <w:noProof/>
          <w:rtl/>
        </w:rPr>
        <w:drawing>
          <wp:inline distT="0" distB="0" distL="0" distR="0" wp14:anchorId="4B205EB5" wp14:editId="14EC0049">
            <wp:extent cx="3600000" cy="2402661"/>
            <wp:effectExtent l="0" t="0" r="635" b="0"/>
            <wp:docPr id="2" name="Picture 2" descr="E:\Projects Folder\SuperEdge\Codes\BSDS500\69007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 Folder\SuperEdge\Codes\BSDS500\69007g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402661"/>
                    </a:xfrm>
                    <a:prstGeom prst="rect">
                      <a:avLst/>
                    </a:prstGeom>
                    <a:noFill/>
                    <a:ln>
                      <a:noFill/>
                    </a:ln>
                  </pic:spPr>
                </pic:pic>
              </a:graphicData>
            </a:graphic>
          </wp:inline>
        </w:drawing>
      </w:r>
    </w:p>
    <w:p w14:paraId="78D4E55F" w14:textId="7CA9C0A6" w:rsidR="00D95D18" w:rsidRDefault="00780813" w:rsidP="00780813">
      <w:pPr>
        <w:pStyle w:val="Heading1"/>
        <w:rPr>
          <w:rtl/>
          <w:lang w:bidi="fa-IR"/>
        </w:rPr>
      </w:pPr>
      <w:r>
        <w:rPr>
          <w:rFonts w:hint="cs"/>
          <w:rtl/>
          <w:lang w:bidi="fa-IR"/>
        </w:rPr>
        <w:lastRenderedPageBreak/>
        <w:t>معیارهای تشخیص کیفیت</w:t>
      </w:r>
    </w:p>
    <w:p w14:paraId="356A461F" w14:textId="0FAA1384" w:rsidR="001A6F04" w:rsidRPr="00E3189E" w:rsidRDefault="000A5B2E" w:rsidP="00E01960">
      <w:pPr>
        <w:rPr>
          <w:lang w:bidi="fa-IR"/>
        </w:rPr>
      </w:pPr>
      <w:r>
        <w:rPr>
          <w:rFonts w:hint="cs"/>
          <w:rtl/>
          <w:lang w:bidi="fa-IR"/>
        </w:rPr>
        <w:t>مسئله‌ی تشخیص لبه‌ها را می‌توان به صورت یک مسئله‌ی کلاسه‌بندی فرمول‌بندی کرد که هدف در آن تشخیص پیکسل‌های لبه از پیکسل‌های غیرلبه می‌باشد. بنابراین می‌توان چارچوب</w:t>
      </w:r>
      <w:r w:rsidR="005A6FB7">
        <w:rPr>
          <w:rFonts w:hint="cs"/>
          <w:rtl/>
          <w:lang w:bidi="fa-IR"/>
        </w:rPr>
        <w:t xml:space="preserve"> معیار</w:t>
      </w:r>
      <w:r>
        <w:rPr>
          <w:rFonts w:hint="cs"/>
          <w:rtl/>
          <w:lang w:bidi="fa-IR"/>
        </w:rPr>
        <w:t xml:space="preserve"> </w:t>
      </w:r>
      <w:r w:rsidR="005A6FB7">
        <w:rPr>
          <w:rFonts w:hint="cs"/>
          <w:rtl/>
          <w:lang w:bidi="fa-IR"/>
        </w:rPr>
        <w:t>دقت-فراخوانی</w:t>
      </w:r>
      <w:r w:rsidR="005A6FB7">
        <w:rPr>
          <w:rStyle w:val="FootnoteReference"/>
          <w:rtl/>
          <w:lang w:bidi="fa-IR"/>
        </w:rPr>
        <w:footnoteReference w:id="2"/>
      </w:r>
      <w:r w:rsidR="005A6FB7">
        <w:rPr>
          <w:rFonts w:hint="cs"/>
          <w:rtl/>
          <w:lang w:bidi="fa-IR"/>
        </w:rPr>
        <w:t xml:space="preserve"> </w:t>
      </w:r>
      <w:r w:rsidR="0003428D">
        <w:rPr>
          <w:rFonts w:hint="cs"/>
          <w:rtl/>
          <w:lang w:bidi="fa-IR"/>
        </w:rPr>
        <w:t xml:space="preserve">را با استفاده از لبه‌های نشان‌گذاری شده توسط انسان از مجموعه داده‌های </w:t>
      </w:r>
      <w:r w:rsidR="0003428D">
        <w:rPr>
          <w:lang w:bidi="fa-IR"/>
        </w:rPr>
        <w:t>BSDS500</w:t>
      </w:r>
      <w:r w:rsidR="0003428D">
        <w:rPr>
          <w:rFonts w:hint="cs"/>
          <w:rtl/>
          <w:lang w:bidi="fa-IR"/>
        </w:rPr>
        <w:t xml:space="preserve"> به عنوان </w:t>
      </w:r>
      <w:r w:rsidR="00E01960">
        <w:rPr>
          <w:rFonts w:hint="cs"/>
          <w:rtl/>
          <w:lang w:bidi="fa-IR"/>
        </w:rPr>
        <w:t>حقیقت مبنا</w:t>
      </w:r>
      <w:r w:rsidR="00E01960">
        <w:rPr>
          <w:rStyle w:val="FootnoteReference"/>
          <w:rtl/>
          <w:lang w:bidi="fa-IR"/>
        </w:rPr>
        <w:footnoteReference w:id="3"/>
      </w:r>
      <w:r w:rsidR="00E01960">
        <w:rPr>
          <w:rFonts w:hint="cs"/>
          <w:rtl/>
          <w:lang w:bidi="fa-IR"/>
        </w:rPr>
        <w:t xml:space="preserve"> </w:t>
      </w:r>
      <w:r>
        <w:rPr>
          <w:rFonts w:hint="cs"/>
          <w:rtl/>
          <w:lang w:bidi="fa-IR"/>
        </w:rPr>
        <w:t>استفاده کرد</w:t>
      </w:r>
      <w:sdt>
        <w:sdtPr>
          <w:rPr>
            <w:rFonts w:hint="cs"/>
            <w:rtl/>
            <w:lang w:bidi="fa-IR"/>
          </w:rPr>
          <w:id w:val="1851519340"/>
          <w:citation/>
        </w:sdtPr>
        <w:sdtEndPr/>
        <w:sdtContent>
          <w:r w:rsidR="0077637B">
            <w:rPr>
              <w:rtl/>
              <w:lang w:bidi="fa-IR"/>
            </w:rPr>
            <w:fldChar w:fldCharType="begin"/>
          </w:r>
          <w:r w:rsidR="0077637B">
            <w:rPr>
              <w:lang w:bidi="fa-IR"/>
            </w:rPr>
            <w:instrText xml:space="preserve"> CITATION Mar04 \l 1033 </w:instrText>
          </w:r>
          <w:r w:rsidR="0077637B">
            <w:rPr>
              <w:rtl/>
              <w:lang w:bidi="fa-IR"/>
            </w:rPr>
            <w:fldChar w:fldCharType="separate"/>
          </w:r>
          <w:r w:rsidR="0077637B">
            <w:rPr>
              <w:noProof/>
              <w:lang w:bidi="fa-IR"/>
            </w:rPr>
            <w:t xml:space="preserve"> </w:t>
          </w:r>
          <w:r w:rsidR="0077637B" w:rsidRPr="0077637B">
            <w:rPr>
              <w:noProof/>
              <w:lang w:bidi="fa-IR"/>
            </w:rPr>
            <w:t>[2]</w:t>
          </w:r>
          <w:r w:rsidR="0077637B">
            <w:rPr>
              <w:rtl/>
              <w:lang w:bidi="fa-IR"/>
            </w:rPr>
            <w:fldChar w:fldCharType="end"/>
          </w:r>
        </w:sdtContent>
      </w:sdt>
      <w:r>
        <w:rPr>
          <w:rFonts w:hint="cs"/>
          <w:rtl/>
          <w:lang w:bidi="fa-IR"/>
        </w:rPr>
        <w:t>.</w:t>
      </w:r>
      <w:r w:rsidR="001813E1">
        <w:rPr>
          <w:rFonts w:hint="cs"/>
          <w:rtl/>
          <w:lang w:bidi="fa-IR"/>
        </w:rPr>
        <w:t xml:space="preserve"> </w:t>
      </w:r>
      <w:r w:rsidR="00560B7B">
        <w:rPr>
          <w:rFonts w:hint="cs"/>
          <w:rtl/>
          <w:lang w:bidi="fa-IR"/>
        </w:rPr>
        <w:t xml:space="preserve">استفاده از این بخصوص زمانی اهمیت خود را نشان می‌دهد که کاربردهای تشخیص لبه‌ها را در مسائلی که از لبه‌های تصویر استفاده می‌کنند، مانند تشخیص عمق از دو تصویر </w:t>
      </w:r>
      <w:r w:rsidR="00560B7B">
        <w:rPr>
          <w:lang w:bidi="fa-IR"/>
        </w:rPr>
        <w:t>stereo</w:t>
      </w:r>
      <w:r w:rsidR="00560B7B">
        <w:rPr>
          <w:rFonts w:hint="cs"/>
          <w:rtl/>
          <w:lang w:bidi="fa-IR"/>
        </w:rPr>
        <w:t xml:space="preserve"> یا تشخیص اشیا، در نظر بگیریم.</w:t>
      </w:r>
      <w:r w:rsidR="005168E8">
        <w:rPr>
          <w:rFonts w:hint="cs"/>
          <w:rtl/>
          <w:lang w:bidi="fa-IR"/>
        </w:rPr>
        <w:t xml:space="preserve"> </w:t>
      </w:r>
      <w:r w:rsidR="00AA58BF">
        <w:rPr>
          <w:rFonts w:hint="cs"/>
          <w:rtl/>
          <w:lang w:bidi="fa-IR"/>
        </w:rPr>
        <w:t>برای محاسبه‌ی این معیار باید مشخص کنیم که چه زمانی لبه‌های تشخیص داده شده صحیح هستند و چه زمانی خطا در تشخیص رخ داده است.</w:t>
      </w:r>
      <w:r w:rsidR="00F1064D">
        <w:rPr>
          <w:rFonts w:hint="cs"/>
          <w:rtl/>
          <w:lang w:bidi="fa-IR"/>
        </w:rPr>
        <w:t xml:space="preserve"> هر نقطه بر روی منحنی </w:t>
      </w:r>
      <w:r w:rsidR="00764823">
        <w:rPr>
          <w:rFonts w:hint="cs"/>
          <w:rtl/>
          <w:lang w:bidi="fa-IR"/>
        </w:rPr>
        <w:t xml:space="preserve">دقت-فراخوانی </w:t>
      </w:r>
      <w:r w:rsidR="00F1064D">
        <w:rPr>
          <w:rFonts w:hint="cs"/>
          <w:rtl/>
          <w:lang w:bidi="fa-IR"/>
        </w:rPr>
        <w:t xml:space="preserve">با در نظر گرفتن خروجی تشخیص‌دهنده در یک </w:t>
      </w:r>
      <w:r w:rsidR="00764823">
        <w:rPr>
          <w:rFonts w:hint="cs"/>
          <w:rtl/>
          <w:lang w:bidi="fa-IR"/>
        </w:rPr>
        <w:t>آستانه‌ی</w:t>
      </w:r>
      <w:r w:rsidR="00F1064D">
        <w:rPr>
          <w:rFonts w:hint="cs"/>
          <w:rtl/>
          <w:lang w:bidi="fa-IR"/>
        </w:rPr>
        <w:t xml:space="preserve"> مشخص است.</w:t>
      </w:r>
      <w:r w:rsidR="0029450F">
        <w:rPr>
          <w:rFonts w:hint="cs"/>
          <w:rtl/>
          <w:lang w:bidi="fa-IR"/>
        </w:rPr>
        <w:t xml:space="preserve"> </w:t>
      </w:r>
      <w:r w:rsidR="00B60B11">
        <w:rPr>
          <w:rFonts w:hint="cs"/>
          <w:rtl/>
          <w:lang w:bidi="fa-IR"/>
        </w:rPr>
        <w:t xml:space="preserve">تصویر خروجی باید </w:t>
      </w:r>
      <w:r w:rsidR="00764823">
        <w:rPr>
          <w:rFonts w:hint="cs"/>
          <w:rtl/>
          <w:lang w:bidi="fa-IR"/>
        </w:rPr>
        <w:t>آستانه‌گذاری</w:t>
      </w:r>
      <w:r w:rsidR="00764823">
        <w:rPr>
          <w:rStyle w:val="FootnoteReference"/>
          <w:rtl/>
          <w:lang w:bidi="fa-IR"/>
        </w:rPr>
        <w:footnoteReference w:id="4"/>
      </w:r>
      <w:r w:rsidR="00B60B11">
        <w:rPr>
          <w:rFonts w:hint="cs"/>
          <w:rtl/>
          <w:lang w:bidi="fa-IR"/>
        </w:rPr>
        <w:t xml:space="preserve"> شود تا یک تصویر </w:t>
      </w:r>
      <w:r w:rsidR="00E57EAE">
        <w:rPr>
          <w:rFonts w:hint="cs"/>
          <w:rtl/>
          <w:lang w:bidi="fa-IR"/>
        </w:rPr>
        <w:t>دوگانی</w:t>
      </w:r>
      <w:r w:rsidR="00E57EAE">
        <w:rPr>
          <w:rStyle w:val="FootnoteReference"/>
          <w:rtl/>
          <w:lang w:bidi="fa-IR"/>
        </w:rPr>
        <w:footnoteReference w:id="5"/>
      </w:r>
      <w:r w:rsidR="00B60B11">
        <w:rPr>
          <w:rFonts w:hint="cs"/>
          <w:rtl/>
          <w:lang w:bidi="fa-IR"/>
        </w:rPr>
        <w:t xml:space="preserve"> بوجود بیایید. زیرا تصاویر نشان‌گذاری شده توسط انسان نیز تصاویر </w:t>
      </w:r>
      <w:r w:rsidR="003641B4">
        <w:rPr>
          <w:rFonts w:hint="cs"/>
          <w:rtl/>
          <w:lang w:bidi="fa-IR"/>
        </w:rPr>
        <w:t>دوگانی</w:t>
      </w:r>
      <w:r w:rsidR="00B60B11">
        <w:rPr>
          <w:rFonts w:hint="cs"/>
          <w:rtl/>
          <w:lang w:bidi="fa-IR"/>
        </w:rPr>
        <w:t xml:space="preserve"> هستند. </w:t>
      </w:r>
      <w:r w:rsidR="00BA6CF2">
        <w:rPr>
          <w:rFonts w:hint="cs"/>
          <w:rtl/>
          <w:lang w:bidi="fa-IR"/>
        </w:rPr>
        <w:t xml:space="preserve">ابتدا محاسبه‌ی </w:t>
      </w:r>
      <w:r w:rsidR="00AA12D3">
        <w:rPr>
          <w:rFonts w:hint="cs"/>
          <w:rtl/>
          <w:lang w:bidi="fa-IR"/>
        </w:rPr>
        <w:t>دقت</w:t>
      </w:r>
      <w:r w:rsidR="00BA6CF2">
        <w:rPr>
          <w:rFonts w:hint="cs"/>
          <w:rtl/>
          <w:lang w:bidi="fa-IR"/>
        </w:rPr>
        <w:t xml:space="preserve"> و </w:t>
      </w:r>
      <w:r w:rsidR="00AA12D3">
        <w:rPr>
          <w:rFonts w:hint="cs"/>
          <w:rtl/>
          <w:lang w:bidi="fa-IR"/>
        </w:rPr>
        <w:t>فراخوانی</w:t>
      </w:r>
      <w:r w:rsidR="00BA6CF2">
        <w:rPr>
          <w:rFonts w:hint="cs"/>
          <w:rtl/>
          <w:lang w:bidi="fa-IR"/>
        </w:rPr>
        <w:t xml:space="preserve"> یک تصویر خروجی الگوریتم در مقابل یک تصویر نشان‌گذاری شده توسط انسان را بررسی می‌کنیم.</w:t>
      </w:r>
      <w:r w:rsidR="00444F2D">
        <w:rPr>
          <w:rFonts w:hint="cs"/>
          <w:rtl/>
          <w:lang w:bidi="fa-IR"/>
        </w:rPr>
        <w:t xml:space="preserve"> </w:t>
      </w:r>
      <w:r w:rsidR="001A509A">
        <w:rPr>
          <w:rFonts w:hint="cs"/>
          <w:rtl/>
          <w:lang w:bidi="fa-IR"/>
        </w:rPr>
        <w:t>یک راه‌حل ابتدایی در نظر گرفتن همه‌ی پیکسل‌هایی که در هر دو تصویر به عنوان لبه تشخیص داده شده‌اند و رد کردن بقیه پیکسل‌ها می‌باشد.</w:t>
      </w:r>
      <w:r w:rsidR="009C0D95">
        <w:rPr>
          <w:rFonts w:hint="cs"/>
          <w:rtl/>
          <w:lang w:bidi="fa-IR"/>
        </w:rPr>
        <w:t xml:space="preserve"> </w:t>
      </w:r>
      <w:r w:rsidR="00A23A8B">
        <w:rPr>
          <w:rFonts w:hint="cs"/>
          <w:rtl/>
          <w:lang w:bidi="fa-IR"/>
        </w:rPr>
        <w:t>مشکل این راه‌حل این است که الگوریتم‌هایی که لبه‌های مناسبی تولید می‌کنند ولی مکان آنها دقیق نیست، امتیاز کمی از این معیار کسب می‌کنند.</w:t>
      </w:r>
      <w:r w:rsidR="000F2CEA">
        <w:rPr>
          <w:rFonts w:hint="cs"/>
          <w:rtl/>
          <w:lang w:bidi="fa-IR"/>
        </w:rPr>
        <w:t xml:space="preserve"> پس لازم است به این نکته توجه شود که در انتخاب معیار مناسب به مسئله‌ی دقیق نبودن مکان لبه‌ها در تصویر خروجی الگوریتم توجه شود، زیرا حتی تصاویر نشان‌گذاری شده توسط انسان نیز این مشکل را نسبت به یکدیگر دارند</w:t>
      </w:r>
      <w:r w:rsidR="0072504A">
        <w:rPr>
          <w:rFonts w:hint="cs"/>
          <w:rtl/>
          <w:lang w:bidi="fa-IR"/>
        </w:rPr>
        <w:t xml:space="preserve">. به عنوان راه‌حل بهتری برای محاسبه‌ی مقدار معیار، نقشه‌ی لبه‌ی خروجی الگوریتم را با همه‌ی نقشه‌های لبه‌ی نشان‌گذاری شده توسط انسان مقایسه می‌کنیم. اگر پیکسلی که به عنوان لبه تشخیص داده شده است در هیچ یک از نقشه‌های لبه‌ی نشان‌گذاری شده به عنوان لبه نباشد، در این صورت تشخیص آن پیکسل به عنوان لبه نادرست است و آن پیکسل به عنوان یک </w:t>
      </w:r>
      <w:r w:rsidR="001A2E0F">
        <w:rPr>
          <w:rFonts w:hint="cs"/>
          <w:rtl/>
          <w:lang w:bidi="fa-IR"/>
        </w:rPr>
        <w:t>یقین کاذب</w:t>
      </w:r>
      <w:r w:rsidR="00521B48">
        <w:rPr>
          <w:rStyle w:val="FootnoteReference"/>
          <w:rtl/>
          <w:lang w:bidi="fa-IR"/>
        </w:rPr>
        <w:footnoteReference w:id="6"/>
      </w:r>
      <w:r w:rsidR="0072504A">
        <w:rPr>
          <w:rFonts w:hint="cs"/>
          <w:rtl/>
          <w:lang w:bidi="fa-IR"/>
        </w:rPr>
        <w:t xml:space="preserve"> شناخته می‌شود.</w:t>
      </w:r>
      <w:r w:rsidR="003636D8">
        <w:rPr>
          <w:rFonts w:hint="cs"/>
          <w:rtl/>
          <w:lang w:bidi="fa-IR"/>
        </w:rPr>
        <w:t xml:space="preserve"> </w:t>
      </w:r>
      <w:r w:rsidR="00AA4027">
        <w:rPr>
          <w:rFonts w:hint="cs"/>
          <w:rtl/>
          <w:lang w:bidi="fa-IR"/>
        </w:rPr>
        <w:t xml:space="preserve">تعداد اشتراکات در مورد تشخیص لبه‌بودن یک پیکسل نیز در مقایسه با همه‌ی تصاویر نشان‌گذاری شده شمارش می‌شود و میانگین گرفته می‌شود. بنابراین برای اینکه مقدار </w:t>
      </w:r>
      <w:r w:rsidR="00AA12D3">
        <w:rPr>
          <w:rFonts w:hint="cs"/>
          <w:rtl/>
          <w:lang w:bidi="fa-IR"/>
        </w:rPr>
        <w:t>فراخوانی</w:t>
      </w:r>
      <w:r w:rsidR="00AA4027">
        <w:rPr>
          <w:rFonts w:hint="cs"/>
          <w:rtl/>
          <w:lang w:bidi="fa-IR"/>
        </w:rPr>
        <w:t xml:space="preserve"> برای یک الگوریتم 1 باشد باید اطلاعات همه‌ی تصاویر نشان‌گذاری شده توسط انسان را تولید کند.</w:t>
      </w:r>
      <w:r w:rsidR="00276E08">
        <w:rPr>
          <w:rFonts w:hint="cs"/>
          <w:rtl/>
          <w:lang w:bidi="fa-IR"/>
        </w:rPr>
        <w:t xml:space="preserve"> </w:t>
      </w:r>
      <w:r w:rsidR="00E3189E">
        <w:rPr>
          <w:rFonts w:hint="cs"/>
          <w:rtl/>
          <w:lang w:bidi="fa-IR"/>
        </w:rPr>
        <w:t xml:space="preserve">پس بنابراین اگر خروجی یک الگوریتم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m:t>
            </m:r>
          </m:sub>
        </m:sSub>
        <m:d>
          <m:dPr>
            <m:ctrlPr>
              <w:rPr>
                <w:rFonts w:ascii="Cambria Math" w:hAnsi="Cambria Math"/>
                <w:i/>
                <w:lang w:bidi="fa-IR"/>
              </w:rPr>
            </m:ctrlPr>
          </m:dPr>
          <m:e>
            <m:r>
              <w:rPr>
                <w:rFonts w:ascii="Cambria Math" w:hAnsi="Cambria Math"/>
                <w:lang w:bidi="fa-IR"/>
              </w:rPr>
              <m:t>x,y</m:t>
            </m:r>
          </m:e>
        </m:d>
      </m:oMath>
      <w:r w:rsidR="00E3189E">
        <w:rPr>
          <w:rFonts w:eastAsiaTheme="minorEastAsia" w:hint="cs"/>
          <w:rtl/>
          <w:lang w:bidi="fa-IR"/>
        </w:rPr>
        <w:t xml:space="preserve"> باشد، یک منحنی </w:t>
      </w:r>
      <w:r w:rsidR="00AA12D3">
        <w:rPr>
          <w:rFonts w:hint="cs"/>
          <w:rtl/>
          <w:lang w:bidi="fa-IR"/>
        </w:rPr>
        <w:t>دقت-فراخوانی</w:t>
      </w:r>
      <w:r w:rsidR="00E3189E">
        <w:rPr>
          <w:rFonts w:eastAsiaTheme="minorEastAsia" w:hint="cs"/>
          <w:rtl/>
          <w:lang w:bidi="fa-IR"/>
        </w:rPr>
        <w:t xml:space="preserve"> از آن محاسبه می‌کنیم. هر نقطه بر روی این منحنی به طور مستقل با </w:t>
      </w:r>
      <w:r w:rsidR="00AA12D3">
        <w:rPr>
          <w:rFonts w:eastAsiaTheme="minorEastAsia" w:hint="cs"/>
          <w:rtl/>
          <w:lang w:bidi="fa-IR"/>
        </w:rPr>
        <w:t>آستانه‌گذاری</w:t>
      </w:r>
      <w:r w:rsidR="00E3189E">
        <w:rPr>
          <w:rFonts w:eastAsiaTheme="minorEastAsia" w:hint="cs"/>
          <w:rtl/>
          <w:lang w:bidi="fa-IR"/>
        </w:rPr>
        <w:t xml:space="preserve"> تصویر خروجی و در نتیجه تبدیل آن به یک تصویر دوگانی محاسبه شده و به دست می‌آید.</w:t>
      </w:r>
      <w:r w:rsidR="00B45C79">
        <w:rPr>
          <w:rFonts w:eastAsiaTheme="minorEastAsia" w:hint="cs"/>
          <w:rtl/>
          <w:lang w:bidi="fa-IR"/>
        </w:rPr>
        <w:t xml:space="preserve"> </w:t>
      </w:r>
      <w:r w:rsidR="008648A4">
        <w:rPr>
          <w:rFonts w:eastAsiaTheme="minorEastAsia" w:hint="cs"/>
          <w:rtl/>
          <w:lang w:bidi="fa-IR"/>
        </w:rPr>
        <w:t xml:space="preserve">منحنی </w:t>
      </w:r>
      <w:r w:rsidR="00AA12D3">
        <w:rPr>
          <w:rFonts w:hint="cs"/>
          <w:rtl/>
          <w:lang w:bidi="fa-IR"/>
        </w:rPr>
        <w:t>دقت-فراخوانی</w:t>
      </w:r>
      <w:r w:rsidR="00AA12D3">
        <w:rPr>
          <w:rFonts w:eastAsiaTheme="minorEastAsia" w:hint="cs"/>
          <w:rtl/>
          <w:lang w:bidi="fa-IR"/>
        </w:rPr>
        <w:t xml:space="preserve"> </w:t>
      </w:r>
      <w:r w:rsidR="008648A4">
        <w:rPr>
          <w:rFonts w:eastAsiaTheme="minorEastAsia" w:hint="cs"/>
          <w:rtl/>
          <w:lang w:bidi="fa-IR"/>
        </w:rPr>
        <w:t>اطلاعات بسیاری را در مورد الگوریتم نمایش می‌دهد. اگر لازم باشد فقط یک مقدار به عنوان معیار گزارش شود، می‌توان مقدار</w:t>
      </w:r>
      <w:r w:rsidR="00AA5B35">
        <w:rPr>
          <w:rFonts w:eastAsiaTheme="minorEastAsia" w:hint="cs"/>
          <w:rtl/>
          <w:lang w:bidi="fa-IR"/>
        </w:rPr>
        <w:t xml:space="preserve"> بیشینه‌ی</w:t>
      </w:r>
      <w:r w:rsidR="008648A4">
        <w:rPr>
          <w:rFonts w:eastAsiaTheme="minorEastAsia" w:hint="cs"/>
          <w:rtl/>
          <w:lang w:bidi="fa-IR"/>
        </w:rPr>
        <w:t xml:space="preserve"> </w:t>
      </w:r>
      <w:r w:rsidR="008648A4">
        <w:rPr>
          <w:rFonts w:eastAsiaTheme="minorEastAsia"/>
          <w:lang w:bidi="fa-IR"/>
        </w:rPr>
        <w:t>F-measure</w:t>
      </w:r>
      <w:r w:rsidR="008648A4">
        <w:rPr>
          <w:rFonts w:eastAsiaTheme="minorEastAsia" w:hint="cs"/>
          <w:rtl/>
          <w:lang w:bidi="fa-IR"/>
        </w:rPr>
        <w:t xml:space="preserve"> را محاسبه کرد و آن را گزارش کرد. </w:t>
      </w:r>
    </w:p>
    <w:p w14:paraId="107B2B05" w14:textId="609DAEA5" w:rsidR="00237389" w:rsidRDefault="00237389" w:rsidP="00237389">
      <w:pPr>
        <w:pStyle w:val="Heading1"/>
        <w:rPr>
          <w:rtl/>
          <w:lang w:bidi="fa-IR"/>
        </w:rPr>
      </w:pPr>
      <w:r>
        <w:rPr>
          <w:rFonts w:hint="cs"/>
          <w:rtl/>
          <w:lang w:bidi="fa-IR"/>
        </w:rPr>
        <w:lastRenderedPageBreak/>
        <w:t>روش‌های مورد نظر</w:t>
      </w:r>
    </w:p>
    <w:p w14:paraId="4CA014F0" w14:textId="7DD19D7A" w:rsidR="00237389" w:rsidRDefault="00BA1918" w:rsidP="00605E92">
      <w:pPr>
        <w:pStyle w:val="Heading2"/>
        <w:rPr>
          <w:rtl/>
          <w:lang w:bidi="fa-IR"/>
        </w:rPr>
      </w:pPr>
      <w:r>
        <w:rPr>
          <w:rFonts w:hint="cs"/>
          <w:rtl/>
          <w:lang w:bidi="fa-IR"/>
        </w:rPr>
        <w:t>استفاده از مدل‌های از پیش</w:t>
      </w:r>
      <w:r w:rsidR="00605E92">
        <w:rPr>
          <w:rFonts w:hint="cs"/>
          <w:rtl/>
          <w:lang w:bidi="fa-IR"/>
        </w:rPr>
        <w:t xml:space="preserve"> </w:t>
      </w:r>
      <w:r>
        <w:rPr>
          <w:rFonts w:hint="cs"/>
          <w:rtl/>
          <w:lang w:bidi="fa-IR"/>
        </w:rPr>
        <w:t>آموزش</w:t>
      </w:r>
      <w:r w:rsidR="00605E92">
        <w:rPr>
          <w:rFonts w:hint="cs"/>
          <w:rtl/>
          <w:lang w:bidi="fa-IR"/>
        </w:rPr>
        <w:t xml:space="preserve"> </w:t>
      </w:r>
      <w:r>
        <w:rPr>
          <w:rFonts w:hint="cs"/>
          <w:rtl/>
          <w:lang w:bidi="fa-IR"/>
        </w:rPr>
        <w:t>دیده</w:t>
      </w:r>
      <w:r w:rsidR="00605E92">
        <w:rPr>
          <w:rFonts w:hint="cs"/>
          <w:rtl/>
          <w:lang w:bidi="fa-IR"/>
        </w:rPr>
        <w:t xml:space="preserve"> </w:t>
      </w:r>
      <w:r>
        <w:rPr>
          <w:rFonts w:hint="cs"/>
          <w:rtl/>
          <w:lang w:bidi="fa-IR"/>
        </w:rPr>
        <w:t>شده</w:t>
      </w:r>
    </w:p>
    <w:p w14:paraId="6D935138" w14:textId="198C6852" w:rsidR="00605E92" w:rsidRDefault="00605E92" w:rsidP="00CE0C74">
      <w:pPr>
        <w:pStyle w:val="Heading2"/>
        <w:rPr>
          <w:rtl/>
          <w:lang w:bidi="fa-IR"/>
        </w:rPr>
      </w:pPr>
      <w:r>
        <w:rPr>
          <w:rFonts w:hint="cs"/>
          <w:rtl/>
          <w:lang w:bidi="fa-IR"/>
        </w:rPr>
        <w:t xml:space="preserve">طراحی </w:t>
      </w:r>
      <w:r w:rsidR="00CE0C74">
        <w:rPr>
          <w:rFonts w:hint="cs"/>
          <w:rtl/>
          <w:lang w:bidi="fa-IR"/>
        </w:rPr>
        <w:t>شبکه</w:t>
      </w:r>
      <w:r>
        <w:rPr>
          <w:rFonts w:hint="cs"/>
          <w:rtl/>
          <w:lang w:bidi="fa-IR"/>
        </w:rPr>
        <w:t xml:space="preserve"> کامل برای تشخیص لبه</w:t>
      </w:r>
    </w:p>
    <w:p w14:paraId="7D54EB4A" w14:textId="5DE1456B" w:rsidR="00B01E0D" w:rsidRDefault="00B01E0D" w:rsidP="00FD51ED">
      <w:pPr>
        <w:pStyle w:val="Heading2"/>
        <w:rPr>
          <w:rtl/>
          <w:lang w:bidi="fa-IR"/>
        </w:rPr>
      </w:pPr>
      <w:r>
        <w:rPr>
          <w:rFonts w:hint="cs"/>
          <w:rtl/>
          <w:lang w:bidi="fa-IR"/>
        </w:rPr>
        <w:t>استفاده از شبکه‌ی</w:t>
      </w:r>
      <w:r w:rsidR="00CE0C74">
        <w:rPr>
          <w:rFonts w:hint="cs"/>
          <w:rtl/>
          <w:lang w:bidi="fa-IR"/>
        </w:rPr>
        <w:t xml:space="preserve"> شرطی</w:t>
      </w:r>
      <w:r>
        <w:rPr>
          <w:rFonts w:hint="cs"/>
          <w:rtl/>
          <w:lang w:bidi="fa-IR"/>
        </w:rPr>
        <w:t xml:space="preserve"> </w:t>
      </w:r>
      <w:r w:rsidR="00FD51ED">
        <w:rPr>
          <w:rFonts w:hint="cs"/>
          <w:rtl/>
          <w:lang w:bidi="fa-IR"/>
        </w:rPr>
        <w:t xml:space="preserve">خصمانه </w:t>
      </w:r>
      <w:r>
        <w:rPr>
          <w:rFonts w:hint="cs"/>
          <w:rtl/>
          <w:lang w:bidi="fa-IR"/>
        </w:rPr>
        <w:t xml:space="preserve">مولد </w:t>
      </w:r>
    </w:p>
    <w:p w14:paraId="0B330771" w14:textId="0E31A2EE" w:rsidR="00FC644C" w:rsidRDefault="00FC644C" w:rsidP="00FC644C">
      <w:pPr>
        <w:pStyle w:val="Heading1"/>
        <w:rPr>
          <w:rtl/>
          <w:lang w:bidi="fa-IR"/>
        </w:rPr>
      </w:pPr>
      <w:r>
        <w:rPr>
          <w:rFonts w:hint="cs"/>
          <w:rtl/>
          <w:lang w:bidi="fa-IR"/>
        </w:rPr>
        <w:t>مشکلات پیش رو</w:t>
      </w:r>
    </w:p>
    <w:p w14:paraId="028126AB" w14:textId="54F8E3AF" w:rsidR="0008690E" w:rsidRPr="0008690E" w:rsidRDefault="0008690E" w:rsidP="0008690E">
      <w:pPr>
        <w:pStyle w:val="Heading1"/>
        <w:rPr>
          <w:rtl/>
          <w:lang w:bidi="fa-IR"/>
        </w:rPr>
      </w:pPr>
      <w:r>
        <w:rPr>
          <w:rFonts w:hint="cs"/>
          <w:rtl/>
          <w:lang w:bidi="fa-IR"/>
        </w:rPr>
        <w:t>برنامه‌ی پیش رو</w:t>
      </w:r>
    </w:p>
    <w:p w14:paraId="46857FBA" w14:textId="77777777" w:rsidR="00B16C56" w:rsidRDefault="00B16C56" w:rsidP="00B16C56">
      <w:pPr>
        <w:rPr>
          <w:rFonts w:asciiTheme="majorHAnsi" w:eastAsiaTheme="majorEastAsia" w:hAnsiTheme="majorHAnsi"/>
          <w:sz w:val="32"/>
          <w:szCs w:val="36"/>
          <w:rtl/>
          <w:lang w:bidi="fa-IR"/>
        </w:rPr>
      </w:pPr>
    </w:p>
    <w:sectPr w:rsidR="00B16C56" w:rsidSect="00647F7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BAE1A" w14:textId="77777777" w:rsidR="0062446B" w:rsidRDefault="0062446B" w:rsidP="00D62A53">
      <w:pPr>
        <w:spacing w:after="0" w:line="240" w:lineRule="auto"/>
      </w:pPr>
      <w:r>
        <w:separator/>
      </w:r>
    </w:p>
  </w:endnote>
  <w:endnote w:type="continuationSeparator" w:id="0">
    <w:p w14:paraId="6387D916" w14:textId="77777777" w:rsidR="0062446B" w:rsidRDefault="0062446B" w:rsidP="00D6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XB 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notTrueType/>
    <w:pitch w:val="fixed"/>
    <w:sig w:usb0="20000007" w:usb1="00001801"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E10B" w14:textId="77777777" w:rsidR="0062446B" w:rsidRDefault="0062446B" w:rsidP="00D62A53">
      <w:pPr>
        <w:spacing w:after="0" w:line="240" w:lineRule="auto"/>
      </w:pPr>
      <w:r>
        <w:separator/>
      </w:r>
    </w:p>
  </w:footnote>
  <w:footnote w:type="continuationSeparator" w:id="0">
    <w:p w14:paraId="1A9E74A7" w14:textId="77777777" w:rsidR="0062446B" w:rsidRDefault="0062446B" w:rsidP="00D62A53">
      <w:pPr>
        <w:spacing w:after="0" w:line="240" w:lineRule="auto"/>
      </w:pPr>
      <w:r>
        <w:continuationSeparator/>
      </w:r>
    </w:p>
  </w:footnote>
  <w:footnote w:id="1">
    <w:p w14:paraId="66421E08" w14:textId="3DAA4E3B" w:rsidR="00D62A53" w:rsidRDefault="00D62A53" w:rsidP="00D62A53">
      <w:pPr>
        <w:pStyle w:val="FootnoteText"/>
        <w:bidi w:val="0"/>
      </w:pPr>
      <w:r>
        <w:rPr>
          <w:rStyle w:val="FootnoteReference"/>
        </w:rPr>
        <w:footnoteRef/>
      </w:r>
      <w:r>
        <w:rPr>
          <w:rtl/>
        </w:rPr>
        <w:t xml:space="preserve"> </w:t>
      </w:r>
      <w:r>
        <w:t>mean Contour Map</w:t>
      </w:r>
    </w:p>
  </w:footnote>
  <w:footnote w:id="2">
    <w:p w14:paraId="42E1521F" w14:textId="55858BD8" w:rsidR="005A6FB7" w:rsidRPr="005A6FB7" w:rsidRDefault="005A6FB7" w:rsidP="005A6FB7">
      <w:pPr>
        <w:pStyle w:val="FootnoteText"/>
        <w:bidi w:val="0"/>
        <w:rPr>
          <w:rFonts w:cs="Times New Roman"/>
          <w:lang w:bidi="fa-IR"/>
        </w:rPr>
      </w:pPr>
      <w:r>
        <w:rPr>
          <w:rStyle w:val="FootnoteReference"/>
        </w:rPr>
        <w:footnoteRef/>
      </w:r>
      <w:r>
        <w:rPr>
          <w:rtl/>
        </w:rPr>
        <w:t xml:space="preserve"> </w:t>
      </w:r>
      <w:r>
        <w:rPr>
          <w:rFonts w:cs="Cambria"/>
          <w:lang w:bidi="fa-IR"/>
        </w:rPr>
        <w:t>Precision-Recall</w:t>
      </w:r>
    </w:p>
  </w:footnote>
  <w:footnote w:id="3">
    <w:p w14:paraId="0ABB6042" w14:textId="5C7186CD" w:rsidR="00E01960" w:rsidRDefault="00E01960" w:rsidP="00E01960">
      <w:pPr>
        <w:pStyle w:val="FootnoteText"/>
        <w:bidi w:val="0"/>
        <w:rPr>
          <w:lang w:bidi="fa-IR"/>
        </w:rPr>
      </w:pPr>
      <w:r>
        <w:rPr>
          <w:rStyle w:val="FootnoteReference"/>
        </w:rPr>
        <w:footnoteRef/>
      </w:r>
      <w:r>
        <w:rPr>
          <w:rtl/>
        </w:rPr>
        <w:t xml:space="preserve"> </w:t>
      </w:r>
      <w:r>
        <w:rPr>
          <w:lang w:bidi="fa-IR"/>
        </w:rPr>
        <w:t>Ground truth</w:t>
      </w:r>
      <w:bookmarkStart w:id="0" w:name="_GoBack"/>
      <w:bookmarkEnd w:id="0"/>
    </w:p>
  </w:footnote>
  <w:footnote w:id="4">
    <w:p w14:paraId="498BD691" w14:textId="4D935487" w:rsidR="00764823" w:rsidRDefault="00764823" w:rsidP="00764823">
      <w:pPr>
        <w:pStyle w:val="FootnoteText"/>
        <w:bidi w:val="0"/>
        <w:rPr>
          <w:lang w:bidi="fa-IR"/>
        </w:rPr>
      </w:pPr>
      <w:r>
        <w:rPr>
          <w:rStyle w:val="FootnoteReference"/>
        </w:rPr>
        <w:footnoteRef/>
      </w:r>
      <w:r>
        <w:rPr>
          <w:rtl/>
        </w:rPr>
        <w:t xml:space="preserve"> </w:t>
      </w:r>
      <w:r>
        <w:rPr>
          <w:lang w:bidi="fa-IR"/>
        </w:rPr>
        <w:t>Thresholding</w:t>
      </w:r>
    </w:p>
  </w:footnote>
  <w:footnote w:id="5">
    <w:p w14:paraId="1FEABDDF" w14:textId="1F933119" w:rsidR="00E57EAE" w:rsidRDefault="00E57EAE" w:rsidP="00E57EAE">
      <w:pPr>
        <w:pStyle w:val="FootnoteText"/>
        <w:bidi w:val="0"/>
        <w:rPr>
          <w:lang w:bidi="fa-IR"/>
        </w:rPr>
      </w:pPr>
      <w:r>
        <w:rPr>
          <w:rStyle w:val="FootnoteReference"/>
        </w:rPr>
        <w:footnoteRef/>
      </w:r>
      <w:r>
        <w:rPr>
          <w:rtl/>
        </w:rPr>
        <w:t xml:space="preserve"> </w:t>
      </w:r>
      <w:r>
        <w:rPr>
          <w:lang w:bidi="fa-IR"/>
        </w:rPr>
        <w:t>binary</w:t>
      </w:r>
    </w:p>
  </w:footnote>
  <w:footnote w:id="6">
    <w:p w14:paraId="00B3A1FF" w14:textId="02B83ADE" w:rsidR="00521B48" w:rsidRDefault="00521B48" w:rsidP="00521B48">
      <w:pPr>
        <w:pStyle w:val="FootnoteText"/>
        <w:bidi w:val="0"/>
        <w:rPr>
          <w:lang w:bidi="fa-IR"/>
        </w:rPr>
      </w:pPr>
      <w:r>
        <w:rPr>
          <w:rStyle w:val="FootnoteReference"/>
        </w:rPr>
        <w:footnoteRef/>
      </w:r>
      <w:r>
        <w:rPr>
          <w:rtl/>
        </w:rPr>
        <w:t xml:space="preserve"> </w:t>
      </w:r>
      <w:r>
        <w:rPr>
          <w:lang w:bidi="fa-IR"/>
        </w:rPr>
        <w:t>False Positive</w:t>
      </w:r>
    </w:p>
    <w:p w14:paraId="189EF8D2" w14:textId="558E8DA5" w:rsidR="006F4D02" w:rsidRDefault="006F4D02" w:rsidP="00426E6E">
      <w:pPr>
        <w:pStyle w:val="FootnoteText"/>
        <w:rPr>
          <w:rtl/>
          <w:lang w:bidi="fa-IR"/>
        </w:rPr>
      </w:pPr>
      <w:r>
        <w:rPr>
          <w:rFonts w:hint="cs"/>
          <w:rtl/>
          <w:lang w:bidi="fa-IR"/>
        </w:rPr>
        <w:t xml:space="preserve">ترجمه‌های زیر برای این </w:t>
      </w:r>
      <w:r w:rsidR="00426E6E">
        <w:rPr>
          <w:rFonts w:hint="cs"/>
          <w:rtl/>
          <w:lang w:bidi="fa-IR"/>
        </w:rPr>
        <w:t>اصطلاحات</w:t>
      </w:r>
      <w:r>
        <w:rPr>
          <w:rFonts w:hint="cs"/>
          <w:rtl/>
          <w:lang w:bidi="fa-IR"/>
        </w:rPr>
        <w:t xml:space="preserve"> پیشنهاد می‌شوند:</w:t>
      </w:r>
    </w:p>
    <w:p w14:paraId="42E372A5" w14:textId="20FC8D44" w:rsidR="006F4D02" w:rsidRPr="006F4D02" w:rsidRDefault="006F4D02" w:rsidP="006F4D02">
      <w:pPr>
        <w:pStyle w:val="FootnoteText"/>
        <w:rPr>
          <w:lang w:bidi="fa-IR"/>
        </w:rPr>
      </w:pPr>
      <w:r>
        <w:rPr>
          <w:rFonts w:hint="cs"/>
          <w:rtl/>
          <w:lang w:bidi="fa-IR"/>
        </w:rPr>
        <w:t xml:space="preserve">یقین کاذب: </w:t>
      </w:r>
      <w:r>
        <w:rPr>
          <w:lang w:bidi="fa-IR"/>
        </w:rPr>
        <w:t>False Positive</w:t>
      </w:r>
      <w:r>
        <w:rPr>
          <w:rtl/>
          <w:lang w:bidi="fa-IR"/>
        </w:rPr>
        <w:tab/>
      </w:r>
      <w:r>
        <w:rPr>
          <w:rtl/>
          <w:lang w:bidi="fa-IR"/>
        </w:rPr>
        <w:tab/>
      </w:r>
      <w:r>
        <w:rPr>
          <w:rFonts w:hint="cs"/>
          <w:rtl/>
          <w:lang w:bidi="fa-IR"/>
        </w:rPr>
        <w:t xml:space="preserve">شک کاذب: </w:t>
      </w:r>
      <w:r>
        <w:rPr>
          <w:lang w:bidi="fa-IR"/>
        </w:rPr>
        <w:t>False Negative</w:t>
      </w:r>
      <w:r>
        <w:rPr>
          <w:rtl/>
          <w:lang w:bidi="fa-IR"/>
        </w:rPr>
        <w:tab/>
      </w:r>
      <w:r>
        <w:rPr>
          <w:lang w:bidi="fa-IR"/>
        </w:rPr>
        <w:tab/>
      </w:r>
      <w:r>
        <w:rPr>
          <w:rFonts w:hint="cs"/>
          <w:rtl/>
          <w:lang w:bidi="fa-IR"/>
        </w:rPr>
        <w:t xml:space="preserve">شک راستین: </w:t>
      </w:r>
      <w:r>
        <w:rPr>
          <w:lang w:bidi="fa-IR"/>
        </w:rPr>
        <w:t>True Negative</w:t>
      </w:r>
      <w:r>
        <w:rPr>
          <w:rFonts w:hint="cs"/>
          <w:rtl/>
          <w:lang w:bidi="fa-IR"/>
        </w:rPr>
        <w:tab/>
      </w:r>
      <w:r>
        <w:rPr>
          <w:rtl/>
          <w:lang w:bidi="fa-IR"/>
        </w:rPr>
        <w:tab/>
      </w:r>
      <w:r>
        <w:rPr>
          <w:rFonts w:hint="cs"/>
          <w:rtl/>
          <w:lang w:bidi="fa-IR"/>
        </w:rPr>
        <w:t xml:space="preserve">یقین راستین: </w:t>
      </w:r>
      <w:r>
        <w:rPr>
          <w:lang w:bidi="fa-IR"/>
        </w:rPr>
        <w:t>True Positive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34476"/>
    <w:multiLevelType w:val="hybridMultilevel"/>
    <w:tmpl w:val="144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357C7"/>
    <w:multiLevelType w:val="hybridMultilevel"/>
    <w:tmpl w:val="50B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F0788"/>
    <w:multiLevelType w:val="hybridMultilevel"/>
    <w:tmpl w:val="5942C90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65B767DF"/>
    <w:multiLevelType w:val="hybridMultilevel"/>
    <w:tmpl w:val="25B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240DE"/>
    <w:multiLevelType w:val="hybridMultilevel"/>
    <w:tmpl w:val="76F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5F"/>
    <w:rsid w:val="000001A1"/>
    <w:rsid w:val="000068CC"/>
    <w:rsid w:val="00016414"/>
    <w:rsid w:val="00030408"/>
    <w:rsid w:val="0003428D"/>
    <w:rsid w:val="00047AE6"/>
    <w:rsid w:val="00063686"/>
    <w:rsid w:val="00064776"/>
    <w:rsid w:val="00080306"/>
    <w:rsid w:val="0008584B"/>
    <w:rsid w:val="0008690E"/>
    <w:rsid w:val="00091160"/>
    <w:rsid w:val="000A5B2E"/>
    <w:rsid w:val="000B4FE3"/>
    <w:rsid w:val="000E17D8"/>
    <w:rsid w:val="000F0FC9"/>
    <w:rsid w:val="000F2CEA"/>
    <w:rsid w:val="00147597"/>
    <w:rsid w:val="001662FB"/>
    <w:rsid w:val="00176C45"/>
    <w:rsid w:val="0018021C"/>
    <w:rsid w:val="001813E1"/>
    <w:rsid w:val="001815C6"/>
    <w:rsid w:val="00185A5D"/>
    <w:rsid w:val="001A2E0F"/>
    <w:rsid w:val="001A509A"/>
    <w:rsid w:val="001A6F04"/>
    <w:rsid w:val="001B7F2A"/>
    <w:rsid w:val="001C3EE7"/>
    <w:rsid w:val="001D45FC"/>
    <w:rsid w:val="001E17B1"/>
    <w:rsid w:val="001E707D"/>
    <w:rsid w:val="002106EC"/>
    <w:rsid w:val="002163CD"/>
    <w:rsid w:val="00237389"/>
    <w:rsid w:val="00255F5E"/>
    <w:rsid w:val="00262A60"/>
    <w:rsid w:val="00274B6E"/>
    <w:rsid w:val="00276E08"/>
    <w:rsid w:val="0029450F"/>
    <w:rsid w:val="002A5613"/>
    <w:rsid w:val="002A69AC"/>
    <w:rsid w:val="002B13B7"/>
    <w:rsid w:val="002B372B"/>
    <w:rsid w:val="002B4188"/>
    <w:rsid w:val="00304BC3"/>
    <w:rsid w:val="003636D8"/>
    <w:rsid w:val="003641B4"/>
    <w:rsid w:val="00367937"/>
    <w:rsid w:val="00391E30"/>
    <w:rsid w:val="003A5865"/>
    <w:rsid w:val="003B2DF7"/>
    <w:rsid w:val="003B7F11"/>
    <w:rsid w:val="003D496C"/>
    <w:rsid w:val="003E13BE"/>
    <w:rsid w:val="003E2296"/>
    <w:rsid w:val="003F3C33"/>
    <w:rsid w:val="00404493"/>
    <w:rsid w:val="00426E6E"/>
    <w:rsid w:val="00444F2D"/>
    <w:rsid w:val="00451AFC"/>
    <w:rsid w:val="0045215F"/>
    <w:rsid w:val="004A25AC"/>
    <w:rsid w:val="004C2B68"/>
    <w:rsid w:val="00501A7B"/>
    <w:rsid w:val="00501C3C"/>
    <w:rsid w:val="00502F33"/>
    <w:rsid w:val="005168E8"/>
    <w:rsid w:val="00521B48"/>
    <w:rsid w:val="005454A0"/>
    <w:rsid w:val="00560B7B"/>
    <w:rsid w:val="005933C7"/>
    <w:rsid w:val="00594A25"/>
    <w:rsid w:val="005A386E"/>
    <w:rsid w:val="005A6FB7"/>
    <w:rsid w:val="005B3BCB"/>
    <w:rsid w:val="005B5A8A"/>
    <w:rsid w:val="005C091E"/>
    <w:rsid w:val="005C4483"/>
    <w:rsid w:val="00605E92"/>
    <w:rsid w:val="00611CB9"/>
    <w:rsid w:val="0062446B"/>
    <w:rsid w:val="006326FD"/>
    <w:rsid w:val="006349C0"/>
    <w:rsid w:val="00642BC3"/>
    <w:rsid w:val="00647F7E"/>
    <w:rsid w:val="0067010F"/>
    <w:rsid w:val="00672B90"/>
    <w:rsid w:val="00677EBC"/>
    <w:rsid w:val="0068041E"/>
    <w:rsid w:val="00685BAA"/>
    <w:rsid w:val="006A31F1"/>
    <w:rsid w:val="006B1DCE"/>
    <w:rsid w:val="006C7C87"/>
    <w:rsid w:val="006D7CA2"/>
    <w:rsid w:val="006F4D02"/>
    <w:rsid w:val="006F5641"/>
    <w:rsid w:val="0070748E"/>
    <w:rsid w:val="0072504A"/>
    <w:rsid w:val="007347C2"/>
    <w:rsid w:val="00735FDE"/>
    <w:rsid w:val="007513A3"/>
    <w:rsid w:val="00760746"/>
    <w:rsid w:val="00763F89"/>
    <w:rsid w:val="00764823"/>
    <w:rsid w:val="00772047"/>
    <w:rsid w:val="0077637B"/>
    <w:rsid w:val="00780813"/>
    <w:rsid w:val="007A1843"/>
    <w:rsid w:val="007C3551"/>
    <w:rsid w:val="007E0949"/>
    <w:rsid w:val="007F0536"/>
    <w:rsid w:val="0080379D"/>
    <w:rsid w:val="00811F80"/>
    <w:rsid w:val="00830D6E"/>
    <w:rsid w:val="00834C5E"/>
    <w:rsid w:val="008648A4"/>
    <w:rsid w:val="008A277E"/>
    <w:rsid w:val="008B3407"/>
    <w:rsid w:val="008E0B54"/>
    <w:rsid w:val="008F4BA7"/>
    <w:rsid w:val="008F62DC"/>
    <w:rsid w:val="00906693"/>
    <w:rsid w:val="00910DAF"/>
    <w:rsid w:val="00914B75"/>
    <w:rsid w:val="009155CA"/>
    <w:rsid w:val="00932F94"/>
    <w:rsid w:val="00937DA2"/>
    <w:rsid w:val="009420F7"/>
    <w:rsid w:val="009523BE"/>
    <w:rsid w:val="00960EA1"/>
    <w:rsid w:val="009714E1"/>
    <w:rsid w:val="00977E95"/>
    <w:rsid w:val="00980FAD"/>
    <w:rsid w:val="0098556D"/>
    <w:rsid w:val="009967F5"/>
    <w:rsid w:val="009A0341"/>
    <w:rsid w:val="009A4E4E"/>
    <w:rsid w:val="009A721D"/>
    <w:rsid w:val="009B6D2E"/>
    <w:rsid w:val="009C0D95"/>
    <w:rsid w:val="009C1FE5"/>
    <w:rsid w:val="009F7D67"/>
    <w:rsid w:val="00A21B8A"/>
    <w:rsid w:val="00A23A8B"/>
    <w:rsid w:val="00A316D2"/>
    <w:rsid w:val="00A33AC2"/>
    <w:rsid w:val="00A4578E"/>
    <w:rsid w:val="00A56EC3"/>
    <w:rsid w:val="00AA12D3"/>
    <w:rsid w:val="00AA4027"/>
    <w:rsid w:val="00AA58BF"/>
    <w:rsid w:val="00AA5B35"/>
    <w:rsid w:val="00AB18BC"/>
    <w:rsid w:val="00AF7228"/>
    <w:rsid w:val="00B01E0D"/>
    <w:rsid w:val="00B04558"/>
    <w:rsid w:val="00B16C56"/>
    <w:rsid w:val="00B23826"/>
    <w:rsid w:val="00B45C79"/>
    <w:rsid w:val="00B47718"/>
    <w:rsid w:val="00B60B11"/>
    <w:rsid w:val="00B671F1"/>
    <w:rsid w:val="00B803C7"/>
    <w:rsid w:val="00B914E1"/>
    <w:rsid w:val="00B930FD"/>
    <w:rsid w:val="00BA1918"/>
    <w:rsid w:val="00BA6CF2"/>
    <w:rsid w:val="00BC570B"/>
    <w:rsid w:val="00BD58C5"/>
    <w:rsid w:val="00BF3191"/>
    <w:rsid w:val="00C318A8"/>
    <w:rsid w:val="00C84A70"/>
    <w:rsid w:val="00CA49F8"/>
    <w:rsid w:val="00CB20DA"/>
    <w:rsid w:val="00CC4094"/>
    <w:rsid w:val="00CD7C18"/>
    <w:rsid w:val="00CE0C74"/>
    <w:rsid w:val="00CE2C0D"/>
    <w:rsid w:val="00D03C27"/>
    <w:rsid w:val="00D1385F"/>
    <w:rsid w:val="00D16C19"/>
    <w:rsid w:val="00D62A53"/>
    <w:rsid w:val="00D6310E"/>
    <w:rsid w:val="00D84B6F"/>
    <w:rsid w:val="00D95D18"/>
    <w:rsid w:val="00DB2D82"/>
    <w:rsid w:val="00DC15C6"/>
    <w:rsid w:val="00DC1D6D"/>
    <w:rsid w:val="00DC5950"/>
    <w:rsid w:val="00DC6DE4"/>
    <w:rsid w:val="00DE3D38"/>
    <w:rsid w:val="00E01960"/>
    <w:rsid w:val="00E1266F"/>
    <w:rsid w:val="00E14AD8"/>
    <w:rsid w:val="00E24CAD"/>
    <w:rsid w:val="00E3189E"/>
    <w:rsid w:val="00E41005"/>
    <w:rsid w:val="00E44CBA"/>
    <w:rsid w:val="00E47AC2"/>
    <w:rsid w:val="00E57EAE"/>
    <w:rsid w:val="00E62F0B"/>
    <w:rsid w:val="00E935FE"/>
    <w:rsid w:val="00EB7682"/>
    <w:rsid w:val="00ED5BC8"/>
    <w:rsid w:val="00ED7030"/>
    <w:rsid w:val="00EE6ABC"/>
    <w:rsid w:val="00F040CF"/>
    <w:rsid w:val="00F1064D"/>
    <w:rsid w:val="00F516C7"/>
    <w:rsid w:val="00F57889"/>
    <w:rsid w:val="00F809C8"/>
    <w:rsid w:val="00F82F8B"/>
    <w:rsid w:val="00FA0571"/>
    <w:rsid w:val="00FC50D2"/>
    <w:rsid w:val="00FC644C"/>
    <w:rsid w:val="00FD10BE"/>
    <w:rsid w:val="00FD1C8C"/>
    <w:rsid w:val="00FD33CA"/>
    <w:rsid w:val="00FD51ED"/>
    <w:rsid w:val="5C907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20DD"/>
  <w15:chartTrackingRefBased/>
  <w15:docId w15:val="{12174CC3-9116-4BA8-8075-46A686B0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70B"/>
    <w:pPr>
      <w:bidi/>
      <w:jc w:val="both"/>
    </w:pPr>
    <w:rPr>
      <w:rFonts w:ascii="Book Antiqua" w:hAnsi="Book Antiqua" w:cs="B Nazanin"/>
      <w:sz w:val="20"/>
      <w:szCs w:val="24"/>
    </w:rPr>
  </w:style>
  <w:style w:type="paragraph" w:styleId="Heading1">
    <w:name w:val="heading 1"/>
    <w:basedOn w:val="Normal"/>
    <w:next w:val="Normal"/>
    <w:link w:val="Heading1Char"/>
    <w:uiPriority w:val="9"/>
    <w:qFormat/>
    <w:rsid w:val="005C091E"/>
    <w:pPr>
      <w:keepNext/>
      <w:keepLines/>
      <w:spacing w:before="240" w:after="0"/>
      <w:outlineLvl w:val="0"/>
    </w:pPr>
    <w:rPr>
      <w:rFonts w:eastAsiaTheme="majorEastAsia" w:cs="XB Niloofar"/>
      <w:sz w:val="36"/>
      <w:szCs w:val="40"/>
    </w:rPr>
  </w:style>
  <w:style w:type="paragraph" w:styleId="Heading2">
    <w:name w:val="heading 2"/>
    <w:basedOn w:val="Normal"/>
    <w:next w:val="Normal"/>
    <w:link w:val="Heading2Char"/>
    <w:uiPriority w:val="9"/>
    <w:unhideWhenUsed/>
    <w:qFormat/>
    <w:rsid w:val="005C091E"/>
    <w:pPr>
      <w:keepNext/>
      <w:keepLines/>
      <w:spacing w:before="40" w:after="0"/>
      <w:outlineLvl w:val="1"/>
    </w:pPr>
    <w:rPr>
      <w:rFonts w:eastAsiaTheme="majorEastAsia" w:cs="XB Niloofar"/>
      <w:sz w:val="30"/>
      <w:szCs w:val="32"/>
    </w:rPr>
  </w:style>
  <w:style w:type="paragraph" w:styleId="Heading3">
    <w:name w:val="heading 3"/>
    <w:basedOn w:val="Normal"/>
    <w:next w:val="Normal"/>
    <w:link w:val="Heading3Char"/>
    <w:uiPriority w:val="9"/>
    <w:unhideWhenUsed/>
    <w:qFormat/>
    <w:rsid w:val="005C091E"/>
    <w:pPr>
      <w:keepNext/>
      <w:keepLines/>
      <w:spacing w:before="40" w:after="0"/>
      <w:outlineLvl w:val="2"/>
    </w:pPr>
    <w:rPr>
      <w:rFonts w:eastAsiaTheme="majorEastAsia" w:cs="XB Niloofa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1E"/>
    <w:rPr>
      <w:rFonts w:ascii="Book Antiqua" w:eastAsiaTheme="majorEastAsia" w:hAnsi="Book Antiqua" w:cs="XB Niloofar"/>
      <w:sz w:val="36"/>
      <w:szCs w:val="40"/>
    </w:rPr>
  </w:style>
  <w:style w:type="character" w:customStyle="1" w:styleId="Heading2Char">
    <w:name w:val="Heading 2 Char"/>
    <w:basedOn w:val="DefaultParagraphFont"/>
    <w:link w:val="Heading2"/>
    <w:uiPriority w:val="9"/>
    <w:rsid w:val="005C091E"/>
    <w:rPr>
      <w:rFonts w:ascii="Book Antiqua" w:eastAsiaTheme="majorEastAsia" w:hAnsi="Book Antiqua" w:cs="XB Niloofar"/>
      <w:sz w:val="30"/>
      <w:szCs w:val="32"/>
    </w:rPr>
  </w:style>
  <w:style w:type="character" w:customStyle="1" w:styleId="Heading3Char">
    <w:name w:val="Heading 3 Char"/>
    <w:basedOn w:val="DefaultParagraphFont"/>
    <w:link w:val="Heading3"/>
    <w:uiPriority w:val="9"/>
    <w:rsid w:val="005C091E"/>
    <w:rPr>
      <w:rFonts w:ascii="Book Antiqua" w:eastAsiaTheme="majorEastAsia" w:hAnsi="Book Antiqua" w:cs="XB Niloofar"/>
      <w:sz w:val="24"/>
      <w:szCs w:val="28"/>
    </w:rPr>
  </w:style>
  <w:style w:type="paragraph" w:styleId="Title">
    <w:name w:val="Title"/>
    <w:basedOn w:val="Normal"/>
    <w:next w:val="Normal"/>
    <w:link w:val="TitleChar"/>
    <w:uiPriority w:val="10"/>
    <w:qFormat/>
    <w:rsid w:val="005933C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5933C7"/>
    <w:rPr>
      <w:rFonts w:asciiTheme="majorHAnsi" w:eastAsiaTheme="majorEastAsia" w:hAnsiTheme="majorHAnsi" w:cs="B Nazanin"/>
      <w:spacing w:val="-10"/>
      <w:kern w:val="28"/>
      <w:sz w:val="56"/>
      <w:szCs w:val="56"/>
    </w:rPr>
  </w:style>
  <w:style w:type="paragraph" w:styleId="NoSpacing">
    <w:name w:val="No Spacing"/>
    <w:link w:val="NoSpacingChar"/>
    <w:uiPriority w:val="1"/>
    <w:qFormat/>
    <w:rsid w:val="00647F7E"/>
    <w:pPr>
      <w:spacing w:after="0" w:line="240" w:lineRule="auto"/>
    </w:pPr>
    <w:rPr>
      <w:color w:val="44546A" w:themeColor="text2"/>
      <w:sz w:val="20"/>
      <w:szCs w:val="20"/>
    </w:rPr>
  </w:style>
  <w:style w:type="paragraph" w:styleId="ListParagraph">
    <w:name w:val="List Paragraph"/>
    <w:basedOn w:val="Normal"/>
    <w:uiPriority w:val="34"/>
    <w:qFormat/>
    <w:rsid w:val="00AB18BC"/>
    <w:pPr>
      <w:ind w:left="720"/>
      <w:contextualSpacing/>
    </w:pPr>
  </w:style>
  <w:style w:type="character" w:customStyle="1" w:styleId="NoSpacingChar">
    <w:name w:val="No Spacing Char"/>
    <w:basedOn w:val="DefaultParagraphFont"/>
    <w:link w:val="NoSpacing"/>
    <w:uiPriority w:val="1"/>
    <w:rsid w:val="001D45FC"/>
    <w:rPr>
      <w:color w:val="44546A" w:themeColor="text2"/>
      <w:sz w:val="20"/>
      <w:szCs w:val="20"/>
    </w:rPr>
  </w:style>
  <w:style w:type="character" w:styleId="PlaceholderText">
    <w:name w:val="Placeholder Text"/>
    <w:basedOn w:val="DefaultParagraphFont"/>
    <w:uiPriority w:val="99"/>
    <w:semiHidden/>
    <w:rsid w:val="0018021C"/>
    <w:rPr>
      <w:color w:val="808080"/>
    </w:rPr>
  </w:style>
  <w:style w:type="table" w:styleId="TableGrid">
    <w:name w:val="Table Grid"/>
    <w:basedOn w:val="TableNormal"/>
    <w:uiPriority w:val="39"/>
    <w:rsid w:val="005B5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C570B"/>
    <w:pPr>
      <w:spacing w:line="240" w:lineRule="auto"/>
      <w:contextualSpacing/>
    </w:pPr>
    <w:rPr>
      <w:rFonts w:ascii="Source Code Pro" w:hAnsi="Source Code Pro"/>
      <w:spacing w:val="-8"/>
      <w:lang w:bidi="fa-IR"/>
    </w:rPr>
  </w:style>
  <w:style w:type="character" w:customStyle="1" w:styleId="CodeChar">
    <w:name w:val="Code Char"/>
    <w:basedOn w:val="DefaultParagraphFont"/>
    <w:link w:val="Code"/>
    <w:rsid w:val="00BC570B"/>
    <w:rPr>
      <w:rFonts w:ascii="Source Code Pro" w:hAnsi="Source Code Pro" w:cs="B Nazanin"/>
      <w:spacing w:val="-8"/>
      <w:sz w:val="20"/>
      <w:szCs w:val="24"/>
      <w:lang w:bidi="fa-IR"/>
    </w:rPr>
  </w:style>
  <w:style w:type="paragraph" w:styleId="BalloonText">
    <w:name w:val="Balloon Text"/>
    <w:basedOn w:val="Normal"/>
    <w:link w:val="BalloonTextChar"/>
    <w:uiPriority w:val="99"/>
    <w:semiHidden/>
    <w:unhideWhenUsed/>
    <w:rsid w:val="00CE0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C74"/>
    <w:rPr>
      <w:rFonts w:ascii="Segoe UI" w:hAnsi="Segoe UI" w:cs="Segoe UI"/>
      <w:sz w:val="18"/>
      <w:szCs w:val="18"/>
    </w:rPr>
  </w:style>
  <w:style w:type="paragraph" w:styleId="FootnoteText">
    <w:name w:val="footnote text"/>
    <w:basedOn w:val="Normal"/>
    <w:link w:val="FootnoteTextChar"/>
    <w:uiPriority w:val="99"/>
    <w:semiHidden/>
    <w:unhideWhenUsed/>
    <w:rsid w:val="00D62A53"/>
    <w:pPr>
      <w:spacing w:after="0" w:line="240" w:lineRule="auto"/>
    </w:pPr>
    <w:rPr>
      <w:szCs w:val="20"/>
    </w:rPr>
  </w:style>
  <w:style w:type="character" w:customStyle="1" w:styleId="FootnoteTextChar">
    <w:name w:val="Footnote Text Char"/>
    <w:basedOn w:val="DefaultParagraphFont"/>
    <w:link w:val="FootnoteText"/>
    <w:uiPriority w:val="99"/>
    <w:semiHidden/>
    <w:rsid w:val="00D62A53"/>
    <w:rPr>
      <w:rFonts w:ascii="Book Antiqua" w:hAnsi="Book Antiqua" w:cs="B Nazanin"/>
      <w:sz w:val="20"/>
      <w:szCs w:val="20"/>
    </w:rPr>
  </w:style>
  <w:style w:type="character" w:styleId="FootnoteReference">
    <w:name w:val="footnote reference"/>
    <w:basedOn w:val="DefaultParagraphFont"/>
    <w:uiPriority w:val="99"/>
    <w:semiHidden/>
    <w:unhideWhenUsed/>
    <w:rsid w:val="00D62A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6221">
      <w:bodyDiv w:val="1"/>
      <w:marLeft w:val="0"/>
      <w:marRight w:val="0"/>
      <w:marTop w:val="0"/>
      <w:marBottom w:val="0"/>
      <w:divBdr>
        <w:top w:val="none" w:sz="0" w:space="0" w:color="auto"/>
        <w:left w:val="none" w:sz="0" w:space="0" w:color="auto"/>
        <w:bottom w:val="none" w:sz="0" w:space="0" w:color="auto"/>
        <w:right w:val="none" w:sz="0" w:space="0" w:color="auto"/>
      </w:divBdr>
    </w:div>
    <w:div w:id="1468354905">
      <w:bodyDiv w:val="1"/>
      <w:marLeft w:val="0"/>
      <w:marRight w:val="0"/>
      <w:marTop w:val="0"/>
      <w:marBottom w:val="0"/>
      <w:divBdr>
        <w:top w:val="none" w:sz="0" w:space="0" w:color="auto"/>
        <w:left w:val="none" w:sz="0" w:space="0" w:color="auto"/>
        <w:bottom w:val="none" w:sz="0" w:space="0" w:color="auto"/>
        <w:right w:val="none" w:sz="0" w:space="0" w:color="auto"/>
      </w:divBdr>
    </w:div>
    <w:div w:id="1658219817">
      <w:bodyDiv w:val="1"/>
      <w:marLeft w:val="0"/>
      <w:marRight w:val="0"/>
      <w:marTop w:val="0"/>
      <w:marBottom w:val="0"/>
      <w:divBdr>
        <w:top w:val="none" w:sz="0" w:space="0" w:color="auto"/>
        <w:left w:val="none" w:sz="0" w:space="0" w:color="auto"/>
        <w:bottom w:val="none" w:sz="0" w:space="0" w:color="auto"/>
        <w:right w:val="none" w:sz="0" w:space="0" w:color="auto"/>
      </w:divBdr>
    </w:div>
    <w:div w:id="19596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13939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Arb11</b:Tag>
    <b:SourceType>JournalArticle</b:SourceType>
    <b:Guid>{05C843D9-2FB9-4668-ADB7-5A1DD5450C80}</b:Guid>
    <b:Title>Contour Detection and Hierarchical Image Segmentation</b:Title>
    <b:Year>2011</b:Year>
    <b:JournalName>IEEE Trans. Pattern Anal. Mach. Intell.</b:JournalName>
    <b:Pages>898-916</b:Pages>
    <b:Volume>33</b:Volume>
    <b:Author>
      <b:Author>
        <b:NameList>
          <b:Person>
            <b:Last>Arbelaez</b:Last>
            <b:First>Pablo</b:First>
          </b:Person>
          <b:Person>
            <b:Last>Maire</b:Last>
            <b:First>Michael</b:First>
          </b:Person>
          <b:Person>
            <b:Last>Fowlkes</b:Last>
            <b:First>Charless</b:First>
          </b:Person>
          <b:Person>
            <b:Last>Malik</b:Last>
            <b:First>Jitendra</b:First>
          </b:Person>
        </b:NameList>
      </b:Author>
    </b:Author>
    <b:RefOrder>1</b:RefOrder>
  </b:Source>
  <b:Source>
    <b:Tag>Mar04</b:Tag>
    <b:SourceType>JournalArticle</b:SourceType>
    <b:Guid>{56D36346-134A-421F-BCD3-78CB2E0CC40E}</b:Guid>
    <b:Author>
      <b:Author>
        <b:NameList>
          <b:Person>
            <b:Last>Martin</b:Last>
            <b:First>David</b:First>
            <b:Middle>R</b:Middle>
          </b:Person>
          <b:Person>
            <b:Last>Fowlkes</b:Last>
            <b:First>Charless</b:First>
            <b:Middle>C</b:Middle>
          </b:Person>
          <b:Person>
            <b:Last>Malik</b:Last>
            <b:First>Jitendra</b:First>
          </b:Person>
        </b:NameList>
      </b:Author>
    </b:Author>
    <b:Title>Learning to detect natural image boundaries using local brightness, color, and texture cues</b:Title>
    <b:JournalName>Pattern Analysis and Machine Intelligence, IEEE Transactions on</b:JournalName>
    <b:Year>2004</b:Year>
    <b:Pages>530-549</b:Pages>
    <b:Volume>26</b:Volume>
    <b:Publisher>IEEE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D66AD-2CC3-4123-81CB-742AAEB1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تمرین اول درس بازیابی پیشرفته اطلاعات</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تشخیص لبه‌های معنایی اجسام با استفاده از مدل‌های عمیق</dc:title>
  <dc:subject>توضیح محیط عملیاتی پروژه‌ی عملی</dc:subject>
  <dc:creator>گروه یک</dc:creator>
  <cp:keywords/>
  <dc:description/>
  <cp:lastModifiedBy>Erfan Noury</cp:lastModifiedBy>
  <cp:revision>180</cp:revision>
  <cp:lastPrinted>2014-11-17T08:47:00Z</cp:lastPrinted>
  <dcterms:created xsi:type="dcterms:W3CDTF">2014-10-17T11:10:00Z</dcterms:created>
  <dcterms:modified xsi:type="dcterms:W3CDTF">2015-04-12T19:39:00Z</dcterms:modified>
  <cp:category>طراحی پایگاه‌های داده</cp:category>
</cp:coreProperties>
</file>