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14FD3" w14:textId="77777777" w:rsidR="0005661F" w:rsidRDefault="00D11449" w:rsidP="00474EE7">
      <w:p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bookmarkStart w:id="0" w:name="_GoBack"/>
      <w:bookmarkEnd w:id="0"/>
      <w:r w:rsidRPr="00D11449">
        <w:rPr>
          <w:rFonts w:ascii="Times New Roman" w:eastAsia="Times New Roman" w:hAnsi="Times New Roman" w:cs="Times New Roman"/>
          <w:b/>
          <w:sz w:val="28"/>
          <w:lang w:val="en-US"/>
        </w:rPr>
        <w:t>Background</w:t>
      </w:r>
      <w:r w:rsidRPr="00D1144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631611E" w14:textId="77777777" w:rsidR="00B52955" w:rsidRDefault="00D11449" w:rsidP="00AF14BA">
      <w:pPr>
        <w:spacing w:before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Nowadays, a lot of discussions about new trends and innovations happen concerning </w:t>
      </w:r>
      <w:r w:rsidR="00474EE7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>Financial technology</w:t>
      </w:r>
      <w:r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applications and developments. Financial technology, also known as </w:t>
      </w:r>
      <w:proofErr w:type="spellStart"/>
      <w:r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>FinTech</w:t>
      </w:r>
      <w:proofErr w:type="spellEnd"/>
      <w:r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is an industry that uses technology to make financial services more efficient. </w:t>
      </w:r>
    </w:p>
    <w:p w14:paraId="03170528" w14:textId="7B002D8E" w:rsidR="00AF14BA" w:rsidRPr="00B52955" w:rsidRDefault="00D11449" w:rsidP="00AF14BA">
      <w:pPr>
        <w:spacing w:before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>Whereas a lot of companies using sha</w:t>
      </w:r>
      <w:r w:rsidR="00344771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>dowed algorithms and standards</w:t>
      </w:r>
      <w:r w:rsidR="00B52955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recommend a financial product or service</w:t>
      </w:r>
      <w:r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44771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want to develop </w:t>
      </w:r>
      <w:r w:rsidR="00344771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 assessment </w:t>
      </w:r>
      <w:r w:rsid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risk </w:t>
      </w:r>
      <w:r w:rsidR="001D1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matrix and a recommendation </w:t>
      </w:r>
      <w:r w:rsidR="00344771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 that will allow </w:t>
      </w:r>
      <w:r w:rsidR="00B52955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process of a recommendation </w:t>
      </w:r>
      <w:r w:rsid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of a financial service </w:t>
      </w:r>
      <w:r w:rsidR="00B52955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be </w:t>
      </w:r>
      <w:r w:rsidR="001D1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completely </w:t>
      </w:r>
      <w:r w:rsidR="00B52955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transparent. Based on this, </w:t>
      </w:r>
      <w:r w:rsidR="00344771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people </w:t>
      </w:r>
      <w:r w:rsidR="00B52955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will be able to </w:t>
      </w:r>
      <w:r w:rsidR="00344771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>make educated decisions about what financial services it is better to choose</w:t>
      </w:r>
      <w:r w:rsidR="00B52955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out of the recommended ones</w:t>
      </w:r>
      <w:r w:rsidR="00344771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The recommendation will be based on the profile of a person and the </w:t>
      </w:r>
      <w:r w:rsidR="001D1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evaluation of a </w:t>
      </w:r>
      <w:r w:rsidR="00344771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>requested financial service that a person wants to subscribe to</w:t>
      </w:r>
      <w:r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781000E5" w14:textId="2AE1E367" w:rsidR="00016EA2" w:rsidRPr="0005661F" w:rsidRDefault="0005661F" w:rsidP="00474EE7">
      <w:pPr>
        <w:spacing w:before="120"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16EA2">
        <w:rPr>
          <w:rFonts w:ascii="Times New Roman" w:eastAsia="Times New Roman" w:hAnsi="Times New Roman" w:cs="Times New Roman"/>
          <w:b/>
          <w:sz w:val="28"/>
          <w:lang w:val="en-US"/>
        </w:rPr>
        <w:t>Objectives</w:t>
      </w:r>
      <w:r w:rsidR="00016EA2" w:rsidRPr="00016EA2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14:paraId="5C94E615" w14:textId="02BD1C22" w:rsidR="00AF14BA" w:rsidRPr="00344771" w:rsidRDefault="00AF14BA" w:rsidP="00AF14BA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344771">
        <w:rPr>
          <w:rFonts w:ascii="Times New Roman" w:eastAsia="Times New Roman" w:hAnsi="Times New Roman" w:cs="Times New Roman"/>
          <w:sz w:val="28"/>
          <w:lang w:val="en-US"/>
        </w:rPr>
        <w:t>Development of an own risk definition.</w:t>
      </w:r>
      <w:r w:rsidR="00B52955"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74B9E8D" w14:textId="0C44C396" w:rsidR="00AF14BA" w:rsidRPr="00B52955" w:rsidRDefault="00B52955" w:rsidP="007212AD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B52955">
        <w:rPr>
          <w:rFonts w:ascii="Times New Roman" w:eastAsia="Times New Roman" w:hAnsi="Times New Roman" w:cs="Times New Roman"/>
          <w:sz w:val="28"/>
          <w:lang w:val="en-US"/>
        </w:rPr>
        <w:t xml:space="preserve">Understanding </w:t>
      </w:r>
      <w:r w:rsidRPr="00B52955">
        <w:rPr>
          <w:rFonts w:ascii="Times New Roman" w:eastAsia="Times New Roman" w:hAnsi="Times New Roman" w:cs="Times New Roman"/>
          <w:sz w:val="28"/>
          <w:szCs w:val="28"/>
          <w:lang w:val="en-US"/>
        </w:rPr>
        <w:t>of the functionalities of financial risk scoring.</w:t>
      </w:r>
      <w:r w:rsidRPr="00B52955">
        <w:rPr>
          <w:rFonts w:ascii="Times New Roman" w:eastAsia="Times New Roman" w:hAnsi="Times New Roman" w:cs="Times New Roman"/>
          <w:sz w:val="28"/>
          <w:lang w:val="en-US"/>
        </w:rPr>
        <w:t xml:space="preserve"> Evaluation of risk measures and determinants, as well as influencing factors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5D2DE5CC" w14:textId="2F54DF09" w:rsidR="00AF14BA" w:rsidRPr="00B52955" w:rsidRDefault="00AF14BA" w:rsidP="00584DC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B52955">
        <w:rPr>
          <w:rFonts w:ascii="Times New Roman" w:eastAsia="Times New Roman" w:hAnsi="Times New Roman" w:cs="Times New Roman"/>
          <w:sz w:val="28"/>
          <w:lang w:val="en-US"/>
        </w:rPr>
        <w:t>Development of an algorithm to a</w:t>
      </w:r>
      <w:r w:rsidR="00B52955" w:rsidRPr="00B52955">
        <w:rPr>
          <w:rFonts w:ascii="Times New Roman" w:eastAsia="Times New Roman" w:hAnsi="Times New Roman" w:cs="Times New Roman"/>
          <w:sz w:val="28"/>
          <w:lang w:val="en-US"/>
        </w:rPr>
        <w:t>djust classification parameters.</w:t>
      </w:r>
      <w:r w:rsidR="00B5295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52955">
        <w:rPr>
          <w:rFonts w:ascii="Times New Roman" w:eastAsia="Times New Roman" w:hAnsi="Times New Roman" w:cs="Times New Roman"/>
          <w:sz w:val="28"/>
          <w:lang w:val="en-US"/>
        </w:rPr>
        <w:t>Validation of the risk score, parameters and the algorithms</w:t>
      </w:r>
      <w:r w:rsidR="00B52955" w:rsidRPr="00B52955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5295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52955">
        <w:rPr>
          <w:rFonts w:ascii="Times New Roman" w:eastAsia="Times New Roman" w:hAnsi="Times New Roman" w:cs="Times New Roman"/>
          <w:sz w:val="28"/>
          <w:lang w:val="en-US"/>
        </w:rPr>
        <w:t>Optimization of the own classification according to the results</w:t>
      </w:r>
      <w:r w:rsidR="00B52955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7E6F9504" w14:textId="3A6E4BBF" w:rsidR="0005661F" w:rsidRDefault="00344771" w:rsidP="00AF14BA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016EA2" w:rsidRPr="00DE71A7">
        <w:rPr>
          <w:rFonts w:ascii="Times New Roman" w:eastAsia="Times New Roman" w:hAnsi="Times New Roman" w:cs="Times New Roman"/>
          <w:sz w:val="28"/>
          <w:lang w:val="en-US"/>
        </w:rPr>
        <w:t xml:space="preserve">evelop </w:t>
      </w:r>
      <w:r>
        <w:rPr>
          <w:rFonts w:ascii="Times New Roman" w:eastAsia="Times New Roman" w:hAnsi="Times New Roman" w:cs="Times New Roman"/>
          <w:sz w:val="28"/>
          <w:lang w:val="en-US"/>
        </w:rPr>
        <w:t>a risk matrix</w:t>
      </w:r>
      <w:r w:rsidR="00016EA2" w:rsidRPr="00DE71A7">
        <w:rPr>
          <w:rFonts w:ascii="Times New Roman" w:eastAsia="Times New Roman" w:hAnsi="Times New Roman" w:cs="Times New Roman"/>
          <w:sz w:val="28"/>
          <w:lang w:val="en-US"/>
        </w:rPr>
        <w:t xml:space="preserve">, and </w:t>
      </w:r>
      <w:r w:rsidR="00DE71A7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05661F" w:rsidRPr="00DE71A7">
        <w:rPr>
          <w:rFonts w:ascii="Times New Roman" w:eastAsia="Times New Roman" w:hAnsi="Times New Roman" w:cs="Times New Roman"/>
          <w:sz w:val="28"/>
          <w:lang w:val="en-US"/>
        </w:rPr>
        <w:t xml:space="preserve">urther </w:t>
      </w:r>
      <w:r w:rsidR="00016EA2" w:rsidRPr="00DE71A7">
        <w:rPr>
          <w:rFonts w:ascii="Times New Roman" w:eastAsia="Times New Roman" w:hAnsi="Times New Roman" w:cs="Times New Roman"/>
          <w:sz w:val="28"/>
          <w:lang w:val="en-US"/>
        </w:rPr>
        <w:t xml:space="preserve">develop 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 xml:space="preserve">an algorithm </w:t>
      </w:r>
      <w:r w:rsidR="00016EA2" w:rsidRPr="00DE71A7">
        <w:rPr>
          <w:rFonts w:ascii="Times New Roman" w:eastAsia="Times New Roman" w:hAnsi="Times New Roman" w:cs="Times New Roman"/>
          <w:sz w:val="28"/>
          <w:lang w:val="en-US"/>
        </w:rPr>
        <w:t xml:space="preserve">to allow a better </w:t>
      </w:r>
      <w:r w:rsidR="00B52955">
        <w:rPr>
          <w:rFonts w:ascii="Times New Roman" w:eastAsia="Times New Roman" w:hAnsi="Times New Roman" w:cs="Times New Roman"/>
          <w:sz w:val="28"/>
          <w:lang w:val="en-US"/>
        </w:rPr>
        <w:t>transparency</w:t>
      </w:r>
      <w:r w:rsidR="00016EA2" w:rsidRPr="00DE71A7">
        <w:rPr>
          <w:rFonts w:ascii="Times New Roman" w:eastAsia="Times New Roman" w:hAnsi="Times New Roman" w:cs="Times New Roman"/>
          <w:sz w:val="28"/>
          <w:lang w:val="en-US"/>
        </w:rPr>
        <w:t xml:space="preserve"> of the 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>product</w:t>
      </w:r>
      <w:r w:rsidR="00016EA2" w:rsidRPr="00DE71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>suitability for a person</w:t>
      </w:r>
      <w:r w:rsidR="00016EA2" w:rsidRPr="00DE71A7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68BA0D8E" w14:textId="3CB87B57" w:rsidR="0005661F" w:rsidRDefault="00AF14BA" w:rsidP="00474EE7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Building of a prototype.</w:t>
      </w:r>
    </w:p>
    <w:p w14:paraId="479A7D56" w14:textId="0CAC4BC5" w:rsidR="00922EE9" w:rsidRDefault="0005661F" w:rsidP="00474EE7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3F3738">
        <w:rPr>
          <w:rFonts w:ascii="Times New Roman" w:eastAsia="Times New Roman" w:hAnsi="Times New Roman" w:cs="Times New Roman"/>
          <w:sz w:val="28"/>
          <w:lang w:val="en-US"/>
        </w:rPr>
        <w:t xml:space="preserve">Analytics &amp; Visualization ​– 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>provide</w:t>
      </w:r>
      <w:r w:rsidRPr="003F3738">
        <w:rPr>
          <w:rFonts w:ascii="Times New Roman" w:eastAsia="Times New Roman" w:hAnsi="Times New Roman" w:cs="Times New Roman"/>
          <w:sz w:val="28"/>
          <w:lang w:val="en-US"/>
        </w:rPr>
        <w:t xml:space="preserve"> visually appealing 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 xml:space="preserve">and clear </w:t>
      </w:r>
      <w:r w:rsidRPr="003F3738">
        <w:rPr>
          <w:rFonts w:ascii="Times New Roman" w:eastAsia="Times New Roman" w:hAnsi="Times New Roman" w:cs="Times New Roman"/>
          <w:sz w:val="28"/>
          <w:lang w:val="en-US"/>
        </w:rPr>
        <w:t xml:space="preserve">reports 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>to enable</w:t>
      </w:r>
      <w:r w:rsidRPr="003F373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>users to understand the reason for a particular recommendation of a financial service.</w:t>
      </w:r>
    </w:p>
    <w:p w14:paraId="48E37352" w14:textId="77777777" w:rsidR="001D184B" w:rsidRPr="001D184B" w:rsidRDefault="001D184B" w:rsidP="001D184B">
      <w:pPr>
        <w:pStyle w:val="ListParagraph"/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5E05C6E" w14:textId="77777777" w:rsidR="00474EE7" w:rsidRDefault="00474EE7" w:rsidP="00474EE7">
      <w:p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2C64A0">
        <w:rPr>
          <w:rFonts w:ascii="Times New Roman" w:eastAsia="Times New Roman" w:hAnsi="Times New Roman" w:cs="Times New Roman"/>
          <w:b/>
          <w:sz w:val="28"/>
          <w:lang w:val="en-US"/>
        </w:rPr>
        <w:t>Begin</w:t>
      </w:r>
      <w:r w:rsidRPr="002C64A0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October</w:t>
      </w:r>
      <w:r w:rsidRPr="002C64A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25</w:t>
      </w:r>
      <w:r w:rsidRPr="002C64A0">
        <w:rPr>
          <w:rFonts w:ascii="Times New Roman" w:eastAsia="Times New Roman" w:hAnsi="Times New Roman" w:cs="Times New Roman"/>
          <w:sz w:val="28"/>
          <w:lang w:val="en-US"/>
        </w:rPr>
        <w:t xml:space="preserve">, 2016 </w:t>
      </w:r>
    </w:p>
    <w:p w14:paraId="5B1C287A" w14:textId="5BC25BA8" w:rsidR="0005661F" w:rsidRPr="00AF14BA" w:rsidRDefault="00474EE7" w:rsidP="00474EE7">
      <w:pPr>
        <w:spacing w:before="120" w:line="360" w:lineRule="auto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  <w:r w:rsidRPr="002C64A0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Advisors (TUM)</w:t>
      </w:r>
      <w:r w:rsidRPr="002C64A0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AF14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Maximilian </w:t>
      </w:r>
      <w:proofErr w:type="spellStart"/>
      <w:r w:rsidRPr="00AF14BA">
        <w:rPr>
          <w:rFonts w:ascii="Times New Roman" w:eastAsia="Times New Roman" w:hAnsi="Times New Roman" w:cs="Times New Roman"/>
          <w:sz w:val="28"/>
          <w:szCs w:val="28"/>
          <w:lang w:val="en-US"/>
        </w:rPr>
        <w:t>Vrecko</w:t>
      </w:r>
      <w:proofErr w:type="spellEnd"/>
      <w:r w:rsidRPr="00AF14BA">
        <w:rPr>
          <w:rFonts w:ascii="Times New Roman" w:eastAsia="Times New Roman" w:hAnsi="Times New Roman" w:cs="Times New Roman"/>
          <w:sz w:val="28"/>
          <w:szCs w:val="28"/>
          <w:lang w:val="en-US"/>
        </w:rPr>
        <w:t>, M.</w:t>
      </w:r>
      <w:r w:rsidRPr="003F3069">
        <w:rPr>
          <w:rFonts w:ascii="Times New Roman" w:eastAsia="Times New Roman" w:hAnsi="Times New Roman" w:cs="Times New Roman"/>
          <w:sz w:val="28"/>
          <w:szCs w:val="28"/>
          <w:lang w:val="en-US"/>
        </w:rPr>
        <w:t>Sc.</w:t>
      </w:r>
      <w:r w:rsidRPr="00AF14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hyperlink r:id="rId5" w:history="1">
        <w:r w:rsidR="00344771" w:rsidRPr="00AF14BA">
          <w:rPr>
            <w:rFonts w:ascii="Times New Roman" w:hAnsi="Times New Roman" w:cs="Times New Roman"/>
            <w:color w:val="386EFF"/>
            <w:sz w:val="28"/>
            <w:szCs w:val="28"/>
            <w:u w:val="single" w:color="386EFF"/>
            <w:lang w:val="en-US"/>
          </w:rPr>
          <w:t>maximilian.vrecko@tum.de</w:t>
        </w:r>
      </w:hyperlink>
      <w:r w:rsidR="00344771" w:rsidRPr="00AF14B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hyperlink r:id="rId6" w:history="1">
        <w:r w:rsidR="00344771" w:rsidRPr="00AF14BA">
          <w:rPr>
            <w:rFonts w:ascii="Times New Roman" w:hAnsi="Times New Roman" w:cs="Times New Roman"/>
            <w:color w:val="0000FF"/>
            <w:sz w:val="28"/>
            <w:szCs w:val="28"/>
            <w:u w:val="single" w:color="0000FF"/>
            <w:lang w:val="en-US"/>
          </w:rPr>
          <w:t>ww.ef.wi.tum.de</w:t>
        </w:r>
      </w:hyperlink>
    </w:p>
    <w:p w14:paraId="3A06482F" w14:textId="345CB049" w:rsidR="00474EE7" w:rsidRDefault="00344771" w:rsidP="00B52955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color w:val="262626"/>
          <w:sz w:val="28"/>
          <w:szCs w:val="28"/>
          <w:lang w:val="en-US"/>
        </w:rPr>
      </w:pPr>
      <w:r w:rsidRPr="00AF14B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Chairs of Entrepreneurial Finance / </w:t>
      </w:r>
      <w:proofErr w:type="spellStart"/>
      <w:r w:rsidRPr="00AF14BA">
        <w:rPr>
          <w:rFonts w:ascii="Times New Roman" w:hAnsi="Times New Roman" w:cs="Times New Roman"/>
          <w:color w:val="262626"/>
          <w:sz w:val="28"/>
          <w:szCs w:val="28"/>
          <w:lang w:val="en-US"/>
        </w:rPr>
        <w:t>Lehrstühle</w:t>
      </w:r>
      <w:proofErr w:type="spellEnd"/>
      <w:r w:rsidRPr="00AF14B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AF14BA">
        <w:rPr>
          <w:rFonts w:ascii="Times New Roman" w:hAnsi="Times New Roman" w:cs="Times New Roman"/>
          <w:color w:val="262626"/>
          <w:sz w:val="28"/>
          <w:szCs w:val="28"/>
          <w:lang w:val="en-US"/>
        </w:rPr>
        <w:t>für</w:t>
      </w:r>
      <w:proofErr w:type="spellEnd"/>
      <w:r w:rsidRPr="00AF14B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Entrepreneurial Finance</w:t>
      </w:r>
      <w:r w:rsidRPr="00AF14BA">
        <w:rPr>
          <w:rFonts w:ascii="MS Mincho" w:eastAsia="MS Mincho" w:hAnsi="MS Mincho" w:cs="MS Mincho"/>
          <w:color w:val="262626"/>
          <w:sz w:val="28"/>
          <w:szCs w:val="28"/>
          <w:lang w:val="en-US"/>
        </w:rPr>
        <w:t> </w:t>
      </w:r>
    </w:p>
    <w:p w14:paraId="62E3A873" w14:textId="77777777" w:rsidR="00B52955" w:rsidRPr="00B52955" w:rsidRDefault="00B52955" w:rsidP="00B52955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color w:val="262626"/>
          <w:sz w:val="28"/>
          <w:szCs w:val="28"/>
          <w:lang w:val="en-US"/>
        </w:rPr>
      </w:pPr>
    </w:p>
    <w:p w14:paraId="44781BA4" w14:textId="77777777" w:rsidR="0005661F" w:rsidRDefault="002C64A0" w:rsidP="00474EE7">
      <w:p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2C64A0">
        <w:rPr>
          <w:rFonts w:ascii="Times New Roman" w:eastAsia="Times New Roman" w:hAnsi="Times New Roman" w:cs="Times New Roman"/>
          <w:b/>
          <w:sz w:val="28"/>
          <w:lang w:val="en-US"/>
        </w:rPr>
        <w:t xml:space="preserve">Project Timeline: </w:t>
      </w:r>
    </w:p>
    <w:p w14:paraId="1A3C39BE" w14:textId="77777777" w:rsidR="0005661F" w:rsidRDefault="002C64A0" w:rsidP="00474EE7">
      <w:p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2C64A0">
        <w:rPr>
          <w:rFonts w:ascii="Times New Roman" w:eastAsia="Times New Roman" w:hAnsi="Times New Roman" w:cs="Times New Roman"/>
          <w:sz w:val="28"/>
          <w:lang w:val="en-US"/>
        </w:rPr>
        <w:t xml:space="preserve">The following timeline is meant to provide a guideline for keeping track of the progress of the project: </w:t>
      </w:r>
    </w:p>
    <w:p w14:paraId="2E0305C4" w14:textId="5ECDF440" w:rsidR="0005661F" w:rsidRPr="00474EE7" w:rsidRDefault="002C64A0" w:rsidP="00474EE7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74EE7">
        <w:rPr>
          <w:rFonts w:ascii="Times New Roman" w:eastAsia="Times New Roman" w:hAnsi="Times New Roman" w:cs="Times New Roman"/>
          <w:sz w:val="28"/>
          <w:lang w:val="en-US"/>
        </w:rPr>
        <w:t>Phase 1 (</w:t>
      </w:r>
      <w:r w:rsidR="00474EE7" w:rsidRPr="00474EE7">
        <w:rPr>
          <w:rFonts w:ascii="Times New Roman" w:eastAsia="Times New Roman" w:hAnsi="Times New Roman" w:cs="Times New Roman"/>
          <w:sz w:val="28"/>
          <w:lang w:val="en-US"/>
        </w:rPr>
        <w:t>mid-October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): Get familiar with </w:t>
      </w:r>
      <w:r w:rsidR="002D16CA">
        <w:rPr>
          <w:rFonts w:ascii="Times New Roman" w:eastAsia="Times New Roman" w:hAnsi="Times New Roman" w:cs="Times New Roman"/>
          <w:sz w:val="28"/>
          <w:lang w:val="en-US"/>
        </w:rPr>
        <w:t>Chair’s expertise on the risk and evaluations on financial services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14:paraId="514D57CD" w14:textId="54FD4F7B" w:rsidR="0005661F" w:rsidRPr="00474EE7" w:rsidRDefault="002C64A0" w:rsidP="00474EE7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74EE7">
        <w:rPr>
          <w:rFonts w:ascii="Times New Roman" w:eastAsia="Times New Roman" w:hAnsi="Times New Roman" w:cs="Times New Roman"/>
          <w:sz w:val="28"/>
          <w:lang w:val="en-US"/>
        </w:rPr>
        <w:t>Phase 2 (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 xml:space="preserve">end of </w:t>
      </w:r>
      <w:r w:rsidR="00AF14BA" w:rsidRPr="00474EE7">
        <w:rPr>
          <w:rFonts w:ascii="Times New Roman" w:eastAsia="Times New Roman" w:hAnsi="Times New Roman" w:cs="Times New Roman"/>
          <w:sz w:val="28"/>
          <w:lang w:val="en-US"/>
        </w:rPr>
        <w:t>October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): Define a conceptual design of </w:t>
      </w:r>
      <w:r w:rsidR="002D16CA">
        <w:rPr>
          <w:rFonts w:ascii="Times New Roman" w:eastAsia="Times New Roman" w:hAnsi="Times New Roman" w:cs="Times New Roman"/>
          <w:sz w:val="28"/>
          <w:lang w:val="en-US"/>
        </w:rPr>
        <w:t>risk assessment matrix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 that includes features from </w:t>
      </w:r>
      <w:r w:rsidR="002D16CA">
        <w:rPr>
          <w:rFonts w:ascii="Times New Roman" w:eastAsia="Times New Roman" w:hAnsi="Times New Roman" w:cs="Times New Roman"/>
          <w:sz w:val="28"/>
          <w:lang w:val="en-US"/>
        </w:rPr>
        <w:t>existing products on the market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14:paraId="49A70692" w14:textId="14A0BC6F" w:rsidR="0005661F" w:rsidRPr="00474EE7" w:rsidRDefault="00AF14BA" w:rsidP="00474EE7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Phase 3 (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beginning </w:t>
      </w:r>
      <w:r w:rsidR="002C64A0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of </w:t>
      </w:r>
      <w:r>
        <w:rPr>
          <w:rFonts w:ascii="Times New Roman" w:eastAsia="Times New Roman" w:hAnsi="Times New Roman" w:cs="Times New Roman"/>
          <w:sz w:val="28"/>
          <w:lang w:val="en-US"/>
        </w:rPr>
        <w:t>November</w:t>
      </w:r>
      <w:r w:rsidR="002C64A0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): Implementation </w:t>
      </w:r>
      <w:r w:rsidR="002D16CA">
        <w:rPr>
          <w:rFonts w:ascii="Times New Roman" w:eastAsia="Times New Roman" w:hAnsi="Times New Roman" w:cs="Times New Roman"/>
          <w:sz w:val="28"/>
          <w:lang w:val="en-US"/>
        </w:rPr>
        <w:t xml:space="preserve">and evaluation </w:t>
      </w:r>
      <w:r w:rsidR="002C64A0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of the conceptual </w:t>
      </w:r>
      <w:r w:rsidR="002D16CA">
        <w:rPr>
          <w:rFonts w:ascii="Times New Roman" w:eastAsia="Times New Roman" w:hAnsi="Times New Roman" w:cs="Times New Roman"/>
          <w:sz w:val="28"/>
          <w:lang w:val="en-US"/>
        </w:rPr>
        <w:t>matrix</w:t>
      </w:r>
      <w:r w:rsidR="002C64A0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 as defined in Phase 2. </w:t>
      </w:r>
      <w:r w:rsidR="00474EE7" w:rsidRPr="00474EE7">
        <w:rPr>
          <w:rFonts w:ascii="Times New Roman" w:eastAsia="Times New Roman" w:hAnsi="Times New Roman" w:cs="Times New Roman"/>
          <w:sz w:val="28"/>
          <w:lang w:val="en-US"/>
        </w:rPr>
        <w:t>Documentation a</w:t>
      </w:r>
      <w:r w:rsidR="001D184B">
        <w:rPr>
          <w:rFonts w:ascii="Times New Roman" w:eastAsia="Times New Roman" w:hAnsi="Times New Roman" w:cs="Times New Roman"/>
          <w:sz w:val="28"/>
          <w:lang w:val="en-US"/>
        </w:rPr>
        <w:t>nd dissemination of the changes</w:t>
      </w:r>
      <w:r w:rsidR="00474EE7" w:rsidRPr="00474EE7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3C196FFD" w14:textId="27221AFF" w:rsidR="0005661F" w:rsidRPr="00474EE7" w:rsidRDefault="002C64A0" w:rsidP="00474EE7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74EE7">
        <w:rPr>
          <w:rFonts w:ascii="Times New Roman" w:eastAsia="Times New Roman" w:hAnsi="Times New Roman" w:cs="Times New Roman"/>
          <w:sz w:val="28"/>
          <w:lang w:val="en-US"/>
        </w:rPr>
        <w:t>Phase 4 (</w:t>
      </w:r>
      <w:r w:rsidR="00AF14BA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mid 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of 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>November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): </w:t>
      </w:r>
      <w:r w:rsidR="002D16CA">
        <w:rPr>
          <w:rFonts w:ascii="Times New Roman" w:eastAsia="Times New Roman" w:hAnsi="Times New Roman" w:cs="Times New Roman"/>
          <w:sz w:val="28"/>
          <w:lang w:val="en-US"/>
        </w:rPr>
        <w:t>Updating of scores in the</w:t>
      </w:r>
      <w:r w:rsidR="00474EE7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2D16CA">
        <w:rPr>
          <w:rFonts w:ascii="Times New Roman" w:eastAsia="Times New Roman" w:hAnsi="Times New Roman" w:cs="Times New Roman"/>
          <w:sz w:val="28"/>
          <w:lang w:val="en-US"/>
        </w:rPr>
        <w:t>risk</w:t>
      </w:r>
      <w:r w:rsidR="00474EE7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2D16CA">
        <w:rPr>
          <w:rFonts w:ascii="Times New Roman" w:eastAsia="Times New Roman" w:hAnsi="Times New Roman" w:cs="Times New Roman"/>
          <w:sz w:val="28"/>
          <w:lang w:val="en-US"/>
        </w:rPr>
        <w:t xml:space="preserve">matrix </w:t>
      </w:r>
      <w:r w:rsidR="00474EE7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that includes </w:t>
      </w:r>
      <w:r w:rsidR="002D16CA">
        <w:rPr>
          <w:rFonts w:ascii="Times New Roman" w:eastAsia="Times New Roman" w:hAnsi="Times New Roman" w:cs="Times New Roman"/>
          <w:sz w:val="28"/>
          <w:lang w:val="en-US"/>
        </w:rPr>
        <w:t>knowledge gained during the evaluation</w:t>
      </w:r>
      <w:r w:rsidR="00474EE7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14:paraId="4C5B023A" w14:textId="1FA61B43" w:rsidR="0005661F" w:rsidRPr="00474EE7" w:rsidRDefault="002C64A0" w:rsidP="00474EE7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74EE7">
        <w:rPr>
          <w:rFonts w:ascii="Times New Roman" w:eastAsia="Times New Roman" w:hAnsi="Times New Roman" w:cs="Times New Roman"/>
          <w:sz w:val="28"/>
          <w:lang w:val="en-US"/>
        </w:rPr>
        <w:t>Phase 5 (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>December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): </w:t>
      </w:r>
      <w:r w:rsidR="00474EE7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Implementation and testing of the conceptual design </w:t>
      </w:r>
      <w:r w:rsidR="001D184B">
        <w:rPr>
          <w:rFonts w:ascii="Times New Roman" w:eastAsia="Times New Roman" w:hAnsi="Times New Roman" w:cs="Times New Roman"/>
          <w:sz w:val="28"/>
          <w:lang w:val="en-US"/>
        </w:rPr>
        <w:t>of a recommendation algorithm based on scoring</w:t>
      </w:r>
      <w:r w:rsidR="00474EE7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 defined in Phase 5. Documentation and dissemination of the changes.</w:t>
      </w:r>
    </w:p>
    <w:p w14:paraId="7AC33562" w14:textId="427089E5" w:rsidR="00AF14BA" w:rsidRDefault="002D16CA" w:rsidP="00474EE7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Phase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6 </w:t>
      </w:r>
      <w:r w:rsidR="002C64A0" w:rsidRPr="00474EE7">
        <w:rPr>
          <w:rFonts w:ascii="Times New Roman" w:eastAsia="Times New Roman" w:hAnsi="Times New Roman" w:cs="Times New Roman"/>
          <w:sz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January</w:t>
      </w:r>
      <w:r w:rsidR="002C64A0" w:rsidRPr="00474EE7">
        <w:rPr>
          <w:rFonts w:ascii="Times New Roman" w:eastAsia="Times New Roman" w:hAnsi="Times New Roman" w:cs="Times New Roman"/>
          <w:sz w:val="28"/>
          <w:lang w:val="en-US"/>
        </w:rPr>
        <w:t xml:space="preserve">): </w:t>
      </w:r>
      <w:r w:rsidR="001D184B">
        <w:rPr>
          <w:rFonts w:ascii="Times New Roman" w:eastAsia="Times New Roman" w:hAnsi="Times New Roman" w:cs="Times New Roman"/>
          <w:sz w:val="28"/>
          <w:lang w:val="en-US"/>
        </w:rPr>
        <w:t xml:space="preserve">Final evaluation of the matrix and the algorithm. </w:t>
      </w:r>
      <w:r w:rsidR="00AF14BA">
        <w:rPr>
          <w:rFonts w:ascii="Times New Roman" w:eastAsia="Times New Roman" w:hAnsi="Times New Roman" w:cs="Times New Roman"/>
          <w:sz w:val="28"/>
          <w:lang w:val="en-US"/>
        </w:rPr>
        <w:t>Presentation of the results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4F3AC33B" w14:textId="17FA12C3" w:rsidR="002C64A0" w:rsidRPr="00AF14BA" w:rsidRDefault="002D16CA" w:rsidP="00AF14BA">
      <w:pPr>
        <w:pStyle w:val="ListParagraph"/>
        <w:numPr>
          <w:ilvl w:val="0"/>
          <w:numId w:val="3"/>
        </w:numPr>
        <w:spacing w:before="120" w:line="360" w:lineRule="auto"/>
        <w:rPr>
          <w:sz w:val="28"/>
        </w:rPr>
      </w:pP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Phase </w:t>
      </w:r>
      <w:r>
        <w:rPr>
          <w:rFonts w:ascii="Times New Roman" w:eastAsia="Times New Roman" w:hAnsi="Times New Roman" w:cs="Times New Roman"/>
          <w:sz w:val="28"/>
          <w:lang w:val="en-US"/>
        </w:rPr>
        <w:t>7</w:t>
      </w:r>
      <w:r w:rsidRPr="00474EE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(July) </w:t>
      </w:r>
      <w:r w:rsidR="00AF14BA" w:rsidRPr="00AF14BA">
        <w:rPr>
          <w:rFonts w:ascii="Times New Roman" w:eastAsia="Times New Roman" w:hAnsi="Times New Roman" w:cs="Times New Roman"/>
          <w:sz w:val="28"/>
          <w:lang w:val="en-US"/>
        </w:rPr>
        <w:t xml:space="preserve">Exam </w:t>
      </w:r>
      <w:r w:rsidR="002C64A0" w:rsidRPr="00AF14BA">
        <w:rPr>
          <w:rFonts w:ascii="Times New Roman" w:eastAsia="Times New Roman" w:hAnsi="Times New Roman" w:cs="Times New Roman"/>
          <w:sz w:val="28"/>
          <w:lang w:val="en-US"/>
        </w:rPr>
        <w:t>on course “</w:t>
      </w:r>
      <w:r w:rsidR="00AF14BA" w:rsidRPr="00AF14BA">
        <w:rPr>
          <w:rFonts w:ascii="Times New Roman" w:eastAsia="Times New Roman" w:hAnsi="Times New Roman" w:cs="Times New Roman"/>
          <w:sz w:val="28"/>
          <w:lang w:val="en-US"/>
        </w:rPr>
        <w:t>Entrepreneurial Finance</w:t>
      </w:r>
      <w:r w:rsidR="002C64A0" w:rsidRPr="00AF14BA">
        <w:rPr>
          <w:rFonts w:ascii="Times New Roman" w:eastAsia="Times New Roman" w:hAnsi="Times New Roman" w:cs="Times New Roman"/>
          <w:sz w:val="28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1C60929D" w14:textId="77777777" w:rsidR="002C64A0" w:rsidRPr="0005661F" w:rsidRDefault="002C64A0" w:rsidP="00474EE7">
      <w:pPr>
        <w:spacing w:before="120" w:line="360" w:lineRule="auto"/>
        <w:rPr>
          <w:sz w:val="28"/>
        </w:rPr>
      </w:pPr>
    </w:p>
    <w:p w14:paraId="53E23100" w14:textId="77777777" w:rsidR="0005661F" w:rsidRDefault="003F3738" w:rsidP="00474EE7">
      <w:pPr>
        <w:spacing w:before="120" w:line="360" w:lineRule="auto"/>
        <w:rPr>
          <w:rFonts w:ascii="MS Mincho" w:eastAsia="MS Mincho" w:hAnsi="MS Mincho" w:cs="MS Mincho"/>
          <w:sz w:val="28"/>
          <w:lang w:val="en-US"/>
        </w:rPr>
      </w:pPr>
      <w:r w:rsidRPr="003F3738">
        <w:rPr>
          <w:rFonts w:ascii="Times New Roman" w:eastAsia="Times New Roman" w:hAnsi="Times New Roman" w:cs="Times New Roman"/>
          <w:b/>
          <w:sz w:val="28"/>
          <w:lang w:val="en-US"/>
        </w:rPr>
        <w:t>Accompanying lectures</w:t>
      </w:r>
      <w:r w:rsidRPr="003F3738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4D86CC65" w14:textId="30601138" w:rsidR="00922EE9" w:rsidRPr="0005661F" w:rsidRDefault="00474EE7" w:rsidP="00474EE7">
      <w:pPr>
        <w:spacing w:before="120" w:line="360" w:lineRule="auto"/>
        <w:rPr>
          <w:sz w:val="28"/>
        </w:rPr>
      </w:pPr>
      <w:r w:rsidRPr="00474EE7">
        <w:rPr>
          <w:rFonts w:ascii="Times New Roman" w:eastAsia="Times New Roman" w:hAnsi="Times New Roman" w:cs="Times New Roman"/>
          <w:sz w:val="28"/>
          <w:lang w:val="en-US"/>
        </w:rPr>
        <w:t>Entrepreneurial Finance</w:t>
      </w:r>
    </w:p>
    <w:sectPr w:rsidR="00922EE9" w:rsidRPr="0005661F" w:rsidSect="006E5202">
      <w:pgSz w:w="11900" w:h="16840"/>
      <w:pgMar w:top="124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5AAD"/>
    <w:multiLevelType w:val="hybridMultilevel"/>
    <w:tmpl w:val="04F6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D68C6"/>
    <w:multiLevelType w:val="hybridMultilevel"/>
    <w:tmpl w:val="A40E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87FCB"/>
    <w:multiLevelType w:val="hybridMultilevel"/>
    <w:tmpl w:val="E9C2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607E6"/>
    <w:multiLevelType w:val="hybridMultilevel"/>
    <w:tmpl w:val="53EAB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A2"/>
    <w:rsid w:val="00016EA2"/>
    <w:rsid w:val="00051340"/>
    <w:rsid w:val="0005661F"/>
    <w:rsid w:val="00077997"/>
    <w:rsid w:val="001D184B"/>
    <w:rsid w:val="002C3F7F"/>
    <w:rsid w:val="002C64A0"/>
    <w:rsid w:val="002D16CA"/>
    <w:rsid w:val="0031029A"/>
    <w:rsid w:val="00344771"/>
    <w:rsid w:val="003D1508"/>
    <w:rsid w:val="003F3069"/>
    <w:rsid w:val="003F3738"/>
    <w:rsid w:val="00407B71"/>
    <w:rsid w:val="00474EE7"/>
    <w:rsid w:val="0049235C"/>
    <w:rsid w:val="004D3FEA"/>
    <w:rsid w:val="005407B8"/>
    <w:rsid w:val="005A107C"/>
    <w:rsid w:val="006E5202"/>
    <w:rsid w:val="00922EE9"/>
    <w:rsid w:val="00A8142C"/>
    <w:rsid w:val="00AE224D"/>
    <w:rsid w:val="00AE6BB7"/>
    <w:rsid w:val="00AF14BA"/>
    <w:rsid w:val="00B52955"/>
    <w:rsid w:val="00D11449"/>
    <w:rsid w:val="00D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AD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ximilian.vrecko@tum.de" TargetMode="External"/><Relationship Id="rId6" Type="http://schemas.openxmlformats.org/officeDocument/2006/relationships/hyperlink" Target="http://ww.ef.wi.tum.d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serge.nasonov@gmail.com</dc:creator>
  <cp:keywords/>
  <dc:description/>
  <cp:lastModifiedBy>Sergey Nasonov</cp:lastModifiedBy>
  <cp:revision>2</cp:revision>
  <dcterms:created xsi:type="dcterms:W3CDTF">2017-03-13T10:24:00Z</dcterms:created>
  <dcterms:modified xsi:type="dcterms:W3CDTF">2017-03-13T10:24:00Z</dcterms:modified>
</cp:coreProperties>
</file>