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65EED" w:rsidRPr="00A65EED" w:rsidRDefault="00A65EED" w:rsidP="00A65EE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</w:pPr>
      <w:bookmarkStart w:id="0" w:name="_GoBack"/>
      <w:r w:rsidRPr="00A65EED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>PLAN D'INTÉGRATION TECHNIQUE (AEGIS v2.3 - POST-AUDIT)</w:t>
      </w:r>
    </w:p>
    <w:bookmarkEnd w:id="0"/>
    <w:p w:rsidR="00A65EED" w:rsidRPr="00A65EED" w:rsidRDefault="00A65EED" w:rsidP="00A65EED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</w:pPr>
      <w:r w:rsidRPr="00A65EED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 xml:space="preserve">Étape 1 : Verrouillage de la Racine de Confiance (TEE / </w:t>
      </w:r>
      <w:proofErr w:type="spellStart"/>
      <w:r w:rsidRPr="00A65EED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StrongBox</w:t>
      </w:r>
      <w:proofErr w:type="spellEnd"/>
      <w:r w:rsidRPr="00A65EED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)</w:t>
      </w:r>
    </w:p>
    <w:p w:rsidR="00A65EED" w:rsidRPr="00A65EED" w:rsidRDefault="00A65EED" w:rsidP="00A65EE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A65EED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Fichier concerné :</w:t>
      </w:r>
      <w:r w:rsidRPr="00A65EED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  <w:proofErr w:type="spellStart"/>
      <w:r w:rsidRPr="00A65EED">
        <w:rPr>
          <w:rFonts w:ascii="Courier New" w:eastAsia="Times New Roman" w:hAnsi="Courier New" w:cs="Courier New"/>
          <w:sz w:val="20"/>
          <w:szCs w:val="20"/>
          <w:lang w:eastAsia="fr-FR"/>
        </w:rPr>
        <w:t>android</w:t>
      </w:r>
      <w:proofErr w:type="spellEnd"/>
      <w:r w:rsidRPr="00A65EED">
        <w:rPr>
          <w:rFonts w:ascii="Courier New" w:eastAsia="Times New Roman" w:hAnsi="Courier New" w:cs="Courier New"/>
          <w:sz w:val="20"/>
          <w:szCs w:val="20"/>
          <w:lang w:eastAsia="fr-FR"/>
        </w:rPr>
        <w:t>/</w:t>
      </w:r>
      <w:proofErr w:type="spellStart"/>
      <w:r w:rsidRPr="00A65EED">
        <w:rPr>
          <w:rFonts w:ascii="Courier New" w:eastAsia="Times New Roman" w:hAnsi="Courier New" w:cs="Courier New"/>
          <w:sz w:val="20"/>
          <w:szCs w:val="20"/>
          <w:lang w:eastAsia="fr-FR"/>
        </w:rPr>
        <w:t>app</w:t>
      </w:r>
      <w:proofErr w:type="spellEnd"/>
      <w:r w:rsidRPr="00A65EED">
        <w:rPr>
          <w:rFonts w:ascii="Courier New" w:eastAsia="Times New Roman" w:hAnsi="Courier New" w:cs="Courier New"/>
          <w:sz w:val="20"/>
          <w:szCs w:val="20"/>
          <w:lang w:eastAsia="fr-FR"/>
        </w:rPr>
        <w:t>/</w:t>
      </w:r>
      <w:proofErr w:type="spellStart"/>
      <w:r w:rsidRPr="00A65EED">
        <w:rPr>
          <w:rFonts w:ascii="Courier New" w:eastAsia="Times New Roman" w:hAnsi="Courier New" w:cs="Courier New"/>
          <w:sz w:val="20"/>
          <w:szCs w:val="20"/>
          <w:lang w:eastAsia="fr-FR"/>
        </w:rPr>
        <w:t>src</w:t>
      </w:r>
      <w:proofErr w:type="spellEnd"/>
      <w:r w:rsidRPr="00A65EED">
        <w:rPr>
          <w:rFonts w:ascii="Courier New" w:eastAsia="Times New Roman" w:hAnsi="Courier New" w:cs="Courier New"/>
          <w:sz w:val="20"/>
          <w:szCs w:val="20"/>
          <w:lang w:eastAsia="fr-FR"/>
        </w:rPr>
        <w:t>/main/</w:t>
      </w:r>
      <w:proofErr w:type="spellStart"/>
      <w:r w:rsidRPr="00A65EED">
        <w:rPr>
          <w:rFonts w:ascii="Courier New" w:eastAsia="Times New Roman" w:hAnsi="Courier New" w:cs="Courier New"/>
          <w:sz w:val="20"/>
          <w:szCs w:val="20"/>
          <w:lang w:eastAsia="fr-FR"/>
        </w:rPr>
        <w:t>kotlin</w:t>
      </w:r>
      <w:proofErr w:type="spellEnd"/>
      <w:r w:rsidRPr="00A65EED">
        <w:rPr>
          <w:rFonts w:ascii="Courier New" w:eastAsia="Times New Roman" w:hAnsi="Courier New" w:cs="Courier New"/>
          <w:sz w:val="20"/>
          <w:szCs w:val="20"/>
          <w:lang w:eastAsia="fr-FR"/>
        </w:rPr>
        <w:t>/com/</w:t>
      </w:r>
      <w:proofErr w:type="spellStart"/>
      <w:r w:rsidRPr="00A65EED">
        <w:rPr>
          <w:rFonts w:ascii="Courier New" w:eastAsia="Times New Roman" w:hAnsi="Courier New" w:cs="Courier New"/>
          <w:sz w:val="20"/>
          <w:szCs w:val="20"/>
          <w:lang w:eastAsia="fr-FR"/>
        </w:rPr>
        <w:t>aegis</w:t>
      </w:r>
      <w:proofErr w:type="spellEnd"/>
      <w:r w:rsidRPr="00A65EED">
        <w:rPr>
          <w:rFonts w:ascii="Courier New" w:eastAsia="Times New Roman" w:hAnsi="Courier New" w:cs="Courier New"/>
          <w:sz w:val="20"/>
          <w:szCs w:val="20"/>
          <w:lang w:eastAsia="fr-FR"/>
        </w:rPr>
        <w:t>/p2p/</w:t>
      </w:r>
      <w:proofErr w:type="spellStart"/>
      <w:r w:rsidRPr="00A65EED">
        <w:rPr>
          <w:rFonts w:ascii="Courier New" w:eastAsia="Times New Roman" w:hAnsi="Courier New" w:cs="Courier New"/>
          <w:sz w:val="20"/>
          <w:szCs w:val="20"/>
          <w:lang w:eastAsia="fr-FR"/>
        </w:rPr>
        <w:t>HardwareKeystore.kt</w:t>
      </w:r>
      <w:proofErr w:type="spellEnd"/>
    </w:p>
    <w:p w:rsidR="00A65EED" w:rsidRPr="00A65EED" w:rsidRDefault="00A65EED" w:rsidP="00A65EE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A65EED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Action :</w:t>
      </w:r>
      <w:r w:rsidRPr="00A65EED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Nous allons remplacer le stockage logiciel de la clé maître par un enrôlement strict dans la puce </w:t>
      </w:r>
      <w:proofErr w:type="spellStart"/>
      <w:r w:rsidRPr="00A65EED">
        <w:rPr>
          <w:rFonts w:ascii="Courier New" w:eastAsia="Times New Roman" w:hAnsi="Courier New" w:cs="Courier New"/>
          <w:sz w:val="20"/>
          <w:szCs w:val="20"/>
          <w:lang w:eastAsia="fr-FR"/>
        </w:rPr>
        <w:t>StrongBox</w:t>
      </w:r>
      <w:proofErr w:type="spellEnd"/>
      <w:r w:rsidRPr="00A65EED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(le composant matériel séparé du </w:t>
      </w:r>
      <w:proofErr w:type="spellStart"/>
      <w:r w:rsidRPr="00A65EED">
        <w:rPr>
          <w:rFonts w:ascii="Times New Roman" w:eastAsia="Times New Roman" w:hAnsi="Times New Roman" w:cs="Times New Roman"/>
          <w:sz w:val="24"/>
          <w:szCs w:val="24"/>
          <w:lang w:eastAsia="fr-FR"/>
        </w:rPr>
        <w:t>SoC</w:t>
      </w:r>
      <w:proofErr w:type="spellEnd"/>
      <w:r w:rsidRPr="00A65EED">
        <w:rPr>
          <w:rFonts w:ascii="Times New Roman" w:eastAsia="Times New Roman" w:hAnsi="Times New Roman" w:cs="Times New Roman"/>
          <w:sz w:val="24"/>
          <w:szCs w:val="24"/>
          <w:lang w:eastAsia="fr-FR"/>
        </w:rPr>
        <w:t>, type Titan M).</w:t>
      </w:r>
    </w:p>
    <w:p w:rsidR="00A65EED" w:rsidRPr="00A65EED" w:rsidRDefault="00A65EED" w:rsidP="00A65EE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A65EED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Explication Technique :</w:t>
      </w:r>
      <w:r w:rsidRPr="00A65EED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En utilisant </w:t>
      </w:r>
      <w:proofErr w:type="spellStart"/>
      <w:r w:rsidRPr="00A65EED">
        <w:rPr>
          <w:rFonts w:ascii="Courier New" w:eastAsia="Times New Roman" w:hAnsi="Courier New" w:cs="Courier New"/>
          <w:sz w:val="20"/>
          <w:szCs w:val="20"/>
          <w:lang w:eastAsia="fr-FR"/>
        </w:rPr>
        <w:t>setIsStrongBoxBacked</w:t>
      </w:r>
      <w:proofErr w:type="spellEnd"/>
      <w:r w:rsidRPr="00A65EED">
        <w:rPr>
          <w:rFonts w:ascii="Courier New" w:eastAsia="Times New Roman" w:hAnsi="Courier New" w:cs="Courier New"/>
          <w:sz w:val="20"/>
          <w:szCs w:val="20"/>
          <w:lang w:eastAsia="fr-FR"/>
        </w:rPr>
        <w:t>(</w:t>
      </w:r>
      <w:proofErr w:type="spellStart"/>
      <w:r w:rsidRPr="00A65EED">
        <w:rPr>
          <w:rFonts w:ascii="Courier New" w:eastAsia="Times New Roman" w:hAnsi="Courier New" w:cs="Courier New"/>
          <w:sz w:val="20"/>
          <w:szCs w:val="20"/>
          <w:lang w:eastAsia="fr-FR"/>
        </w:rPr>
        <w:t>true</w:t>
      </w:r>
      <w:proofErr w:type="spellEnd"/>
      <w:r w:rsidRPr="00A65EED">
        <w:rPr>
          <w:rFonts w:ascii="Courier New" w:eastAsia="Times New Roman" w:hAnsi="Courier New" w:cs="Courier New"/>
          <w:sz w:val="20"/>
          <w:szCs w:val="20"/>
          <w:lang w:eastAsia="fr-FR"/>
        </w:rPr>
        <w:t>)</w:t>
      </w:r>
      <w:r w:rsidRPr="00A65EED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et </w:t>
      </w:r>
      <w:proofErr w:type="spellStart"/>
      <w:r w:rsidRPr="00A65EED">
        <w:rPr>
          <w:rFonts w:ascii="Courier New" w:eastAsia="Times New Roman" w:hAnsi="Courier New" w:cs="Courier New"/>
          <w:sz w:val="20"/>
          <w:szCs w:val="20"/>
          <w:lang w:eastAsia="fr-FR"/>
        </w:rPr>
        <w:t>setUserAuthenticationRequired</w:t>
      </w:r>
      <w:proofErr w:type="spellEnd"/>
      <w:r w:rsidRPr="00A65EED">
        <w:rPr>
          <w:rFonts w:ascii="Courier New" w:eastAsia="Times New Roman" w:hAnsi="Courier New" w:cs="Courier New"/>
          <w:sz w:val="20"/>
          <w:szCs w:val="20"/>
          <w:lang w:eastAsia="fr-FR"/>
        </w:rPr>
        <w:t>(</w:t>
      </w:r>
      <w:proofErr w:type="spellStart"/>
      <w:r w:rsidRPr="00A65EED">
        <w:rPr>
          <w:rFonts w:ascii="Courier New" w:eastAsia="Times New Roman" w:hAnsi="Courier New" w:cs="Courier New"/>
          <w:sz w:val="20"/>
          <w:szCs w:val="20"/>
          <w:lang w:eastAsia="fr-FR"/>
        </w:rPr>
        <w:t>true</w:t>
      </w:r>
      <w:proofErr w:type="spellEnd"/>
      <w:r w:rsidRPr="00A65EED">
        <w:rPr>
          <w:rFonts w:ascii="Courier New" w:eastAsia="Times New Roman" w:hAnsi="Courier New" w:cs="Courier New"/>
          <w:sz w:val="20"/>
          <w:szCs w:val="20"/>
          <w:lang w:eastAsia="fr-FR"/>
        </w:rPr>
        <w:t>)</w:t>
      </w:r>
      <w:r w:rsidRPr="00A65EED">
        <w:rPr>
          <w:rFonts w:ascii="Times New Roman" w:eastAsia="Times New Roman" w:hAnsi="Times New Roman" w:cs="Times New Roman"/>
          <w:sz w:val="24"/>
          <w:szCs w:val="24"/>
          <w:lang w:eastAsia="fr-FR"/>
        </w:rPr>
        <w:t>, nous transférons la responsabilité de la sécurité de l'OS vers le Hardware.</w:t>
      </w:r>
    </w:p>
    <w:p w:rsidR="00A65EED" w:rsidRPr="00A65EED" w:rsidRDefault="00A65EED" w:rsidP="00A65EE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A65EED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Impact de Sécurité :</w:t>
      </w:r>
      <w:r w:rsidRPr="00A65EED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Si un attaquant obtient les droits </w:t>
      </w:r>
      <w:proofErr w:type="spellStart"/>
      <w:r w:rsidRPr="00A65EED">
        <w:rPr>
          <w:rFonts w:ascii="Times New Roman" w:eastAsia="Times New Roman" w:hAnsi="Times New Roman" w:cs="Times New Roman"/>
          <w:i/>
          <w:iCs/>
          <w:sz w:val="24"/>
          <w:szCs w:val="24"/>
          <w:lang w:eastAsia="fr-FR"/>
        </w:rPr>
        <w:t>Root</w:t>
      </w:r>
      <w:proofErr w:type="spellEnd"/>
      <w:r w:rsidRPr="00A65EED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complets, il peut détruire notre processus (Déni de Service), mais l'architecture Android </w:t>
      </w:r>
      <w:proofErr w:type="spellStart"/>
      <w:r w:rsidRPr="00A65EED">
        <w:rPr>
          <w:rFonts w:ascii="Times New Roman" w:eastAsia="Times New Roman" w:hAnsi="Times New Roman" w:cs="Times New Roman"/>
          <w:sz w:val="24"/>
          <w:szCs w:val="24"/>
          <w:lang w:eastAsia="fr-FR"/>
        </w:rPr>
        <w:t>Keystore</w:t>
      </w:r>
      <w:proofErr w:type="spellEnd"/>
      <w:r w:rsidRPr="00A65EED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garantit que le matériel refusera de lui livrer la clé en clair, car l'opération cryptographique se fait </w:t>
      </w:r>
      <w:r w:rsidRPr="00A65EED">
        <w:rPr>
          <w:rFonts w:ascii="Times New Roman" w:eastAsia="Times New Roman" w:hAnsi="Times New Roman" w:cs="Times New Roman"/>
          <w:i/>
          <w:iCs/>
          <w:sz w:val="24"/>
          <w:szCs w:val="24"/>
          <w:lang w:eastAsia="fr-FR"/>
        </w:rPr>
        <w:t>à l'intérieur</w:t>
      </w:r>
      <w:r w:rsidRPr="00A65EED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de la puce isolée. La critique KIMI est totalement neutralisée.</w:t>
      </w:r>
    </w:p>
    <w:p w:rsidR="00A65EED" w:rsidRPr="00A65EED" w:rsidRDefault="00A65EED" w:rsidP="00A65EED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</w:pPr>
      <w:r w:rsidRPr="00A65EED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 xml:space="preserve">Étape 2 : Implémentation du Tampon Polymorphe (Anti-Bit-flip / </w:t>
      </w:r>
      <w:proofErr w:type="spellStart"/>
      <w:r w:rsidRPr="00A65EED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Rowhammer</w:t>
      </w:r>
      <w:proofErr w:type="spellEnd"/>
      <w:r w:rsidRPr="00A65EED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)</w:t>
      </w:r>
    </w:p>
    <w:p w:rsidR="00A65EED" w:rsidRPr="00A65EED" w:rsidRDefault="00A65EED" w:rsidP="00A65EE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A65EED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Fichier concerné :</w:t>
      </w:r>
      <w:r w:rsidRPr="00A65EED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  <w:r w:rsidRPr="00A65EED">
        <w:rPr>
          <w:rFonts w:ascii="Courier New" w:eastAsia="Times New Roman" w:hAnsi="Courier New" w:cs="Courier New"/>
          <w:sz w:val="20"/>
          <w:szCs w:val="20"/>
          <w:lang w:eastAsia="fr-FR"/>
        </w:rPr>
        <w:t>aegis-core/src/polymorphic_ram.rs</w:t>
      </w:r>
      <w:r w:rsidRPr="00A65EED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(Nouveau module)</w:t>
      </w:r>
    </w:p>
    <w:p w:rsidR="00A65EED" w:rsidRPr="00A65EED" w:rsidRDefault="00A65EED" w:rsidP="00A65EE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A65EED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Action :</w:t>
      </w:r>
      <w:r w:rsidRPr="00A65EED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Création d'un allocateur de mémoire sur-mesure en Rust.</w:t>
      </w:r>
    </w:p>
    <w:p w:rsidR="00A65EED" w:rsidRPr="00A65EED" w:rsidRDefault="00A65EED" w:rsidP="00A65EE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A65EED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Explication Technique :</w:t>
      </w:r>
      <w:r w:rsidRPr="00A65EED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Une attaque </w:t>
      </w:r>
      <w:proofErr w:type="spellStart"/>
      <w:r w:rsidRPr="00A65EED">
        <w:rPr>
          <w:rFonts w:ascii="Times New Roman" w:eastAsia="Times New Roman" w:hAnsi="Times New Roman" w:cs="Times New Roman"/>
          <w:sz w:val="24"/>
          <w:szCs w:val="24"/>
          <w:lang w:eastAsia="fr-FR"/>
        </w:rPr>
        <w:t>Rowhammer</w:t>
      </w:r>
      <w:proofErr w:type="spellEnd"/>
      <w:r w:rsidRPr="00A65EED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vise à inverser des bits physiques dans la RAM. Comme on ne peut pas l'empêcher </w:t>
      </w:r>
      <w:proofErr w:type="spellStart"/>
      <w:r w:rsidRPr="00A65EED">
        <w:rPr>
          <w:rFonts w:ascii="Times New Roman" w:eastAsia="Times New Roman" w:hAnsi="Times New Roman" w:cs="Times New Roman"/>
          <w:sz w:val="24"/>
          <w:szCs w:val="24"/>
          <w:lang w:eastAsia="fr-FR"/>
        </w:rPr>
        <w:t>logiciellement</w:t>
      </w:r>
      <w:proofErr w:type="spellEnd"/>
      <w:r w:rsidRPr="00A65EED">
        <w:rPr>
          <w:rFonts w:ascii="Times New Roman" w:eastAsia="Times New Roman" w:hAnsi="Times New Roman" w:cs="Times New Roman"/>
          <w:sz w:val="24"/>
          <w:szCs w:val="24"/>
          <w:lang w:eastAsia="fr-FR"/>
        </w:rPr>
        <w:t>, on va brouiller la cible. Nous allons allouer une grande zone de mémoire (16 Ko), la remplir de "bruit" aléatoire, et cacher notre clé de 32 octets à un emplacement lui-même aléatoire (</w:t>
      </w:r>
      <w:proofErr w:type="spellStart"/>
      <w:r w:rsidRPr="00A65EED">
        <w:rPr>
          <w:rFonts w:ascii="Courier New" w:eastAsia="Times New Roman" w:hAnsi="Courier New" w:cs="Courier New"/>
          <w:sz w:val="20"/>
          <w:szCs w:val="20"/>
          <w:lang w:eastAsia="fr-FR"/>
        </w:rPr>
        <w:t>key_offset</w:t>
      </w:r>
      <w:proofErr w:type="spellEnd"/>
      <w:r w:rsidRPr="00A65EED">
        <w:rPr>
          <w:rFonts w:ascii="Times New Roman" w:eastAsia="Times New Roman" w:hAnsi="Times New Roman" w:cs="Times New Roman"/>
          <w:sz w:val="24"/>
          <w:szCs w:val="24"/>
          <w:lang w:eastAsia="fr-FR"/>
        </w:rPr>
        <w:t>). Nous encadrons ensuite cette zone par des pages de garde (</w:t>
      </w:r>
      <w:r w:rsidRPr="00A65EED">
        <w:rPr>
          <w:rFonts w:ascii="Courier New" w:eastAsia="Times New Roman" w:hAnsi="Courier New" w:cs="Courier New"/>
          <w:sz w:val="20"/>
          <w:szCs w:val="20"/>
          <w:lang w:eastAsia="fr-FR"/>
        </w:rPr>
        <w:t>PROT_NONE</w:t>
      </w:r>
      <w:r w:rsidRPr="00A65EED">
        <w:rPr>
          <w:rFonts w:ascii="Times New Roman" w:eastAsia="Times New Roman" w:hAnsi="Times New Roman" w:cs="Times New Roman"/>
          <w:sz w:val="24"/>
          <w:szCs w:val="24"/>
          <w:lang w:eastAsia="fr-FR"/>
        </w:rPr>
        <w:t>).</w:t>
      </w:r>
    </w:p>
    <w:p w:rsidR="00A65EED" w:rsidRPr="00A65EED" w:rsidRDefault="00A65EED" w:rsidP="00A65EE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A65EED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Impact de Sécurité :</w:t>
      </w:r>
      <w:r w:rsidRPr="00A65EED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Un attaquant déclenchant </w:t>
      </w:r>
      <w:proofErr w:type="spellStart"/>
      <w:r w:rsidRPr="00A65EED">
        <w:rPr>
          <w:rFonts w:ascii="Times New Roman" w:eastAsia="Times New Roman" w:hAnsi="Times New Roman" w:cs="Times New Roman"/>
          <w:sz w:val="24"/>
          <w:szCs w:val="24"/>
          <w:lang w:eastAsia="fr-FR"/>
        </w:rPr>
        <w:t>Rowhammer</w:t>
      </w:r>
      <w:proofErr w:type="spellEnd"/>
      <w:r w:rsidRPr="00A65EED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frappera statistiquement du bruit aléatoire (les "canaris") à 99,8%. La probabilité de réussir un flip ciblé sur la clé devient infinitésimale.</w:t>
      </w:r>
    </w:p>
    <w:p w:rsidR="00A65EED" w:rsidRPr="00A65EED" w:rsidRDefault="00A65EED" w:rsidP="00A65EED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</w:pPr>
      <w:r w:rsidRPr="00A65EED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Étape 3 : Déploiement de l'Heuristique Temporelle ARM64 (Anti-</w:t>
      </w:r>
      <w:proofErr w:type="spellStart"/>
      <w:r w:rsidRPr="00A65EED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Rootkit</w:t>
      </w:r>
      <w:proofErr w:type="spellEnd"/>
      <w:r w:rsidRPr="00A65EED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)</w:t>
      </w:r>
    </w:p>
    <w:p w:rsidR="00A65EED" w:rsidRPr="00A65EED" w:rsidRDefault="00A65EED" w:rsidP="00A65EE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A65EED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Fichier concerné :</w:t>
      </w:r>
      <w:r w:rsidRPr="00A65EED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  <w:r w:rsidRPr="00A65EED">
        <w:rPr>
          <w:rFonts w:ascii="Courier New" w:eastAsia="Times New Roman" w:hAnsi="Courier New" w:cs="Courier New"/>
          <w:sz w:val="20"/>
          <w:szCs w:val="20"/>
          <w:lang w:eastAsia="fr-FR"/>
        </w:rPr>
        <w:t>aegis-core/src/integrity_timing.rs</w:t>
      </w:r>
      <w:r w:rsidRPr="00A65EED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(Nouveau module)</w:t>
      </w:r>
    </w:p>
    <w:p w:rsidR="00A65EED" w:rsidRPr="00A65EED" w:rsidRDefault="00A65EED" w:rsidP="00A65EE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A65EED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Action :</w:t>
      </w:r>
      <w:r w:rsidRPr="00A65EED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Injection d'assembleur ARMv8 (</w:t>
      </w:r>
      <w:proofErr w:type="spellStart"/>
      <w:proofErr w:type="gramStart"/>
      <w:r w:rsidRPr="00A65EED">
        <w:rPr>
          <w:rFonts w:ascii="Courier New" w:eastAsia="Times New Roman" w:hAnsi="Courier New" w:cs="Courier New"/>
          <w:sz w:val="20"/>
          <w:szCs w:val="20"/>
          <w:lang w:eastAsia="fr-FR"/>
        </w:rPr>
        <w:t>asm</w:t>
      </w:r>
      <w:proofErr w:type="spellEnd"/>
      <w:r w:rsidRPr="00A65EED">
        <w:rPr>
          <w:rFonts w:ascii="Courier New" w:eastAsia="Times New Roman" w:hAnsi="Courier New" w:cs="Courier New"/>
          <w:sz w:val="20"/>
          <w:szCs w:val="20"/>
          <w:lang w:eastAsia="fr-FR"/>
        </w:rPr>
        <w:t>!</w:t>
      </w:r>
      <w:proofErr w:type="gramEnd"/>
      <w:r w:rsidRPr="00A65EED">
        <w:rPr>
          <w:rFonts w:ascii="Times New Roman" w:eastAsia="Times New Roman" w:hAnsi="Times New Roman" w:cs="Times New Roman"/>
          <w:sz w:val="24"/>
          <w:szCs w:val="24"/>
          <w:lang w:eastAsia="fr-FR"/>
        </w:rPr>
        <w:t>) pour lire directement l'horloge matérielle indépendante de l'OS.</w:t>
      </w:r>
    </w:p>
    <w:p w:rsidR="00A65EED" w:rsidRPr="00A65EED" w:rsidRDefault="00A65EED" w:rsidP="00A65EE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A65EED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Explication Technique :</w:t>
      </w:r>
      <w:r w:rsidRPr="00A65EED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Un </w:t>
      </w:r>
      <w:proofErr w:type="spellStart"/>
      <w:r w:rsidRPr="00A65EED">
        <w:rPr>
          <w:rFonts w:ascii="Times New Roman" w:eastAsia="Times New Roman" w:hAnsi="Times New Roman" w:cs="Times New Roman"/>
          <w:sz w:val="24"/>
          <w:szCs w:val="24"/>
          <w:lang w:eastAsia="fr-FR"/>
        </w:rPr>
        <w:t>Rootkit</w:t>
      </w:r>
      <w:proofErr w:type="spellEnd"/>
      <w:r w:rsidRPr="00A65EED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(Ring-0) intercepte les appels système (</w:t>
      </w:r>
      <w:proofErr w:type="spellStart"/>
      <w:r w:rsidRPr="00A65EED">
        <w:rPr>
          <w:rFonts w:ascii="Times New Roman" w:eastAsia="Times New Roman" w:hAnsi="Times New Roman" w:cs="Times New Roman"/>
          <w:sz w:val="24"/>
          <w:szCs w:val="24"/>
          <w:lang w:eastAsia="fr-FR"/>
        </w:rPr>
        <w:t>syscalls</w:t>
      </w:r>
      <w:proofErr w:type="spellEnd"/>
      <w:r w:rsidRPr="00A65EED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) pour mentir à l'application. Mais ce détournement prend du temps de calcul. Nous allons lire le registre matériel </w:t>
      </w:r>
      <w:r w:rsidRPr="00A65EED">
        <w:rPr>
          <w:rFonts w:ascii="Courier New" w:eastAsia="Times New Roman" w:hAnsi="Courier New" w:cs="Courier New"/>
          <w:sz w:val="20"/>
          <w:szCs w:val="20"/>
          <w:lang w:eastAsia="fr-FR"/>
        </w:rPr>
        <w:t>cntvct_el0</w:t>
      </w:r>
      <w:r w:rsidRPr="00A65EED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(compteur de cycles), déclencher un </w:t>
      </w:r>
      <w:proofErr w:type="spellStart"/>
      <w:r w:rsidRPr="00A65EED">
        <w:rPr>
          <w:rFonts w:ascii="Times New Roman" w:eastAsia="Times New Roman" w:hAnsi="Times New Roman" w:cs="Times New Roman"/>
          <w:sz w:val="24"/>
          <w:szCs w:val="24"/>
          <w:lang w:eastAsia="fr-FR"/>
        </w:rPr>
        <w:t>syscall</w:t>
      </w:r>
      <w:proofErr w:type="spellEnd"/>
      <w:r w:rsidRPr="00A65EED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trivial (comme </w:t>
      </w:r>
      <w:proofErr w:type="spellStart"/>
      <w:proofErr w:type="gramStart"/>
      <w:r w:rsidRPr="00A65EED">
        <w:rPr>
          <w:rFonts w:ascii="Courier New" w:eastAsia="Times New Roman" w:hAnsi="Courier New" w:cs="Courier New"/>
          <w:sz w:val="20"/>
          <w:szCs w:val="20"/>
          <w:lang w:eastAsia="fr-FR"/>
        </w:rPr>
        <w:t>getpid</w:t>
      </w:r>
      <w:proofErr w:type="spellEnd"/>
      <w:r w:rsidRPr="00A65EED">
        <w:rPr>
          <w:rFonts w:ascii="Courier New" w:eastAsia="Times New Roman" w:hAnsi="Courier New" w:cs="Courier New"/>
          <w:sz w:val="20"/>
          <w:szCs w:val="20"/>
          <w:lang w:eastAsia="fr-FR"/>
        </w:rPr>
        <w:t>(</w:t>
      </w:r>
      <w:proofErr w:type="gramEnd"/>
      <w:r w:rsidRPr="00A65EED">
        <w:rPr>
          <w:rFonts w:ascii="Courier New" w:eastAsia="Times New Roman" w:hAnsi="Courier New" w:cs="Courier New"/>
          <w:sz w:val="20"/>
          <w:szCs w:val="20"/>
          <w:lang w:eastAsia="fr-FR"/>
        </w:rPr>
        <w:t>)</w:t>
      </w:r>
      <w:r w:rsidRPr="00A65EED">
        <w:rPr>
          <w:rFonts w:ascii="Times New Roman" w:eastAsia="Times New Roman" w:hAnsi="Times New Roman" w:cs="Times New Roman"/>
          <w:sz w:val="24"/>
          <w:szCs w:val="24"/>
          <w:lang w:eastAsia="fr-FR"/>
        </w:rPr>
        <w:t>), et relire le compteur.</w:t>
      </w:r>
    </w:p>
    <w:p w:rsidR="00A65EED" w:rsidRPr="00A65EED" w:rsidRDefault="00A65EED" w:rsidP="00A65EE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A65EED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Impact de Sécurité :</w:t>
      </w:r>
      <w:r w:rsidRPr="00A65EED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Si le </w:t>
      </w:r>
      <w:proofErr w:type="spellStart"/>
      <w:r w:rsidRPr="00A65EED">
        <w:rPr>
          <w:rFonts w:ascii="Times New Roman" w:eastAsia="Times New Roman" w:hAnsi="Times New Roman" w:cs="Times New Roman"/>
          <w:sz w:val="24"/>
          <w:szCs w:val="24"/>
          <w:lang w:eastAsia="fr-FR"/>
        </w:rPr>
        <w:t>syscall</w:t>
      </w:r>
      <w:proofErr w:type="spellEnd"/>
      <w:r w:rsidRPr="00A65EED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prend 200 cycles, le noyau est sain. S'il en prend 2000, cela prouve mathématiquement la présence d'un hyperviseur ou d'un </w:t>
      </w:r>
      <w:proofErr w:type="spellStart"/>
      <w:r w:rsidRPr="00A65EED">
        <w:rPr>
          <w:rFonts w:ascii="Times New Roman" w:eastAsia="Times New Roman" w:hAnsi="Times New Roman" w:cs="Times New Roman"/>
          <w:sz w:val="24"/>
          <w:szCs w:val="24"/>
          <w:lang w:eastAsia="fr-FR"/>
        </w:rPr>
        <w:t>rootkit</w:t>
      </w:r>
      <w:proofErr w:type="spellEnd"/>
      <w:r w:rsidRPr="00A65EED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qui intercepte nos appels. Le système s'</w:t>
      </w:r>
      <w:proofErr w:type="spellStart"/>
      <w:r w:rsidRPr="00A65EED">
        <w:rPr>
          <w:rFonts w:ascii="Times New Roman" w:eastAsia="Times New Roman" w:hAnsi="Times New Roman" w:cs="Times New Roman"/>
          <w:sz w:val="24"/>
          <w:szCs w:val="24"/>
          <w:lang w:eastAsia="fr-FR"/>
        </w:rPr>
        <w:t>auto-détruira</w:t>
      </w:r>
      <w:proofErr w:type="spellEnd"/>
      <w:r w:rsidRPr="00A65EED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(</w:t>
      </w:r>
      <w:proofErr w:type="spellStart"/>
      <w:r w:rsidRPr="00A65EED">
        <w:rPr>
          <w:rFonts w:ascii="Courier New" w:eastAsia="Times New Roman" w:hAnsi="Courier New" w:cs="Courier New"/>
          <w:sz w:val="20"/>
          <w:szCs w:val="20"/>
          <w:lang w:eastAsia="fr-FR"/>
        </w:rPr>
        <w:t>PanicPurge</w:t>
      </w:r>
      <w:proofErr w:type="spellEnd"/>
      <w:r w:rsidRPr="00A65EED">
        <w:rPr>
          <w:rFonts w:ascii="Times New Roman" w:eastAsia="Times New Roman" w:hAnsi="Times New Roman" w:cs="Times New Roman"/>
          <w:sz w:val="24"/>
          <w:szCs w:val="24"/>
          <w:lang w:eastAsia="fr-FR"/>
        </w:rPr>
        <w:t>) avant même que l'attaquant ne puisse agir.</w:t>
      </w:r>
    </w:p>
    <w:p w:rsidR="00A65EED" w:rsidRPr="00A65EED" w:rsidRDefault="00A65EED" w:rsidP="00A65EED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</w:pPr>
      <w:r w:rsidRPr="00A65EED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Étape 4 : Ségrégation de l'Architecture Phase 9</w:t>
      </w:r>
    </w:p>
    <w:p w:rsidR="00A65EED" w:rsidRPr="00A65EED" w:rsidRDefault="00A65EED" w:rsidP="00A65EE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A65EED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Fichier concerné :</w:t>
      </w:r>
      <w:r w:rsidRPr="00A65EED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  <w:proofErr w:type="spellStart"/>
      <w:r w:rsidRPr="00A65EED">
        <w:rPr>
          <w:rFonts w:ascii="Courier New" w:eastAsia="Times New Roman" w:hAnsi="Courier New" w:cs="Courier New"/>
          <w:sz w:val="20"/>
          <w:szCs w:val="20"/>
          <w:lang w:eastAsia="fr-FR"/>
        </w:rPr>
        <w:t>aegis-core</w:t>
      </w:r>
      <w:proofErr w:type="spellEnd"/>
      <w:r w:rsidRPr="00A65EED">
        <w:rPr>
          <w:rFonts w:ascii="Courier New" w:eastAsia="Times New Roman" w:hAnsi="Courier New" w:cs="Courier New"/>
          <w:sz w:val="20"/>
          <w:szCs w:val="20"/>
          <w:lang w:eastAsia="fr-FR"/>
        </w:rPr>
        <w:t>/</w:t>
      </w:r>
      <w:proofErr w:type="spellStart"/>
      <w:r w:rsidRPr="00A65EED">
        <w:rPr>
          <w:rFonts w:ascii="Courier New" w:eastAsia="Times New Roman" w:hAnsi="Courier New" w:cs="Courier New"/>
          <w:sz w:val="20"/>
          <w:szCs w:val="20"/>
          <w:lang w:eastAsia="fr-FR"/>
        </w:rPr>
        <w:t>Cargo.toml</w:t>
      </w:r>
      <w:proofErr w:type="spellEnd"/>
    </w:p>
    <w:p w:rsidR="00A65EED" w:rsidRPr="00A65EED" w:rsidRDefault="00A65EED" w:rsidP="00A65EE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A65EED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Action :</w:t>
      </w:r>
      <w:r w:rsidRPr="00A65EED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Utilisation du système de </w:t>
      </w:r>
      <w:proofErr w:type="spellStart"/>
      <w:r w:rsidRPr="00A65EED">
        <w:rPr>
          <w:rFonts w:ascii="Times New Roman" w:eastAsia="Times New Roman" w:hAnsi="Times New Roman" w:cs="Times New Roman"/>
          <w:i/>
          <w:iCs/>
          <w:sz w:val="24"/>
          <w:szCs w:val="24"/>
          <w:lang w:eastAsia="fr-FR"/>
        </w:rPr>
        <w:t>features</w:t>
      </w:r>
      <w:proofErr w:type="spellEnd"/>
      <w:r w:rsidRPr="00A65EED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de Rust.</w:t>
      </w:r>
    </w:p>
    <w:p w:rsidR="00A65EED" w:rsidRPr="00A65EED" w:rsidRDefault="00A65EED" w:rsidP="00A65EE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A65EED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Explication Technique :</w:t>
      </w:r>
      <w:r w:rsidRPr="00A65EED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Nous allons créer un drapeau de compilation </w:t>
      </w:r>
      <w:r w:rsidRPr="00A65EED">
        <w:rPr>
          <w:rFonts w:ascii="Courier New" w:eastAsia="Times New Roman" w:hAnsi="Courier New" w:cs="Courier New"/>
          <w:sz w:val="20"/>
          <w:szCs w:val="20"/>
          <w:lang w:eastAsia="fr-FR"/>
        </w:rPr>
        <w:t>b2g_phase9_soc</w:t>
      </w:r>
      <w:r w:rsidRPr="00A65EED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qui sera désactivé par défaut. Tout le code relatif à la </w:t>
      </w:r>
      <w:proofErr w:type="spellStart"/>
      <w:r w:rsidRPr="00A65EED">
        <w:rPr>
          <w:rFonts w:ascii="Times New Roman" w:eastAsia="Times New Roman" w:hAnsi="Times New Roman" w:cs="Times New Roman"/>
          <w:sz w:val="24"/>
          <w:szCs w:val="24"/>
          <w:lang w:eastAsia="fr-FR"/>
        </w:rPr>
        <w:t>Zéroisation</w:t>
      </w:r>
      <w:proofErr w:type="spellEnd"/>
      <w:r w:rsidRPr="00A65EED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  <w:r w:rsidRPr="00A65EED">
        <w:rPr>
          <w:rFonts w:ascii="Times New Roman" w:eastAsia="Times New Roman" w:hAnsi="Times New Roman" w:cs="Times New Roman"/>
          <w:sz w:val="24"/>
          <w:szCs w:val="24"/>
          <w:lang w:eastAsia="fr-FR"/>
        </w:rPr>
        <w:lastRenderedPageBreak/>
        <w:t xml:space="preserve">matérielle et aux </w:t>
      </w:r>
      <w:proofErr w:type="spellStart"/>
      <w:r w:rsidRPr="00A65EED">
        <w:rPr>
          <w:rFonts w:ascii="Times New Roman" w:eastAsia="Times New Roman" w:hAnsi="Times New Roman" w:cs="Times New Roman"/>
          <w:sz w:val="24"/>
          <w:szCs w:val="24"/>
          <w:lang w:eastAsia="fr-FR"/>
        </w:rPr>
        <w:t>eFuses</w:t>
      </w:r>
      <w:proofErr w:type="spellEnd"/>
      <w:r w:rsidRPr="00A65EED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sera encapsulé dans des blocs </w:t>
      </w:r>
      <w:proofErr w:type="gramStart"/>
      <w:r w:rsidRPr="00A65EED">
        <w:rPr>
          <w:rFonts w:ascii="Courier New" w:eastAsia="Times New Roman" w:hAnsi="Courier New" w:cs="Courier New"/>
          <w:sz w:val="20"/>
          <w:szCs w:val="20"/>
          <w:lang w:eastAsia="fr-FR"/>
        </w:rPr>
        <w:t>#[</w:t>
      </w:r>
      <w:proofErr w:type="spellStart"/>
      <w:proofErr w:type="gramEnd"/>
      <w:r w:rsidRPr="00A65EED">
        <w:rPr>
          <w:rFonts w:ascii="Courier New" w:eastAsia="Times New Roman" w:hAnsi="Courier New" w:cs="Courier New"/>
          <w:sz w:val="20"/>
          <w:szCs w:val="20"/>
          <w:lang w:eastAsia="fr-FR"/>
        </w:rPr>
        <w:t>cfg</w:t>
      </w:r>
      <w:proofErr w:type="spellEnd"/>
      <w:r w:rsidRPr="00A65EED">
        <w:rPr>
          <w:rFonts w:ascii="Courier New" w:eastAsia="Times New Roman" w:hAnsi="Courier New" w:cs="Courier New"/>
          <w:sz w:val="20"/>
          <w:szCs w:val="20"/>
          <w:lang w:eastAsia="fr-FR"/>
        </w:rPr>
        <w:t>(</w:t>
      </w:r>
      <w:proofErr w:type="spellStart"/>
      <w:r w:rsidRPr="00A65EED">
        <w:rPr>
          <w:rFonts w:ascii="Courier New" w:eastAsia="Times New Roman" w:hAnsi="Courier New" w:cs="Courier New"/>
          <w:sz w:val="20"/>
          <w:szCs w:val="20"/>
          <w:lang w:eastAsia="fr-FR"/>
        </w:rPr>
        <w:t>feature</w:t>
      </w:r>
      <w:proofErr w:type="spellEnd"/>
      <w:r w:rsidRPr="00A65EED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= "b2g_phase9_soc")]</w:t>
      </w:r>
      <w:r w:rsidRPr="00A65EED">
        <w:rPr>
          <w:rFonts w:ascii="Times New Roman" w:eastAsia="Times New Roman" w:hAnsi="Times New Roman" w:cs="Times New Roman"/>
          <w:sz w:val="24"/>
          <w:szCs w:val="24"/>
          <w:lang w:eastAsia="fr-FR"/>
        </w:rPr>
        <w:t>.</w:t>
      </w:r>
    </w:p>
    <w:p w:rsidR="00A65EED" w:rsidRPr="00A65EED" w:rsidRDefault="00A65EED" w:rsidP="00A65EE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A65EED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Impact de Sécurité (et d'Audit) :</w:t>
      </w:r>
      <w:r w:rsidRPr="00A65EED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Cela prouve à l'auditeur que le code en production (GA) ne contient pas de fonctions "fantômes" non testées. La promesse marketing est corrigée par une frontière stricte au niveau du compilateur.</w:t>
      </w:r>
    </w:p>
    <w:p w:rsidR="00A65EED" w:rsidRPr="00A65EED" w:rsidRDefault="00A65EED" w:rsidP="00A65EED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</w:pPr>
      <w:r w:rsidRPr="00A65EED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Étape 5 : Lancement du Protocole de Test 24H (Physique)</w:t>
      </w:r>
    </w:p>
    <w:p w:rsidR="00A65EED" w:rsidRPr="00A65EED" w:rsidRDefault="00A65EED" w:rsidP="00A65EE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A65EED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Fichier concerné :</w:t>
      </w:r>
      <w:r w:rsidRPr="00A65EED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  <w:r w:rsidRPr="00A65EED">
        <w:rPr>
          <w:rFonts w:ascii="Courier New" w:eastAsia="Times New Roman" w:hAnsi="Courier New" w:cs="Courier New"/>
          <w:sz w:val="20"/>
          <w:szCs w:val="20"/>
          <w:lang w:eastAsia="fr-FR"/>
        </w:rPr>
        <w:t>v5_energy_test.sh</w:t>
      </w:r>
    </w:p>
    <w:p w:rsidR="00A65EED" w:rsidRPr="00A65EED" w:rsidRDefault="00A65EED" w:rsidP="00A65EE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A65EED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Action :</w:t>
      </w:r>
      <w:r w:rsidRPr="00A65EED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Demain, nous brancherons le Samsung </w:t>
      </w:r>
      <w:proofErr w:type="spellStart"/>
      <w:r w:rsidRPr="00A65EED">
        <w:rPr>
          <w:rFonts w:ascii="Times New Roman" w:eastAsia="Times New Roman" w:hAnsi="Times New Roman" w:cs="Times New Roman"/>
          <w:sz w:val="24"/>
          <w:szCs w:val="24"/>
          <w:lang w:eastAsia="fr-FR"/>
        </w:rPr>
        <w:t>Galaxy</w:t>
      </w:r>
      <w:proofErr w:type="spellEnd"/>
      <w:r w:rsidRPr="00A65EED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S20+ sur le PC.</w:t>
      </w:r>
    </w:p>
    <w:p w:rsidR="00A65EED" w:rsidRPr="00A65EED" w:rsidRDefault="00A65EED" w:rsidP="00A65EE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A65EED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Explication Technique :</w:t>
      </w:r>
      <w:r w:rsidRPr="00A65EED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Nous exécuterons les commandes ADB pour réinitialiser les statistiques de batterie du noyau (</w:t>
      </w:r>
      <w:proofErr w:type="spellStart"/>
      <w:r w:rsidRPr="00A65EED">
        <w:rPr>
          <w:rFonts w:ascii="Courier New" w:eastAsia="Times New Roman" w:hAnsi="Courier New" w:cs="Courier New"/>
          <w:sz w:val="20"/>
          <w:szCs w:val="20"/>
          <w:lang w:eastAsia="fr-FR"/>
        </w:rPr>
        <w:t>dumpsys</w:t>
      </w:r>
      <w:proofErr w:type="spellEnd"/>
      <w:r w:rsidRPr="00A65EED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</w:t>
      </w:r>
      <w:proofErr w:type="spellStart"/>
      <w:r w:rsidRPr="00A65EED">
        <w:rPr>
          <w:rFonts w:ascii="Courier New" w:eastAsia="Times New Roman" w:hAnsi="Courier New" w:cs="Courier New"/>
          <w:sz w:val="20"/>
          <w:szCs w:val="20"/>
          <w:lang w:eastAsia="fr-FR"/>
        </w:rPr>
        <w:t>batterystats</w:t>
      </w:r>
      <w:proofErr w:type="spellEnd"/>
      <w:r w:rsidRPr="00A65EED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--reset</w:t>
      </w:r>
      <w:r w:rsidRPr="00A65EED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). Puis, nous débrancherons physiquement le câble USB, et nous laisserons le téléphone tourner pendant 24 heures réelles en arrière-plan avec la routine de </w:t>
      </w:r>
      <w:proofErr w:type="spellStart"/>
      <w:r w:rsidRPr="00A65EED">
        <w:rPr>
          <w:rFonts w:ascii="Times New Roman" w:eastAsia="Times New Roman" w:hAnsi="Times New Roman" w:cs="Times New Roman"/>
          <w:sz w:val="24"/>
          <w:szCs w:val="24"/>
          <w:lang w:eastAsia="fr-FR"/>
        </w:rPr>
        <w:t>Duty-Cycling</w:t>
      </w:r>
      <w:proofErr w:type="spellEnd"/>
      <w:r w:rsidRPr="00A65EED">
        <w:rPr>
          <w:rFonts w:ascii="Times New Roman" w:eastAsia="Times New Roman" w:hAnsi="Times New Roman" w:cs="Times New Roman"/>
          <w:sz w:val="24"/>
          <w:szCs w:val="24"/>
          <w:lang w:eastAsia="fr-FR"/>
        </w:rPr>
        <w:t>.</w:t>
      </w:r>
    </w:p>
    <w:p w:rsidR="00A65EED" w:rsidRPr="00A65EED" w:rsidRDefault="00A65EED" w:rsidP="00A65EE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A65EED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Impact de Sécurité :</w:t>
      </w:r>
      <w:r w:rsidRPr="00A65EED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Nous obtiendrons les vraies courbes de consommation (</w:t>
      </w:r>
      <w:proofErr w:type="spellStart"/>
      <w:r w:rsidRPr="00A65EED">
        <w:rPr>
          <w:rFonts w:ascii="Times New Roman" w:eastAsia="Times New Roman" w:hAnsi="Times New Roman" w:cs="Times New Roman"/>
          <w:sz w:val="24"/>
          <w:szCs w:val="24"/>
          <w:lang w:eastAsia="fr-FR"/>
        </w:rPr>
        <w:t>mAh</w:t>
      </w:r>
      <w:proofErr w:type="spellEnd"/>
      <w:r w:rsidRPr="00A65EED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et </w:t>
      </w:r>
      <w:proofErr w:type="spellStart"/>
      <w:r w:rsidRPr="00A65EED">
        <w:rPr>
          <w:rFonts w:ascii="Times New Roman" w:eastAsia="Times New Roman" w:hAnsi="Times New Roman" w:cs="Times New Roman"/>
          <w:sz w:val="24"/>
          <w:szCs w:val="24"/>
          <w:lang w:eastAsia="fr-FR"/>
        </w:rPr>
        <w:t>Wakelocks</w:t>
      </w:r>
      <w:proofErr w:type="spellEnd"/>
      <w:r w:rsidRPr="00A65EED">
        <w:rPr>
          <w:rFonts w:ascii="Times New Roman" w:eastAsia="Times New Roman" w:hAnsi="Times New Roman" w:cs="Times New Roman"/>
          <w:sz w:val="24"/>
          <w:szCs w:val="24"/>
          <w:lang w:eastAsia="fr-FR"/>
        </w:rPr>
        <w:t>) incontestables pour clore définitivement ce point mineur de l'audit.</w:t>
      </w:r>
    </w:p>
    <w:p w:rsidR="000379DA" w:rsidRDefault="000379DA"/>
    <w:sectPr w:rsidR="000379D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1B769DE"/>
    <w:multiLevelType w:val="multilevel"/>
    <w:tmpl w:val="7AB882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A67F3A"/>
    <w:multiLevelType w:val="multilevel"/>
    <w:tmpl w:val="51D0EE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3F25D91"/>
    <w:multiLevelType w:val="multilevel"/>
    <w:tmpl w:val="798C7F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6766E72"/>
    <w:multiLevelType w:val="multilevel"/>
    <w:tmpl w:val="BAB8D9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EAC4F99"/>
    <w:multiLevelType w:val="multilevel"/>
    <w:tmpl w:val="ADBA41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"/>
  </w:num>
  <w:num w:numId="2">
    <w:abstractNumId w:val="0"/>
  </w:num>
  <w:num w:numId="3">
    <w:abstractNumId w:val="1"/>
  </w:num>
  <w:num w:numId="4">
    <w:abstractNumId w:val="4"/>
  </w:num>
  <w:num w:numId="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65EED"/>
    <w:rsid w:val="000379DA"/>
    <w:rsid w:val="00A65E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F917182A-3D7E-44CF-A631-6C5C565359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578905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584</Words>
  <Characters>3215</Characters>
  <Application>Microsoft Office Word</Application>
  <DocSecurity>0</DocSecurity>
  <Lines>26</Lines>
  <Paragraphs>7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</cp:revision>
  <dcterms:created xsi:type="dcterms:W3CDTF">2026-09-02T01:48:00Z</dcterms:created>
  <dcterms:modified xsi:type="dcterms:W3CDTF">2026-09-02T01:48:00Z</dcterms:modified>
</cp:coreProperties>
</file>