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0778F6" w14:textId="77777777" w:rsidR="003913F7" w:rsidRDefault="003913F7" w:rsidP="002000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</w:p>
    <w:p w14:paraId="786D0E4B" w14:textId="77777777" w:rsidR="003913F7" w:rsidRDefault="003913F7" w:rsidP="002000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</w:p>
    <w:p w14:paraId="0CEDAB9A" w14:textId="77777777" w:rsidR="003913F7" w:rsidRDefault="003913F7" w:rsidP="002000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</w:p>
    <w:p w14:paraId="4EE1BFDE" w14:textId="0ACA460A" w:rsidR="002000BA" w:rsidRDefault="002000BA" w:rsidP="002000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ESPECIFICACIÓN TÉCNICA</w:t>
      </w:r>
    </w:p>
    <w:p w14:paraId="0E463416" w14:textId="77777777" w:rsidR="00065305" w:rsidRDefault="002000BA" w:rsidP="002000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 xml:space="preserve">DE ELECTRODO </w:t>
      </w:r>
    </w:p>
    <w:p w14:paraId="4CF63FB2" w14:textId="28137A43" w:rsidR="002000BA" w:rsidRDefault="002000BA" w:rsidP="002000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  <w:t>ELECTROMANÉTICO HE-200k</w:t>
      </w:r>
    </w:p>
    <w:p w14:paraId="0B79C9CC" w14:textId="77777777" w:rsidR="002000BA" w:rsidRDefault="002000BA" w:rsidP="002000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</w:p>
    <w:p w14:paraId="482E98E6" w14:textId="77777777" w:rsidR="002000BA" w:rsidRDefault="002000BA" w:rsidP="002000B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L"/>
        </w:rPr>
      </w:pPr>
    </w:p>
    <w:p w14:paraId="7D0708B9" w14:textId="77777777" w:rsidR="002000BA" w:rsidRDefault="002000BA" w:rsidP="002000BA">
      <w:pPr>
        <w:rPr>
          <w:lang w:eastAsia="es-CL"/>
        </w:rPr>
      </w:pPr>
    </w:p>
    <w:p w14:paraId="053BB739" w14:textId="77777777" w:rsidR="002000BA" w:rsidRDefault="002000BA" w:rsidP="002000BA">
      <w:pPr>
        <w:rPr>
          <w:lang w:eastAsia="es-CL"/>
        </w:rPr>
      </w:pPr>
    </w:p>
    <w:p w14:paraId="51A44CC6" w14:textId="77777777" w:rsidR="002000BA" w:rsidRDefault="002000BA" w:rsidP="002000BA">
      <w:pPr>
        <w:rPr>
          <w:lang w:eastAsia="es-CL"/>
        </w:rPr>
      </w:pPr>
    </w:p>
    <w:p w14:paraId="65FD1723" w14:textId="77777777" w:rsidR="002000BA" w:rsidRDefault="002000BA" w:rsidP="002000BA">
      <w:pPr>
        <w:rPr>
          <w:lang w:eastAsia="es-CL"/>
        </w:rPr>
      </w:pPr>
    </w:p>
    <w:p w14:paraId="3BAB4A12" w14:textId="77777777" w:rsidR="002000BA" w:rsidRDefault="002000BA" w:rsidP="002000BA">
      <w:pPr>
        <w:rPr>
          <w:lang w:eastAsia="es-CL"/>
        </w:rPr>
      </w:pPr>
    </w:p>
    <w:p w14:paraId="4388B255" w14:textId="77777777" w:rsidR="002000BA" w:rsidRDefault="002000BA" w:rsidP="002000BA">
      <w:pPr>
        <w:rPr>
          <w:lang w:eastAsia="es-CL"/>
        </w:rPr>
      </w:pPr>
    </w:p>
    <w:p w14:paraId="006FB945" w14:textId="77777777" w:rsidR="002000BA" w:rsidRDefault="002000BA" w:rsidP="002000BA">
      <w:pPr>
        <w:rPr>
          <w:lang w:eastAsia="es-CL"/>
        </w:rPr>
      </w:pPr>
    </w:p>
    <w:p w14:paraId="363E60B5" w14:textId="77777777" w:rsidR="002000BA" w:rsidRDefault="002000BA" w:rsidP="002000BA">
      <w:pPr>
        <w:rPr>
          <w:lang w:eastAsia="es-CL"/>
        </w:rPr>
      </w:pPr>
    </w:p>
    <w:p w14:paraId="57C54B26" w14:textId="77777777" w:rsidR="002000BA" w:rsidRDefault="002000BA" w:rsidP="002000BA">
      <w:pPr>
        <w:rPr>
          <w:lang w:eastAsia="es-CL"/>
        </w:rPr>
      </w:pPr>
    </w:p>
    <w:p w14:paraId="3B013423" w14:textId="77777777" w:rsidR="002000BA" w:rsidRDefault="002000BA" w:rsidP="002000BA">
      <w:pPr>
        <w:rPr>
          <w:lang w:eastAsia="es-CL"/>
        </w:rPr>
      </w:pPr>
    </w:p>
    <w:p w14:paraId="338678A3" w14:textId="77777777" w:rsidR="002000BA" w:rsidRDefault="002000BA" w:rsidP="002000BA">
      <w:pPr>
        <w:rPr>
          <w:lang w:eastAsia="es-CL"/>
        </w:rPr>
      </w:pPr>
    </w:p>
    <w:p w14:paraId="04D029E9" w14:textId="77777777" w:rsidR="003913F7" w:rsidRPr="003913F7" w:rsidRDefault="003913F7" w:rsidP="003913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MENÚ DE LA INFORMACIÓN</w:t>
      </w:r>
    </w:p>
    <w:p w14:paraId="40E48BE3" w14:textId="77777777" w:rsidR="003913F7" w:rsidRPr="003913F7" w:rsidRDefault="003913F7" w:rsidP="003913F7">
      <w:pPr>
        <w:numPr>
          <w:ilvl w:val="0"/>
          <w:numId w:val="11"/>
        </w:numPr>
        <w:spacing w:before="100" w:beforeAutospacing="1" w:after="8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Objetivo</w:t>
      </w:r>
    </w:p>
    <w:p w14:paraId="1AD75ECE" w14:textId="77777777" w:rsidR="003913F7" w:rsidRPr="003913F7" w:rsidRDefault="003913F7" w:rsidP="003913F7">
      <w:pPr>
        <w:numPr>
          <w:ilvl w:val="0"/>
          <w:numId w:val="11"/>
        </w:numPr>
        <w:spacing w:before="100" w:beforeAutospacing="1" w:after="8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Alcance de la Especificación</w:t>
      </w:r>
    </w:p>
    <w:p w14:paraId="535CC86C" w14:textId="77777777" w:rsidR="003913F7" w:rsidRPr="003913F7" w:rsidRDefault="003913F7" w:rsidP="003913F7">
      <w:pPr>
        <w:numPr>
          <w:ilvl w:val="0"/>
          <w:numId w:val="11"/>
        </w:numPr>
        <w:spacing w:before="100" w:beforeAutospacing="1" w:after="8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Normativa y Referencias Técnicas</w:t>
      </w:r>
    </w:p>
    <w:p w14:paraId="2981AAEE" w14:textId="77777777" w:rsidR="003913F7" w:rsidRPr="003913F7" w:rsidRDefault="003913F7" w:rsidP="003913F7">
      <w:pPr>
        <w:numPr>
          <w:ilvl w:val="0"/>
          <w:numId w:val="11"/>
        </w:numPr>
        <w:spacing w:before="100" w:beforeAutospacing="1" w:after="8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Descripción del Sistema</w:t>
      </w:r>
    </w:p>
    <w:p w14:paraId="6E87422D" w14:textId="77777777" w:rsidR="003913F7" w:rsidRPr="003913F7" w:rsidRDefault="003913F7" w:rsidP="003913F7">
      <w:pPr>
        <w:numPr>
          <w:ilvl w:val="0"/>
          <w:numId w:val="11"/>
        </w:numPr>
        <w:spacing w:before="100" w:beforeAutospacing="1" w:after="8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Aplicaciones del Electrodo Electromagnético</w:t>
      </w:r>
    </w:p>
    <w:p w14:paraId="5602B0C2" w14:textId="77777777" w:rsidR="003913F7" w:rsidRPr="003913F7" w:rsidRDefault="003913F7" w:rsidP="003913F7">
      <w:pPr>
        <w:numPr>
          <w:ilvl w:val="0"/>
          <w:numId w:val="11"/>
        </w:numPr>
        <w:spacing w:before="100" w:beforeAutospacing="1" w:after="8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Criterios de Diseño y Cálculo</w:t>
      </w:r>
    </w:p>
    <w:p w14:paraId="4043D86B" w14:textId="77777777" w:rsidR="003913F7" w:rsidRPr="003913F7" w:rsidRDefault="003913F7" w:rsidP="003913F7">
      <w:pPr>
        <w:numPr>
          <w:ilvl w:val="0"/>
          <w:numId w:val="11"/>
        </w:numPr>
        <w:spacing w:before="100" w:beforeAutospacing="1" w:after="8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Procedimiento de Instalación</w:t>
      </w:r>
    </w:p>
    <w:p w14:paraId="05D267D4" w14:textId="77777777" w:rsidR="003913F7" w:rsidRPr="003913F7" w:rsidRDefault="003913F7" w:rsidP="003913F7">
      <w:pPr>
        <w:numPr>
          <w:ilvl w:val="0"/>
          <w:numId w:val="11"/>
        </w:numPr>
        <w:spacing w:before="100" w:beforeAutospacing="1" w:after="8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Control, Verificación y Documentación</w:t>
      </w:r>
    </w:p>
    <w:p w14:paraId="73E5D327" w14:textId="77777777" w:rsidR="003913F7" w:rsidRPr="003913F7" w:rsidRDefault="003913F7" w:rsidP="003913F7">
      <w:pPr>
        <w:numPr>
          <w:ilvl w:val="0"/>
          <w:numId w:val="11"/>
        </w:numPr>
        <w:spacing w:before="100" w:beforeAutospacing="1" w:after="84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>Conclusiones Técnicas</w:t>
      </w:r>
    </w:p>
    <w:p w14:paraId="394D46E2" w14:textId="77777777" w:rsidR="003913F7" w:rsidRDefault="003913F7" w:rsidP="002000BA">
      <w:pPr>
        <w:rPr>
          <w:lang w:eastAsia="es-CL"/>
        </w:rPr>
      </w:pPr>
    </w:p>
    <w:p w14:paraId="49BABC4B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1. OBJETO</w:t>
      </w:r>
    </w:p>
    <w:p w14:paraId="1BD6742C" w14:textId="77777777" w:rsidR="002000BA" w:rsidRPr="002000BA" w:rsidRDefault="002000BA" w:rsidP="00200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La presente Especificación Técnica tiene por objeto definir las condiciones técnicas mínimas para el suministro, instalación y uso del Electrodo Electromagnético modelo HE-200k, destinado a sistemas de puesta a tierra en instalaciones eléctricas, asegurando una adecuada capacidad de conducción de corriente, baja resistencia de puesta a tierra y protección de las personas y equipos.</w:t>
      </w:r>
    </w:p>
    <w:p w14:paraId="0D33772E" w14:textId="07237D60" w:rsidR="002000BA" w:rsidRPr="002000BA" w:rsidRDefault="002000BA" w:rsidP="00200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A6FE639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2. ALCANCE DE LOS TRABAJOS</w:t>
      </w:r>
    </w:p>
    <w:p w14:paraId="01DFC944" w14:textId="77777777" w:rsidR="002000BA" w:rsidRPr="002000BA" w:rsidRDefault="002000BA" w:rsidP="00200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Los trabajos considerados en esta especificación comprenden:</w:t>
      </w:r>
    </w:p>
    <w:p w14:paraId="0138DDCB" w14:textId="77777777" w:rsidR="002000BA" w:rsidRPr="002000BA" w:rsidRDefault="002000BA" w:rsidP="00200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Suministro del kit completo de Electrodo Electromagnético HE-200k.</w:t>
      </w:r>
    </w:p>
    <w:p w14:paraId="7DA16F0A" w14:textId="77777777" w:rsidR="002000BA" w:rsidRPr="002000BA" w:rsidRDefault="002000BA" w:rsidP="00200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Instalación del electrodo conforme a las instrucciones del fabricante.</w:t>
      </w:r>
    </w:p>
    <w:p w14:paraId="352DCF9C" w14:textId="77777777" w:rsidR="002000BA" w:rsidRPr="002000BA" w:rsidRDefault="002000BA" w:rsidP="00200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Integración del electrodo al sistema de puesta a tierra de la instalación.</w:t>
      </w:r>
    </w:p>
    <w:p w14:paraId="39825995" w14:textId="77777777" w:rsidR="002000BA" w:rsidRPr="002000BA" w:rsidRDefault="002000BA" w:rsidP="00200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Uso de compuesto mejorador de suelo tipo Power GEM según especificación.</w:t>
      </w:r>
    </w:p>
    <w:p w14:paraId="58B36EA9" w14:textId="77777777" w:rsidR="002000BA" w:rsidRPr="002000BA" w:rsidRDefault="002000BA" w:rsidP="002000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Consideración de criterios de diseño basados en normativa IEEE aplicable.</w:t>
      </w:r>
    </w:p>
    <w:p w14:paraId="76A938CF" w14:textId="778D7130" w:rsidR="002000BA" w:rsidRPr="002000BA" w:rsidRDefault="002000BA" w:rsidP="00200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4F56139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3. NORMATIVA Y REFERENCIAS TÉCNICAS</w:t>
      </w:r>
    </w:p>
    <w:p w14:paraId="649FA3A4" w14:textId="77777777" w:rsidR="002000BA" w:rsidRPr="002000BA" w:rsidRDefault="002000BA" w:rsidP="00200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El diseño y aplicación del sistema de puesta a tierra se regirá por:</w:t>
      </w:r>
    </w:p>
    <w:p w14:paraId="5B55C5E9" w14:textId="77777777" w:rsidR="002000BA" w:rsidRPr="002000BA" w:rsidRDefault="002000BA" w:rsidP="00200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Normas IEEE aplicables a sistemas de puesta a tierra.</w:t>
      </w:r>
    </w:p>
    <w:p w14:paraId="049654BD" w14:textId="77777777" w:rsidR="002000BA" w:rsidRPr="002000BA" w:rsidRDefault="002000BA" w:rsidP="00200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Teoría del electrodo humeante descrita en IEEE.</w:t>
      </w:r>
    </w:p>
    <w:p w14:paraId="163D8904" w14:textId="77777777" w:rsidR="002000BA" w:rsidRPr="002000BA" w:rsidRDefault="002000BA" w:rsidP="002000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Referencia técnica:</w:t>
      </w:r>
    </w:p>
    <w:p w14:paraId="51BE1453" w14:textId="77777777" w:rsidR="002000BA" w:rsidRPr="002000BA" w:rsidRDefault="002000BA" w:rsidP="002000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Ortiz de la Vega, Alejandro, </w:t>
      </w:r>
      <w:r w:rsidRPr="002000BA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“Capacidad de Corriente en Electrodos Tipo Delta Tubular”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, 2012.</w:t>
      </w:r>
    </w:p>
    <w:p w14:paraId="041EA500" w14:textId="77777777" w:rsidR="002000BA" w:rsidRPr="002000BA" w:rsidRDefault="002000BA" w:rsidP="002000B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LAPEM México, </w:t>
      </w:r>
      <w:r w:rsidRPr="002000BA">
        <w:rPr>
          <w:rFonts w:ascii="Times New Roman" w:eastAsia="Times New Roman" w:hAnsi="Times New Roman" w:cs="Times New Roman"/>
          <w:i/>
          <w:iCs/>
          <w:sz w:val="24"/>
          <w:szCs w:val="24"/>
          <w:lang w:eastAsia="es-CL"/>
        </w:rPr>
        <w:t>Reporte de pruebas de resistividad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, 2005.</w:t>
      </w:r>
    </w:p>
    <w:p w14:paraId="26AC933E" w14:textId="083C29D0" w:rsidR="002000BA" w:rsidRDefault="002000BA" w:rsidP="00200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019C7727" w14:textId="77777777" w:rsidR="003913F7" w:rsidRDefault="003913F7" w:rsidP="00200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1D0FE45" w14:textId="77777777" w:rsidR="003913F7" w:rsidRDefault="003913F7" w:rsidP="00200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F3C89BC" w14:textId="77777777" w:rsidR="003913F7" w:rsidRDefault="003913F7" w:rsidP="00200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16C8E26" w14:textId="77777777" w:rsidR="003913F7" w:rsidRPr="002000BA" w:rsidRDefault="003913F7" w:rsidP="00200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5998BBD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4. DESCRIPCIÓN DEL SISTEMA</w:t>
      </w:r>
    </w:p>
    <w:p w14:paraId="2E929FD0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7"/>
          <w:szCs w:val="27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 xml:space="preserve">4.1 </w:t>
      </w:r>
      <w:r w:rsidRPr="002000BA">
        <w:rPr>
          <w:rFonts w:ascii="Times New Roman" w:eastAsia="Times New Roman" w:hAnsi="Times New Roman" w:cs="Times New Roman"/>
          <w:sz w:val="27"/>
          <w:szCs w:val="27"/>
          <w:lang w:eastAsia="es-CL"/>
        </w:rPr>
        <w:t>Electrodo Electromagnético</w:t>
      </w:r>
    </w:p>
    <w:p w14:paraId="4A09B359" w14:textId="2C0DEFED" w:rsidR="002000BA" w:rsidRPr="002000BA" w:rsidRDefault="002000BA" w:rsidP="00200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Modelo</w:t>
      </w:r>
      <w:r w:rsidR="003913F7" w:rsidRPr="003913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: HE-200k</w:t>
      </w:r>
    </w:p>
    <w:p w14:paraId="71322D6D" w14:textId="0FFA96DA" w:rsidR="002000BA" w:rsidRPr="002000BA" w:rsidRDefault="002000BA" w:rsidP="00200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Tipo</w:t>
      </w:r>
      <w:r w:rsidR="003913F7" w:rsidRPr="003913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="003913F7">
        <w:rPr>
          <w:rFonts w:ascii="Times New Roman" w:eastAsia="Times New Roman" w:hAnsi="Times New Roman" w:cs="Times New Roman"/>
          <w:b/>
          <w:bCs/>
          <w:sz w:val="24"/>
          <w:szCs w:val="24"/>
          <w:lang w:eastAsia="es-CL"/>
        </w:rPr>
        <w:t xml:space="preserve">      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: Electrodo Electromagnético de puesta a tierra</w:t>
      </w:r>
    </w:p>
    <w:p w14:paraId="2D05B578" w14:textId="2DBA27DF" w:rsidR="002000BA" w:rsidRPr="002000BA" w:rsidRDefault="002000BA" w:rsidP="00200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Material</w:t>
      </w:r>
      <w:r w:rsidR="003913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4F0F94A2" w14:textId="77777777" w:rsidR="002000BA" w:rsidRPr="002000BA" w:rsidRDefault="002000BA" w:rsidP="002000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Cobre electrolítico de alta conductividad</w:t>
      </w:r>
    </w:p>
    <w:p w14:paraId="23C5F51A" w14:textId="77777777" w:rsidR="002000BA" w:rsidRPr="002000BA" w:rsidRDefault="002000BA" w:rsidP="002000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Tratamiento especial anticorrosivo</w:t>
      </w:r>
    </w:p>
    <w:p w14:paraId="7C58AFA6" w14:textId="77777777" w:rsidR="002000BA" w:rsidRPr="002000BA" w:rsidRDefault="002000BA" w:rsidP="00200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Conexión:</w:t>
      </w:r>
    </w:p>
    <w:p w14:paraId="71575EE6" w14:textId="77777777" w:rsidR="002000BA" w:rsidRPr="002000BA" w:rsidRDefault="002000BA" w:rsidP="002000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Borne de conexión de ½ pulgada</w:t>
      </w:r>
    </w:p>
    <w:p w14:paraId="3FE09777" w14:textId="77777777" w:rsidR="002000BA" w:rsidRPr="002000BA" w:rsidRDefault="002000BA" w:rsidP="002000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Configuración:</w:t>
      </w:r>
    </w:p>
    <w:p w14:paraId="261F7817" w14:textId="77777777" w:rsidR="002000BA" w:rsidRDefault="002000BA" w:rsidP="002000B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Incluye dispositivo de filtración de baja frecuencia tipo LCR montado en estructura</w:t>
      </w:r>
    </w:p>
    <w:p w14:paraId="60949352" w14:textId="431B9279" w:rsidR="0058189C" w:rsidRPr="0058189C" w:rsidRDefault="0058189C" w:rsidP="0058189C">
      <w:pPr>
        <w:pStyle w:val="Prrafodelista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58189C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Camarilla de registro normalizada. </w:t>
      </w:r>
    </w:p>
    <w:p w14:paraId="08F1F940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4.2 Acoplador de Impedancias</w:t>
      </w:r>
    </w:p>
    <w:p w14:paraId="45F3CD4A" w14:textId="6AA5FCFE" w:rsidR="002000BA" w:rsidRPr="002000BA" w:rsidRDefault="002000BA" w:rsidP="00200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Modelo</w:t>
      </w:r>
      <w:r w:rsidR="003913F7" w:rsidRPr="003913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    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: Acoplador Electro Electromagnético HE-200k</w:t>
      </w:r>
    </w:p>
    <w:p w14:paraId="35175CD6" w14:textId="68A9DA6E" w:rsidR="002000BA" w:rsidRPr="002000BA" w:rsidRDefault="002000BA" w:rsidP="00200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Capacidad</w:t>
      </w:r>
      <w:r w:rsidR="003913F7" w:rsidRPr="003913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: 200 A</w:t>
      </w:r>
    </w:p>
    <w:p w14:paraId="5C51461F" w14:textId="572D8B3F" w:rsidR="002000BA" w:rsidRPr="002000BA" w:rsidRDefault="002000BA" w:rsidP="00200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Función</w:t>
      </w:r>
      <w:r w:rsidR="003913F7" w:rsidRPr="003913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   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34FBFEEF" w14:textId="77777777" w:rsidR="002000BA" w:rsidRPr="002000BA" w:rsidRDefault="002000BA" w:rsidP="002000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Punto de unión al electrodo</w:t>
      </w:r>
    </w:p>
    <w:p w14:paraId="426FF156" w14:textId="77777777" w:rsidR="002000BA" w:rsidRPr="002000BA" w:rsidRDefault="002000BA" w:rsidP="002000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Aumento del plano de tierras de la instalación</w:t>
      </w:r>
    </w:p>
    <w:p w14:paraId="5B8A5A44" w14:textId="3DD673EF" w:rsidR="002000BA" w:rsidRPr="002000BA" w:rsidRDefault="002000BA" w:rsidP="002000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Gabinete</w:t>
      </w:r>
      <w:r w:rsidR="003913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 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:</w:t>
      </w:r>
    </w:p>
    <w:p w14:paraId="65B5BD5D" w14:textId="77777777" w:rsidR="002000BA" w:rsidRPr="002000BA" w:rsidRDefault="002000BA" w:rsidP="002000B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Dimensiones aproximadas: 30 × 25 × 15 cm</w:t>
      </w:r>
    </w:p>
    <w:p w14:paraId="7D73C1CE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27"/>
          <w:szCs w:val="27"/>
          <w:lang w:eastAsia="es-CL"/>
        </w:rPr>
        <w:t>4.3 Compuesto Mejorador de Terreno</w:t>
      </w:r>
    </w:p>
    <w:p w14:paraId="5CDEF48B" w14:textId="0E299334" w:rsidR="002000BA" w:rsidRPr="002000BA" w:rsidRDefault="002000BA" w:rsidP="00200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Tipo</w:t>
      </w:r>
      <w:r w:rsidR="003913F7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     </w:t>
      </w: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: Power GEM</w:t>
      </w:r>
    </w:p>
    <w:p w14:paraId="70586A4F" w14:textId="77777777" w:rsidR="002000BA" w:rsidRPr="002000BA" w:rsidRDefault="002000BA" w:rsidP="00200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Cantidad:</w:t>
      </w:r>
    </w:p>
    <w:p w14:paraId="0AF35589" w14:textId="77777777" w:rsidR="002000BA" w:rsidRPr="002000BA" w:rsidRDefault="002000BA" w:rsidP="002000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11,36 kg (3 sacos)</w:t>
      </w:r>
    </w:p>
    <w:p w14:paraId="34250D8F" w14:textId="77777777" w:rsidR="002000BA" w:rsidRPr="002000BA" w:rsidRDefault="002000BA" w:rsidP="00200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Composición:</w:t>
      </w:r>
    </w:p>
    <w:p w14:paraId="0C8607E9" w14:textId="77777777" w:rsidR="002000BA" w:rsidRPr="002000BA" w:rsidRDefault="002000BA" w:rsidP="002000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Base orgánica</w:t>
      </w:r>
    </w:p>
    <w:p w14:paraId="0CEA2AC6" w14:textId="77777777" w:rsidR="002000BA" w:rsidRPr="002000BA" w:rsidRDefault="002000BA" w:rsidP="002000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Material higroscópico coagulante de humedad</w:t>
      </w:r>
    </w:p>
    <w:p w14:paraId="0E779917" w14:textId="77777777" w:rsidR="002000BA" w:rsidRPr="002000BA" w:rsidRDefault="002000BA" w:rsidP="002000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Función:</w:t>
      </w:r>
    </w:p>
    <w:p w14:paraId="1D38D2D0" w14:textId="77777777" w:rsidR="002000BA" w:rsidRPr="002000BA" w:rsidRDefault="002000BA" w:rsidP="002000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Mejora de la resistividad del suelo</w:t>
      </w:r>
    </w:p>
    <w:p w14:paraId="27FC25AB" w14:textId="77777777" w:rsidR="002000BA" w:rsidRDefault="002000BA" w:rsidP="002000B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Estabilización del rendimiento eléctrico del electrodo</w:t>
      </w:r>
    </w:p>
    <w:p w14:paraId="7C269964" w14:textId="77777777" w:rsidR="003913F7" w:rsidRDefault="003913F7" w:rsidP="0039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6A1CBBBE" w14:textId="77777777" w:rsidR="003913F7" w:rsidRPr="002000BA" w:rsidRDefault="003913F7" w:rsidP="0039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53328AA5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5. CONDICIONES DE USO</w:t>
      </w:r>
    </w:p>
    <w:p w14:paraId="54FDBFAC" w14:textId="77777777" w:rsidR="002000BA" w:rsidRPr="002000BA" w:rsidRDefault="002000BA" w:rsidP="00200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El Electrodo Electromagnético HE-200k está destinado a sistemas de puesta a tierra de instalaciones eléctricas donde se requiera:</w:t>
      </w:r>
    </w:p>
    <w:p w14:paraId="25AEFA42" w14:textId="77777777" w:rsidR="002000BA" w:rsidRPr="002000BA" w:rsidRDefault="002000BA" w:rsidP="00200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Reducción de la resistencia de puesta a tierra</w:t>
      </w:r>
    </w:p>
    <w:p w14:paraId="44C38879" w14:textId="77777777" w:rsidR="002000BA" w:rsidRPr="002000BA" w:rsidRDefault="002000BA" w:rsidP="00200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Adecuada disipación de corrientes de falla</w:t>
      </w:r>
    </w:p>
    <w:p w14:paraId="1C576346" w14:textId="77777777" w:rsidR="002000BA" w:rsidRPr="002000BA" w:rsidRDefault="002000BA" w:rsidP="002000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Protección de equipos, personas y sistemas sensibles</w:t>
      </w:r>
    </w:p>
    <w:p w14:paraId="08669ED1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6. CRITERIOS DE CÁLCULO</w:t>
      </w:r>
    </w:p>
    <w:p w14:paraId="63E75D2A" w14:textId="77777777" w:rsidR="002000BA" w:rsidRPr="002000BA" w:rsidRDefault="002000BA" w:rsidP="00200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Dado que el Electrodo Electromagnético no posee geometría convencional, no es posible aplicar directamente las ecuaciones IEEE tradicionales. Por lo tanto:</w:t>
      </w:r>
    </w:p>
    <w:p w14:paraId="3DEDF8AA" w14:textId="77777777" w:rsidR="002000BA" w:rsidRPr="002000BA" w:rsidRDefault="002000BA" w:rsidP="00200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Se adopta una ecuación estimada basada en literatura técnica especializada.</w:t>
      </w:r>
    </w:p>
    <w:p w14:paraId="6D695484" w14:textId="77777777" w:rsidR="002000BA" w:rsidRPr="002000BA" w:rsidRDefault="002000BA" w:rsidP="00200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Se considera un caso extremo de diseño, sin aporte de agua al terreno.</w:t>
      </w:r>
    </w:p>
    <w:p w14:paraId="7CDC4615" w14:textId="77777777" w:rsidR="002000BA" w:rsidRPr="002000BA" w:rsidRDefault="002000BA" w:rsidP="00200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Resistividad asumida del terreno:</w:t>
      </w:r>
    </w:p>
    <w:p w14:paraId="297996D4" w14:textId="142A1F3D" w:rsidR="002000BA" w:rsidRPr="002000BA" w:rsidRDefault="003913F7" w:rsidP="002000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Ρ</w:t>
      </w:r>
      <w:r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 </w:t>
      </w:r>
      <w:r w:rsidR="002000BA"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 xml:space="preserve"> = 30 Ω·m (Power GEM con humedad).</w:t>
      </w:r>
    </w:p>
    <w:p w14:paraId="389C1EF4" w14:textId="77777777" w:rsidR="002000BA" w:rsidRPr="002000BA" w:rsidRDefault="002000BA" w:rsidP="002000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Factores de corrección utilizados:</w:t>
      </w:r>
    </w:p>
    <w:p w14:paraId="585C4B9C" w14:textId="77777777" w:rsidR="002000BA" w:rsidRPr="002000BA" w:rsidRDefault="002000BA" w:rsidP="002000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Fv = 0,86</w:t>
      </w:r>
    </w:p>
    <w:p w14:paraId="67CD78C2" w14:textId="77777777" w:rsidR="002000BA" w:rsidRPr="002000BA" w:rsidRDefault="002000BA" w:rsidP="002000B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Fh = 0,5</w:t>
      </w:r>
    </w:p>
    <w:p w14:paraId="509EA98E" w14:textId="77777777" w:rsidR="002000BA" w:rsidRPr="002000BA" w:rsidRDefault="002000BA" w:rsidP="00200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Estos criterios permiten proyectar el comportamiento del electrodo de forma conservadora y segura.</w:t>
      </w:r>
    </w:p>
    <w:p w14:paraId="0E1CD122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t>7. RESULTADOS ESPERADOS</w:t>
      </w:r>
    </w:p>
    <w:p w14:paraId="028FCE1C" w14:textId="77777777" w:rsidR="002000BA" w:rsidRPr="002000BA" w:rsidRDefault="002000BA" w:rsidP="00200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Bajo las condiciones indicadas:</w:t>
      </w:r>
    </w:p>
    <w:p w14:paraId="61E2C9F5" w14:textId="77777777" w:rsidR="002000BA" w:rsidRPr="002000BA" w:rsidRDefault="002000BA" w:rsidP="002000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El electrodo HE-200k presenta un comportamiento acorde a la teoría del electrodo humeante.</w:t>
      </w:r>
    </w:p>
    <w:p w14:paraId="546AA847" w14:textId="77777777" w:rsidR="002000BA" w:rsidRPr="002000BA" w:rsidRDefault="002000BA" w:rsidP="002000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Permite diseñar sistemas de puesta a tierra confiables conforme a IEEE.</w:t>
      </w:r>
    </w:p>
    <w:p w14:paraId="1AC68855" w14:textId="77777777" w:rsidR="002000BA" w:rsidRDefault="002000BA" w:rsidP="002000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La incorporación de humedad adicional en terreno disminuirá la resistividad, aumentando la capacidad de conducción de corriente.</w:t>
      </w:r>
    </w:p>
    <w:p w14:paraId="3B5027A8" w14:textId="77777777" w:rsidR="003913F7" w:rsidRPr="002000BA" w:rsidRDefault="003913F7" w:rsidP="003913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D68E4DE" w14:textId="35F26845" w:rsidR="002000BA" w:rsidRPr="002000BA" w:rsidRDefault="002000BA" w:rsidP="00200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C20F722" w14:textId="77777777" w:rsidR="002000BA" w:rsidRPr="002000BA" w:rsidRDefault="002000BA" w:rsidP="002000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</w:pPr>
      <w:r w:rsidRPr="002000BA">
        <w:rPr>
          <w:rFonts w:ascii="Times New Roman" w:eastAsia="Times New Roman" w:hAnsi="Times New Roman" w:cs="Times New Roman"/>
          <w:b/>
          <w:bCs/>
          <w:sz w:val="36"/>
          <w:szCs w:val="36"/>
          <w:lang w:eastAsia="es-CL"/>
        </w:rPr>
        <w:lastRenderedPageBreak/>
        <w:t>8. CONCLUSIONES TÉCNICAS</w:t>
      </w:r>
    </w:p>
    <w:p w14:paraId="27B5AF11" w14:textId="77777777" w:rsidR="002000BA" w:rsidRPr="002000BA" w:rsidRDefault="002000BA" w:rsidP="002000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El Electrodo Electromagnético HE-200k constituye una solución técnicamente viable y eficiente para sistemas de puesta a tierra, incluso en condiciones desfavorables de suelo. Su diseño, junto al uso de compuesto Power GEM, permite:</w:t>
      </w:r>
    </w:p>
    <w:p w14:paraId="0009DF3E" w14:textId="77777777" w:rsidR="002000BA" w:rsidRPr="002000BA" w:rsidRDefault="002000BA" w:rsidP="002000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Cumplir criterios normativos internacionales.</w:t>
      </w:r>
    </w:p>
    <w:p w14:paraId="15C60C9E" w14:textId="77777777" w:rsidR="002000BA" w:rsidRPr="002000BA" w:rsidRDefault="002000BA" w:rsidP="002000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Optimizar el desempeño eléctrico del sistema de tierras.</w:t>
      </w:r>
    </w:p>
    <w:p w14:paraId="69DEBAA0" w14:textId="77777777" w:rsidR="002000BA" w:rsidRPr="002000BA" w:rsidRDefault="002000BA" w:rsidP="002000B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  <w:r w:rsidRPr="002000BA">
        <w:rPr>
          <w:rFonts w:ascii="Times New Roman" w:eastAsia="Times New Roman" w:hAnsi="Times New Roman" w:cs="Times New Roman"/>
          <w:sz w:val="24"/>
          <w:szCs w:val="24"/>
          <w:lang w:eastAsia="es-CL"/>
        </w:rPr>
        <w:t>Facilitar el diseño de proyectos eléctricos con alta exigencia de seguridad.</w:t>
      </w:r>
    </w:p>
    <w:p w14:paraId="20AA8096" w14:textId="2F96F456" w:rsidR="002000BA" w:rsidRPr="002000BA" w:rsidRDefault="002000BA" w:rsidP="002000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L"/>
        </w:rPr>
      </w:pPr>
    </w:p>
    <w:p w14:paraId="436B1150" w14:textId="77777777" w:rsidR="007760A1" w:rsidRDefault="007760A1"/>
    <w:sectPr w:rsidR="007760A1" w:rsidSect="003913F7">
      <w:headerReference w:type="default" r:id="rId8"/>
      <w:footerReference w:type="default" r:id="rId9"/>
      <w:pgSz w:w="12240" w:h="15840"/>
      <w:pgMar w:top="1417" w:right="1701" w:bottom="1417" w:left="1701" w:header="708" w:footer="708" w:gutter="0"/>
      <w:pgBorders w:offsetFrom="page">
        <w:top w:val="single" w:sz="4" w:space="24" w:color="2F5496" w:themeColor="accent1" w:themeShade="BF"/>
        <w:left w:val="single" w:sz="4" w:space="24" w:color="2F5496" w:themeColor="accent1" w:themeShade="BF"/>
        <w:bottom w:val="single" w:sz="4" w:space="24" w:color="2F5496" w:themeColor="accent1" w:themeShade="BF"/>
        <w:right w:val="single" w:sz="4" w:space="24" w:color="2F5496" w:themeColor="accent1" w:themeShade="B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C68497" w14:textId="77777777" w:rsidR="00804BF7" w:rsidRDefault="00804BF7" w:rsidP="002000BA">
      <w:pPr>
        <w:spacing w:after="0" w:line="240" w:lineRule="auto"/>
      </w:pPr>
      <w:r>
        <w:separator/>
      </w:r>
    </w:p>
  </w:endnote>
  <w:endnote w:type="continuationSeparator" w:id="0">
    <w:p w14:paraId="0DB3F826" w14:textId="77777777" w:rsidR="00804BF7" w:rsidRDefault="00804BF7" w:rsidP="002000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940D9B" w14:textId="77777777" w:rsidR="003913F7" w:rsidRPr="00AF630D" w:rsidRDefault="003913F7" w:rsidP="003913F7">
    <w:pPr>
      <w:spacing w:before="1" w:line="240" w:lineRule="exact"/>
      <w:ind w:left="156"/>
      <w:rPr>
        <w:color w:val="0099CC"/>
        <w:position w:val="-1"/>
        <w:u w:val="single" w:color="0000FF"/>
        <w14:textFill>
          <w14:gradFill>
            <w14:gsLst>
              <w14:gs w14:pos="0">
                <w14:srgbClr w14:val="0099CC">
                  <w14:shade w14:val="30000"/>
                  <w14:satMod w14:val="115000"/>
                </w14:srgbClr>
              </w14:gs>
              <w14:gs w14:pos="50000">
                <w14:srgbClr w14:val="0099CC">
                  <w14:shade w14:val="67500"/>
                  <w14:satMod w14:val="115000"/>
                </w14:srgbClr>
              </w14:gs>
              <w14:gs w14:pos="100000">
                <w14:srgbClr w14:val="0099CC">
                  <w14:shade w14:val="100000"/>
                  <w14:satMod w14:val="115000"/>
                </w14:srgbClr>
              </w14:gs>
            </w14:gsLst>
            <w14:lin w14:ang="18900000" w14:scaled="0"/>
          </w14:gradFill>
        </w14:textFill>
      </w:rPr>
    </w:pPr>
    <w:hyperlink r:id="rId1" w:history="1"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v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en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t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a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s</w:t>
      </w:r>
      <w:r w:rsidRPr="00AF630D">
        <w:rPr>
          <w:rStyle w:val="Hipervnculo"/>
          <w:rFonts w:eastAsiaTheme="majorEastAsia"/>
          <w:color w:val="0099CC"/>
          <w:spacing w:val="-2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@g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l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Pr="00AF630D">
        <w:rPr>
          <w:rStyle w:val="Hipervnculo"/>
          <w:rFonts w:eastAsiaTheme="majorEastAsia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Pr="00AF630D">
        <w:rPr>
          <w:rStyle w:val="Hipervnculo"/>
          <w:rFonts w:eastAsiaTheme="majorEastAsia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e.cl   </w:t>
      </w:r>
      <w:r w:rsidRPr="00AF630D">
        <w:rPr>
          <w:rStyle w:val="Hipervnculo"/>
          <w:rFonts w:eastAsiaTheme="majorEastAsia"/>
          <w:color w:val="0099CC"/>
          <w:spacing w:val="4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 xml:space="preserve"> </w:t>
      </w:r>
    </w:hyperlink>
    <w:hyperlink r:id="rId2" w:history="1">
      <w:r w:rsidRPr="00AF630D">
        <w:rPr>
          <w:rStyle w:val="Hipervnculo"/>
          <w:rFonts w:eastAsiaTheme="majorEastAsia"/>
          <w:color w:val="0099CC"/>
          <w:spacing w:val="-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kvasquezb@gel</w:t>
      </w:r>
      <w:r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ch</w:t>
      </w:r>
      <w:r w:rsidRPr="00AF630D">
        <w:rPr>
          <w:rStyle w:val="Hipervnculo"/>
          <w:color w:val="0099CC"/>
          <w:spacing w:val="1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il</w:t>
      </w:r>
      <w:r w:rsidRPr="00AF630D">
        <w:rPr>
          <w:rStyle w:val="Hipervnculo"/>
          <w:color w:val="0099CC"/>
          <w:position w:val="-1"/>
          <w14:textFill>
            <w14:gradFill>
              <w14:gsLst>
                <w14:gs w14:pos="0">
                  <w14:srgbClr w14:val="0099CC">
                    <w14:shade w14:val="30000"/>
                    <w14:satMod w14:val="115000"/>
                  </w14:srgbClr>
                </w14:gs>
                <w14:gs w14:pos="50000">
                  <w14:srgbClr w14:val="0099CC">
                    <w14:shade w14:val="67500"/>
                    <w14:satMod w14:val="115000"/>
                  </w14:srgbClr>
                </w14:gs>
                <w14:gs w14:pos="100000">
                  <w14:srgbClr w14:val="0099CC">
                    <w14:shade w14:val="100000"/>
                    <w14:satMod w14:val="115000"/>
                  </w14:srgbClr>
                </w14:gs>
              </w14:gsLst>
              <w14:lin w14:ang="18900000" w14:scaled="0"/>
            </w14:gradFill>
          </w14:textFill>
        </w:rPr>
        <w:t>e.cl</w:t>
      </w:r>
    </w:hyperlink>
  </w:p>
  <w:p w14:paraId="6CDAA821" w14:textId="77777777" w:rsidR="003913F7" w:rsidRDefault="003913F7" w:rsidP="003913F7">
    <w:pPr>
      <w:spacing w:before="1" w:line="240" w:lineRule="exact"/>
      <w:ind w:left="156"/>
    </w:pPr>
    <w:r w:rsidRPr="00A64E23">
      <w:t>Fono: +</w:t>
    </w:r>
    <w:r>
      <w:t>56999496909 / +56</w:t>
    </w:r>
    <w:r w:rsidRPr="00A64E23">
      <w:t>9</w:t>
    </w:r>
    <w:r>
      <w:t>9</w:t>
    </w:r>
    <w:r w:rsidRPr="00A64E23">
      <w:t>8250271</w:t>
    </w:r>
    <w:r>
      <w:t>/ +56950987979</w:t>
    </w:r>
  </w:p>
  <w:p w14:paraId="54D3999A" w14:textId="77777777" w:rsidR="003913F7" w:rsidRDefault="003913F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FB9EEA" w14:textId="77777777" w:rsidR="00804BF7" w:rsidRDefault="00804BF7" w:rsidP="002000BA">
      <w:pPr>
        <w:spacing w:after="0" w:line="240" w:lineRule="auto"/>
      </w:pPr>
      <w:r>
        <w:separator/>
      </w:r>
    </w:p>
  </w:footnote>
  <w:footnote w:type="continuationSeparator" w:id="0">
    <w:p w14:paraId="35CEF150" w14:textId="77777777" w:rsidR="00804BF7" w:rsidRDefault="00804BF7" w:rsidP="002000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8CF05" w14:textId="30A25CDD" w:rsidR="002000BA" w:rsidRDefault="002000BA" w:rsidP="003913F7">
    <w:pPr>
      <w:pStyle w:val="Citadestacada"/>
      <w:spacing w:before="120" w:after="120"/>
    </w:pPr>
    <w:r>
      <w:rPr>
        <w:noProof/>
        <w:lang w:eastAsia="es-CL"/>
      </w:rPr>
      <w:drawing>
        <wp:inline distT="0" distB="0" distL="0" distR="0" wp14:anchorId="5FD162A0" wp14:editId="7EC173E1">
          <wp:extent cx="2614691" cy="742950"/>
          <wp:effectExtent l="0" t="0" r="0" b="0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24201" cy="745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43F6"/>
    <w:multiLevelType w:val="multilevel"/>
    <w:tmpl w:val="00BE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6534D8"/>
    <w:multiLevelType w:val="multilevel"/>
    <w:tmpl w:val="2752F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44B5B"/>
    <w:multiLevelType w:val="multilevel"/>
    <w:tmpl w:val="5F00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CE68FB"/>
    <w:multiLevelType w:val="multilevel"/>
    <w:tmpl w:val="847C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F73C4"/>
    <w:multiLevelType w:val="multilevel"/>
    <w:tmpl w:val="CF72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CC2DF1"/>
    <w:multiLevelType w:val="multilevel"/>
    <w:tmpl w:val="5BF42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9F7D58"/>
    <w:multiLevelType w:val="multilevel"/>
    <w:tmpl w:val="DC38C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634A2B"/>
    <w:multiLevelType w:val="multilevel"/>
    <w:tmpl w:val="4BFA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2E0C96"/>
    <w:multiLevelType w:val="multilevel"/>
    <w:tmpl w:val="010C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1D2AD6"/>
    <w:multiLevelType w:val="multilevel"/>
    <w:tmpl w:val="FB00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013FC0"/>
    <w:multiLevelType w:val="multilevel"/>
    <w:tmpl w:val="F004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896602">
    <w:abstractNumId w:val="9"/>
  </w:num>
  <w:num w:numId="2" w16cid:durableId="248394412">
    <w:abstractNumId w:val="4"/>
  </w:num>
  <w:num w:numId="3" w16cid:durableId="1893930755">
    <w:abstractNumId w:val="3"/>
  </w:num>
  <w:num w:numId="4" w16cid:durableId="1423456918">
    <w:abstractNumId w:val="0"/>
  </w:num>
  <w:num w:numId="5" w16cid:durableId="1875606839">
    <w:abstractNumId w:val="6"/>
  </w:num>
  <w:num w:numId="6" w16cid:durableId="232858775">
    <w:abstractNumId w:val="10"/>
  </w:num>
  <w:num w:numId="7" w16cid:durableId="425156084">
    <w:abstractNumId w:val="8"/>
  </w:num>
  <w:num w:numId="8" w16cid:durableId="1207068090">
    <w:abstractNumId w:val="2"/>
  </w:num>
  <w:num w:numId="9" w16cid:durableId="1548953883">
    <w:abstractNumId w:val="7"/>
  </w:num>
  <w:num w:numId="10" w16cid:durableId="633221633">
    <w:abstractNumId w:val="1"/>
  </w:num>
  <w:num w:numId="11" w16cid:durableId="3957853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0BA"/>
    <w:rsid w:val="00065305"/>
    <w:rsid w:val="002000BA"/>
    <w:rsid w:val="003913F7"/>
    <w:rsid w:val="00502BE5"/>
    <w:rsid w:val="0058189C"/>
    <w:rsid w:val="007760A1"/>
    <w:rsid w:val="00804BF7"/>
    <w:rsid w:val="00AC7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5BBF87"/>
  <w15:chartTrackingRefBased/>
  <w15:docId w15:val="{72887E93-E757-4AF9-8840-DE7A63756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00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00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00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00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00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00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00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00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00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00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00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00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000B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000B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000B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000B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000B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000B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00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00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00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00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00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000B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000B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000B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00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000B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000BA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00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000BA"/>
  </w:style>
  <w:style w:type="paragraph" w:styleId="Piedepgina">
    <w:name w:val="footer"/>
    <w:basedOn w:val="Normal"/>
    <w:link w:val="PiedepginaCar"/>
    <w:uiPriority w:val="99"/>
    <w:unhideWhenUsed/>
    <w:rsid w:val="002000B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000BA"/>
  </w:style>
  <w:style w:type="character" w:styleId="Hipervnculo">
    <w:name w:val="Hyperlink"/>
    <w:basedOn w:val="Fuentedeprrafopredeter"/>
    <w:uiPriority w:val="99"/>
    <w:unhideWhenUsed/>
    <w:rsid w:val="003913F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kvasquezb@gelchile.cl" TargetMode="External"/><Relationship Id="rId1" Type="http://schemas.openxmlformats.org/officeDocument/2006/relationships/hyperlink" Target="mailto:Ventas@gelchile.cl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0357D4-C767-4195-AF98-48028523FA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635</Words>
  <Characters>3493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kvasquezb@gelchile.cl</dc:creator>
  <cp:keywords/>
  <dc:description/>
  <cp:lastModifiedBy>kvasquezb@gelchile.cl</cp:lastModifiedBy>
  <cp:revision>2</cp:revision>
  <cp:lastPrinted>2026-01-27T19:02:00Z</cp:lastPrinted>
  <dcterms:created xsi:type="dcterms:W3CDTF">2026-01-27T19:07:00Z</dcterms:created>
  <dcterms:modified xsi:type="dcterms:W3CDTF">2026-01-27T19:07:00Z</dcterms:modified>
</cp:coreProperties>
</file>