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Обработка персональных данных при регистрации на программу «Наше дело»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Анализ анкеты, итоговые тексты и рекомендации · подготовлено 24.07.2026 · СТАТУС: проект, требует утверждения юристами операторов</w:t>
      </w:r>
    </w:p>
    <w:p>
      <w:pPr>
        <w:pStyle w:val="Heading1"/>
        <w:spacing w:after="160" w:before="360"/>
      </w:pPr>
      <w:r>
        <w:t xml:space="preserve">1. Что уже сделано в анкете (Яндекс.Форма) — и сделано верно</w:t>
      </w:r>
    </w:p>
    <w:p>
      <w:pPr>
        <w:spacing w:after="120"/>
        <w:jc w:val="both"/>
      </w:pPr>
      <w:r>
        <w:t xml:space="preserve">Анкета https://forms.yandex.ru/cloud/6a61b7061f1eb54dccc0d09e уже содержит текст согласия на обработку персональных данных, привязанный к кнопке «Отправить» (конклюдентная форма). В тексте корректно указаны: два оператора (Союз «Торгово-промышленная палата Краснодарского края» и Фонд развития бизнеса Краснодарского края), цель обработки (регистрация на программу), перечень действий, срок (до отзыва, но не более 3 лет). Это рабочая основа — большинство анкет такого уровня не имеют и этого.</w:t>
      </w:r>
    </w:p>
    <w:p>
      <w:pPr>
        <w:pStyle w:val="Heading1"/>
        <w:spacing w:after="160" w:before="360"/>
      </w:pPr>
      <w:r>
        <w:t xml:space="preserve">2. Найденные недочёты и рекомендации</w:t>
      </w:r>
    </w:p>
    <w:p>
      <w:pPr>
        <w:spacing w:after="120"/>
        <w:jc w:val="both"/>
      </w:pPr>
      <w:r>
        <w:rPr>
          <w:b/>
          <w:bCs/>
        </w:rPr>
        <w:t xml:space="preserve">2.1. Слово «распространение» в перечне действий — убрать. </w:t>
      </w:r>
      <w:r>
        <w:t xml:space="preserve">С 01.03.2021 (ст. 10.1 152-ФЗ) на распространение персональных данных (то есть раскрытие неопределённому кругу лиц) требуется ОТДЕЛЬНОЕ согласие с собственным составом сведений — включение «распространения» в общее согласие юридически ничтожно и создаёт ложное впечатление, что анкеты могут быть опубликованы. Программа данные не публикует — слово нужно просто исключить.</w:t>
      </w:r>
    </w:p>
    <w:p>
      <w:pPr>
        <w:spacing w:after="120"/>
        <w:jc w:val="both"/>
      </w:pPr>
      <w:r>
        <w:rPr>
          <w:b/>
          <w:bCs/>
        </w:rPr>
        <w:t xml:space="preserve">2.2. Перечень данных не совпадает с фактическими полями формы. </w:t>
      </w:r>
      <w:r>
        <w:t xml:space="preserve">В согласии упомянут ИНН, которого в форме нет; при этом фактически собираются, но в согласии не названы: адрес регистрации (населённый пункт), выбранный город обучения, сведения о статусе ИП/ООО, сфера деятельности. Перечень в согласии должен точно соответствовать собираемому (принцип соответствия целям, ст. 5 152-ФЗ). Исправленный перечень — в разделе 3.</w:t>
      </w:r>
    </w:p>
    <w:p>
      <w:pPr>
        <w:spacing w:after="120"/>
        <w:jc w:val="both"/>
      </w:pPr>
      <w:r>
        <w:rPr>
          <w:b/>
          <w:bCs/>
        </w:rPr>
        <w:t xml:space="preserve">2.3. Нет ссылки на Политику обработки ПДн. </w:t>
      </w:r>
      <w:r>
        <w:t xml:space="preserve">Оператор обязан опубликовать политику и дать к ней доступ (ч. 2 ст. 18.1 152-ФЗ). Рекомендация: разместить текст раздела 4 на сайте нашедело23.рф отдельной страницей (сделаем за 10 минут) и/или в описании формы, а в тексте согласия дать ссылку.</w:t>
      </w:r>
    </w:p>
    <w:p>
      <w:pPr>
        <w:spacing w:after="120"/>
        <w:jc w:val="both"/>
      </w:pPr>
      <w:r>
        <w:rPr>
          <w:b/>
          <w:bCs/>
        </w:rPr>
        <w:t xml:space="preserve">2.4. Не указано место обработки — сервис «Яндекс Формы». </w:t>
      </w:r>
      <w:r>
        <w:t xml:space="preserve">Анкеты (включая сканы паспортов и удостоверений) хранятся в облаке ООО «ЯНДЕКС». Это допустимо (сервер в РФ, что закрывает требование ст. 18 ч. 5 о локализации), но субъекта надо об этом уведомить — добавлено в исправленное согласие.</w:t>
      </w:r>
    </w:p>
    <w:p>
      <w:pPr>
        <w:spacing w:after="120"/>
        <w:jc w:val="both"/>
      </w:pPr>
      <w:r>
        <w:rPr>
          <w:b/>
          <w:bCs/>
        </w:rPr>
        <w:t xml:space="preserve">2.5. Формулировка «с даты подписания настоящей заявки». </w:t>
      </w:r>
      <w:r>
        <w:t xml:space="preserve">Форма ничего не «подписывает» — корректнее «с даты отправки настоящей анкеты». Мелочь, но в споре формулировка работает против оператора.</w:t>
      </w:r>
    </w:p>
    <w:p>
      <w:pPr>
        <w:spacing w:after="120"/>
        <w:jc w:val="both"/>
      </w:pPr>
      <w:r>
        <w:rPr>
          <w:b/>
          <w:bCs/>
        </w:rPr>
        <w:t xml:space="preserve">2.6. Рекомендация: отдельный обязательный чекбокс. </w:t>
      </w:r>
      <w:r>
        <w:t xml:space="preserve">Конклюдентная форма («нажимая кнопку…») допустима, но обязательный чекбокс «Я ознакомлен(а) и даю согласие…» доказуемо фиксирует волеизъявление и является отраслевым стандартом. В Яндекс.Формах это готовый тип вопроса «Согласие с условиями».</w:t>
      </w:r>
    </w:p>
    <w:p>
      <w:pPr>
        <w:spacing w:after="120"/>
        <w:jc w:val="both"/>
      </w:pPr>
      <w:r>
        <w:rPr>
          <w:b/>
          <w:bCs/>
        </w:rPr>
        <w:t xml:space="preserve">2.7. Чувствительные документы — минимизировать доступ. </w:t>
      </w:r>
      <w:r>
        <w:t xml:space="preserve">Сканы паспортов и удостоверений участников боевых действий — данные повышенной чувствительности (хотя формально не «специальная категория» по ст. 10). Рекомендации: ограничить доступ к ответам формы минимальным кругом сотрудников; выгрузки не хранить на личных устройствах; удалить анкеты по завершении программы, не дожидаясь истечения 3 лет; не пересылать сканы по электронной почте.</w:t>
      </w:r>
    </w:p>
    <w:p>
      <w:pPr>
        <w:spacing w:after="120"/>
        <w:jc w:val="both"/>
      </w:pPr>
      <w:r>
        <w:rPr>
          <w:b/>
          <w:bCs/>
        </w:rPr>
        <w:t xml:space="preserve">2.8. Уведомление Роскомнадзора. </w:t>
      </w:r>
      <w:r>
        <w:t xml:space="preserve">Проверить, что оба оператора подали уведомление об обработке ПДн (ст. 22 152-ФЗ) и что заявленные цели покрывают проведение образовательных программ. С 30.05.2025 штрафы за отсутствие уведомления выросли (до 300 тыс. руб. для юрлиц).</w:t>
      </w:r>
    </w:p>
    <w:p>
      <w:pPr>
        <w:pStyle w:val="Heading1"/>
        <w:spacing w:after="160" w:before="360"/>
      </w:pPr>
      <w:r>
        <w:t xml:space="preserve">3. Итоговый текст согласия (заменить текущий текст в форме)</w:t>
      </w:r>
    </w:p>
    <w:p>
      <w:pPr>
        <w:spacing w:after="120"/>
        <w:ind w:left="453"/>
        <w:jc w:val="both"/>
      </w:pPr>
      <w:r>
        <w:rPr>
          <w:i/>
          <w:iCs/>
          <w:sz w:val="20"/>
          <w:szCs w:val="20"/>
        </w:rPr>
        <w:t xml:space="preserve">Нажимая кнопку «Отправить», я свободно, своей волей и в своём интересе даю согласие Союзу «Торгово-промышленная палата Краснодарского края» (350063, г. Краснодар, ул. Коммунаров, 8) и унитарной некоммерческой организации «Фонд развития бизнеса Краснодарского края» (ИНН 2310140890, ОГРН 1092300002695; 350911, г. Краснодар, ул. Трамвайная, 2/6) на обработку моих персональных данных: фамилия, имя, отчество; адрес регистрации (населённый пункт); номер телефона; адрес электронной почты; выбранный город обучения; сведения о наличии статуса ИП или участии в ООО; сфера предпринимательской деятельности; а также данные, содержащиеся в загружаемых копиях документов: документа, подтверждающего участие в боевых действиях и/или специальной военной операции; документа, подтверждающего родство (свидетельство о рождении или о браке); паспорта (страницы с ФИО, паспортными данными и регистрацией по месту жительства).</w:t>
      </w:r>
    </w:p>
    <w:p>
      <w:pPr>
        <w:spacing w:after="120"/>
        <w:ind w:left="453"/>
        <w:jc w:val="both"/>
      </w:pPr>
      <w:r>
        <w:rPr>
          <w:i/>
          <w:iCs/>
          <w:sz w:val="20"/>
          <w:szCs w:val="20"/>
        </w:rPr>
        <w:t xml:space="preserve">Согласие даётся в целях регистрации и организации моего участия в обучающей бизнес-программе «Наше дело» для ветеранов боевых действий, участников СВО и членов их семей: проверки соответствия условиям участия, связи со мной, формирования учебных групп, информирования о расписании и материалах программы.</w:t>
      </w:r>
    </w:p>
    <w:p>
      <w:pPr>
        <w:spacing w:after="120"/>
        <w:ind w:left="453"/>
        <w:jc w:val="both"/>
      </w:pPr>
      <w:r>
        <w:rPr>
          <w:i/>
          <w:iCs/>
          <w:sz w:val="20"/>
          <w:szCs w:val="20"/>
        </w:rPr>
        <w:t xml:space="preserve">Согласие распространяется на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 организациям, привлечённым операторами к проведению программы, обезличивание, блокирование, удаление, уничтожение. Обработка осуществляется смешанным способом, в том числе с использованием сервиса «Яндекс Формы» (ООО «ЯНДЕКС»). Распространение (публикация) персональных данных не осуществляется.</w:t>
      </w:r>
    </w:p>
    <w:p>
      <w:pPr>
        <w:spacing w:after="120"/>
        <w:ind w:left="453"/>
        <w:jc w:val="both"/>
      </w:pPr>
      <w:r>
        <w:rPr>
          <w:i/>
          <w:iCs/>
          <w:sz w:val="20"/>
          <w:szCs w:val="20"/>
        </w:rPr>
        <w:t xml:space="preserve">Согласие действует до даты подачи письменного заявления об отзыве (на info@нашедело23.рф или почтовый адрес операторов), но не более 3 (трёх) лет с даты отправки настоящей анкеты. С Политикой обработки персональных данных ознакомлен(а): нашедело23.рф/privacy.</w:t>
      </w:r>
    </w:p>
    <w:p>
      <w:pPr>
        <w:pStyle w:val="Heading1"/>
        <w:spacing w:after="160" w:before="360"/>
      </w:pPr>
      <w:r>
        <w:t xml:space="preserve">4. Итоговая Политика обработки персональных данных (для публикации)</w:t>
      </w:r>
    </w:p>
    <w:p>
      <w:pPr>
        <w:pStyle w:val="Heading2"/>
        <w:spacing w:after="120" w:before="280"/>
      </w:pPr>
      <w:r>
        <w:t xml:space="preserve">1. Общие положения</w:t>
      </w:r>
    </w:p>
    <w:p>
      <w:pPr>
        <w:spacing w:after="120"/>
        <w:jc w:val="both"/>
      </w:pPr>
      <w:r>
        <w:t xml:space="preserve">Настоящая Политика определяет порядок обработки персональных данных участников обучающей бизнес-программы «Наше дело» (далее — Программа) и действует в отношении данных, собираемых через анкету регистрации на сервисе «Яндекс Формы» и сайт нашедело23.рф.</w:t>
      </w:r>
    </w:p>
    <w:p>
      <w:pPr>
        <w:pStyle w:val="Heading2"/>
        <w:spacing w:after="120" w:before="280"/>
      </w:pPr>
      <w:r>
        <w:t xml:space="preserve">2. Операторы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Союз «Торгово-промышленная палата Краснодарского края», 350063, г. Краснодар, ул. Коммунаров, 8 (реквизиты уточнить у юристов ТПП).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УНО «Фонд развития бизнеса Краснодарского края», ИНН 2310140890, ОГРН 1092300002695, 350911, г. Краснодар, ул. Трамвайная, 2/6; info@нашедело23.рф, 8 (861) 992-03-47.</w:t>
      </w:r>
    </w:p>
    <w:p>
      <w:pPr>
        <w:pStyle w:val="Heading2"/>
        <w:spacing w:after="120" w:before="280"/>
      </w:pPr>
      <w:r>
        <w:t xml:space="preserve">3. Правовое основание и цели</w:t>
      </w:r>
    </w:p>
    <w:p>
      <w:pPr>
        <w:spacing w:after="120"/>
        <w:jc w:val="both"/>
      </w:pPr>
      <w:r>
        <w:t xml:space="preserve">Основание — согласие субъекта (п. 1 ч. 1 ст. 6 152-ФЗ), данное при отправке анкеты. Цели — регистрация и организация участия в Программе: проверка соответствия условиям, связь с участником, формирование групп по городам, информирование о расписании и материалах.</w:t>
      </w:r>
    </w:p>
    <w:p>
      <w:pPr>
        <w:pStyle w:val="Heading2"/>
        <w:spacing w:after="120" w:before="280"/>
      </w:pPr>
      <w:r>
        <w:t xml:space="preserve">4. Состав обрабатываемых данных</w:t>
      </w:r>
    </w:p>
    <w:p>
      <w:pPr>
        <w:spacing w:after="120"/>
        <w:jc w:val="both"/>
      </w:pPr>
      <w:r>
        <w:t xml:space="preserve">ФИО; адрес регистрации (населённый пункт); телефон; электронная почта; город обучения; сведения о статусе ИП/ООО; сфера деятельности; данные из копий документов, подтверждающих участие в боевых действиях/СВО, родство, личность (паспорт). Сайт нашедело23.рф самостоятельно персональные данные не собирает; счётчик Яндекс.Метрики работает в режиме анонимизации IP-адресов.</w:t>
      </w:r>
    </w:p>
    <w:p>
      <w:pPr>
        <w:pStyle w:val="Heading2"/>
        <w:spacing w:after="120" w:before="280"/>
      </w:pPr>
      <w:r>
        <w:t xml:space="preserve">5. Порядок обработки и передачи</w:t>
      </w:r>
    </w:p>
    <w:p>
      <w:pPr>
        <w:spacing w:after="120"/>
        <w:jc w:val="both"/>
      </w:pPr>
      <w:r>
        <w:t xml:space="preserve">Обработка смешанная, с использованием сервиса «Яндекс Формы» (ООО «ЯНДЕКС», серверы на территории РФ). Данные доступны уполномоченным сотрудникам операторов и передаются организациям, привлечённым к проведению Программы (учебные площадки в городах проведения), в объёме, необходимом для организации обучения. Распространение (публикация) данных не осуществляется. Трансграничная передача не осуществляется.</w:t>
      </w:r>
    </w:p>
    <w:p>
      <w:pPr>
        <w:pStyle w:val="Heading2"/>
        <w:spacing w:after="120" w:before="280"/>
      </w:pPr>
      <w:r>
        <w:t xml:space="preserve">6. Сроки</w:t>
      </w:r>
    </w:p>
    <w:p>
      <w:pPr>
        <w:spacing w:after="120"/>
        <w:jc w:val="both"/>
      </w:pPr>
      <w:r>
        <w:t xml:space="preserve">Данные хранятся до достижения целей обработки, но не более 3 лет с даты отправки анкеты, либо до отзыва согласия. По завершении Программы данные, не требуемые для отчётности, подлежат уничтожению.</w:t>
      </w:r>
    </w:p>
    <w:p>
      <w:pPr>
        <w:pStyle w:val="Heading2"/>
        <w:spacing w:after="120" w:before="280"/>
      </w:pPr>
      <w:r>
        <w:t xml:space="preserve">7. Права субъекта</w:t>
      </w:r>
    </w:p>
    <w:p>
      <w:pPr>
        <w:spacing w:after="120"/>
        <w:jc w:val="both"/>
      </w:pPr>
      <w:r>
        <w:t xml:space="preserve">Субъект вправе получать сведения об обработке своих данных, требовать их уточнения, блокирования или уничтожения, отозвать согласие — направив заявление на info@нашедело23.рф или почтовый адрес операторов. Ответ даётся в срок, установленный 152-ФЗ.</w:t>
      </w:r>
    </w:p>
    <w:p>
      <w:pPr>
        <w:pStyle w:val="Heading2"/>
        <w:spacing w:after="120" w:before="280"/>
      </w:pPr>
      <w:r>
        <w:t xml:space="preserve">8. Меры защиты</w:t>
      </w:r>
    </w:p>
    <w:p>
      <w:pPr>
        <w:spacing w:after="120"/>
        <w:jc w:val="both"/>
      </w:pPr>
      <w:r>
        <w:t xml:space="preserve">Доступ к анкетам ограничен; используются штатные средства защиты сервиса «Яндекс Формы»; выгрузки данных на носители и пересылка сканов документов по открытым каналам не допускаются.</w:t>
      </w:r>
    </w:p>
    <w:p>
      <w:pPr>
        <w:pStyle w:val="Heading1"/>
        <w:spacing w:after="160" w:before="360"/>
      </w:pPr>
      <w:r>
        <w:t xml:space="preserve">5. Что осталось сделать (чек-лист)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Юристам ТПП КК и Фонда: утвердить тексты разделов 3–4, вписать реквизиты ТПП КК.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В Яндекс.Форме: заменить текст согласия на раздел 3, убрать «распространение», добавить чекбокс «Согласие с условиями».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Опубликовать раздел 4 на нашедело23.рф/privacy (делает Владислав, 10 минут) и поставить ссылку в форму.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Проверить уведомления РКН обоих операторов (ст. 22 152-ФЗ).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Назначить ответственных за доступ к ответам формы; запланировать удаление анкет по завершении Программы.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2026-07-24T15:47:35.685Z</dcterms:created>
  <dcterms:modified xsi:type="dcterms:W3CDTF">2026-07-24T15:47:35.686Z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