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55F11">
      <w:pPr>
        <w:pStyle w:val="4"/>
        <w:keepNext w:val="0"/>
        <w:keepLines w:val="0"/>
        <w:widowControl/>
        <w:suppressLineNumbers w:val="0"/>
      </w:pPr>
      <w:r>
        <w:t>PATRÓN DE DISEÑO SELECCIONADO: REPOSITORY PATTERN</w:t>
      </w:r>
    </w:p>
    <w:p w14:paraId="5698C27D">
      <w:pPr>
        <w:pStyle w:val="4"/>
        <w:keepNext w:val="0"/>
        <w:keepLines w:val="0"/>
        <w:widowControl/>
        <w:suppressLineNumbers w:val="0"/>
      </w:pPr>
      <w:r>
        <w:t>PATRÓN ACTUAL (MVT DE DJANGO)</w:t>
      </w:r>
    </w:p>
    <w:p w14:paraId="35F0DDFA">
      <w:pPr>
        <w:pStyle w:val="4"/>
        <w:keepNext w:val="0"/>
        <w:keepLines w:val="0"/>
        <w:widowControl/>
        <w:suppressLineNumbers w:val="0"/>
        <w:rPr>
          <w:rFonts w:hint="default"/>
          <w:lang w:val="es-CO"/>
        </w:rPr>
      </w:pPr>
      <w:bookmarkStart w:id="0" w:name="_GoBack"/>
      <w:r>
        <w:rPr>
          <w:rFonts w:hint="default"/>
          <w:lang w:val="es-CO"/>
        </w:rPr>
        <w:drawing>
          <wp:inline distT="0" distB="0" distL="114300" distR="114300">
            <wp:extent cx="2484755" cy="4946015"/>
            <wp:effectExtent l="0" t="0" r="10795" b="6985"/>
            <wp:docPr id="2" name="Imagen 2" descr="KHAOS Store Purchase Flow-2026-04-23-200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KHAOS Store Purchase Flow-2026-04-23-20075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84755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95E205D">
      <w:pPr>
        <w:pStyle w:val="4"/>
        <w:keepNext w:val="0"/>
        <w:keepLines w:val="0"/>
        <w:widowControl/>
        <w:suppressLineNumbers w:val="0"/>
      </w:pPr>
      <w:r>
        <w:t>Actualmente, Khaos Store utiliza el patrón MVT (Model-View-Template) propio de Django. En este modelo, el flujo sigue la secuencia: Cliente → URL → Vista → Modelo → Template.</w:t>
      </w:r>
    </w:p>
    <w:p w14:paraId="41A3877E">
      <w:pPr>
        <w:pStyle w:val="4"/>
        <w:keepNext w:val="0"/>
        <w:keepLines w:val="0"/>
        <w:widowControl/>
        <w:suppressLineNumbers w:val="0"/>
      </w:pPr>
      <w:r>
        <w:t>El principal problema de este enfoque es que las vistas acceden directamente a los modelos, lo que genera un fuerte acoplamiento con la base de datos y dificulta la escalabilidad y las pruebas.</w:t>
      </w:r>
    </w:p>
    <w:p w14:paraId="4EC91BAE">
      <w:pPr>
        <w:pStyle w:val="4"/>
        <w:keepNext w:val="0"/>
        <w:keepLines w:val="0"/>
        <w:widowControl/>
        <w:suppressLineNumbers w:val="0"/>
      </w:pPr>
      <w:r>
        <w:t>PATRÓN PROPUESTO (REPOSITORY PATTERN)</w:t>
      </w:r>
    </w:p>
    <w:p w14:paraId="3580B392">
      <w:pPr>
        <w:pStyle w:val="4"/>
        <w:keepNext w:val="0"/>
        <w:keepLines w:val="0"/>
        <w:widowControl/>
        <w:suppressLineNumbers w:val="0"/>
        <w:rPr>
          <w:rFonts w:hint="default"/>
          <w:lang w:val="es-CO"/>
        </w:rPr>
      </w:pPr>
      <w:r>
        <w:rPr>
          <w:rFonts w:hint="default"/>
          <w:lang w:val="es-CO"/>
        </w:rPr>
        <w:drawing>
          <wp:inline distT="0" distB="0" distL="114300" distR="114300">
            <wp:extent cx="5227955" cy="1144270"/>
            <wp:effectExtent l="0" t="0" r="10795" b="17780"/>
            <wp:docPr id="1" name="Imagen 1" descr="KHAOS Store Purchase Flow-2026-04-23-200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KHAOS Store Purchase Flow-2026-04-23-20092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34B4">
      <w:pPr>
        <w:pStyle w:val="4"/>
        <w:keepNext w:val="0"/>
        <w:keepLines w:val="0"/>
        <w:widowControl/>
        <w:suppressLineNumbers w:val="0"/>
      </w:pPr>
      <w:r>
        <w:t>El Repository Pattern introduce una capa intermedia entre la lógica de negocio (vistas) y la base de datos. En este enfoque, las vistas interactúan con repositorios, y estos repositorios son los encargados de comunicarse con los modelos.</w:t>
      </w:r>
    </w:p>
    <w:p w14:paraId="0B9C505F">
      <w:pPr>
        <w:pStyle w:val="4"/>
        <w:keepNext w:val="0"/>
        <w:keepLines w:val="0"/>
        <w:widowControl/>
        <w:suppressLineNumbers w:val="0"/>
      </w:pPr>
      <w:r>
        <w:t>EJEMPLO DE CÓDIGO - ANTES</w:t>
      </w:r>
    </w:p>
    <w:p w14:paraId="52DB21F2">
      <w:pPr>
        <w:pStyle w:val="4"/>
        <w:keepNext w:val="0"/>
        <w:keepLines w:val="0"/>
        <w:widowControl/>
        <w:suppressLineNumbers w:val="0"/>
      </w:pPr>
      <w:r>
        <w:t>def add_to_cart(request, product_id):</w:t>
      </w:r>
      <w:r>
        <w:br w:type="textWrapping"/>
      </w:r>
      <w:r>
        <w:t>product = Product.objects.get(id=product_id)</w:t>
      </w:r>
      <w:r>
        <w:br w:type="textWrapping"/>
      </w:r>
      <w:r>
        <w:t>if product.stock &lt; 1:</w:t>
      </w:r>
      <w:r>
        <w:br w:type="textWrapping"/>
      </w:r>
      <w:r>
        <w:t>return error_response()</w:t>
      </w:r>
    </w:p>
    <w:p w14:paraId="18C06537">
      <w:pPr>
        <w:pStyle w:val="4"/>
        <w:keepNext w:val="0"/>
        <w:keepLines w:val="0"/>
        <w:widowControl/>
        <w:suppressLineNumbers w:val="0"/>
      </w:pPr>
      <w:r>
        <w:t>EJEMPLO DE CÓDIGO - DESPUÉS</w:t>
      </w:r>
    </w:p>
    <w:p w14:paraId="3EE7D828">
      <w:pPr>
        <w:pStyle w:val="4"/>
        <w:keepNext w:val="0"/>
        <w:keepLines w:val="0"/>
        <w:widowControl/>
        <w:suppressLineNumbers w:val="0"/>
      </w:pPr>
      <w:r>
        <w:t>class ProductRepository:</w:t>
      </w:r>
      <w:r>
        <w:br w:type="textWrapping"/>
      </w:r>
      <w:r>
        <w:t>def get_by_id(self, product_id):</w:t>
      </w:r>
      <w:r>
        <w:br w:type="textWrapping"/>
      </w:r>
      <w:r>
        <w:t>return Product.objects.get(id=product_id)</w:t>
      </w:r>
    </w:p>
    <w:p w14:paraId="3E54EA63">
      <w:pPr>
        <w:pStyle w:val="4"/>
        <w:keepNext w:val="0"/>
        <w:keepLines w:val="0"/>
        <w:widowControl/>
        <w:suppressLineNumbers w:val="0"/>
      </w:pPr>
      <w:r>
        <w:t>def add_to_cart(request, product_id):</w:t>
      </w:r>
      <w:r>
        <w:br w:type="textWrapping"/>
      </w:r>
      <w:r>
        <w:t>repo = ProductRepository()</w:t>
      </w:r>
      <w:r>
        <w:br w:type="textWrapping"/>
      </w:r>
      <w:r>
        <w:t>if not repo.check_stock(product_id, 1):</w:t>
      </w:r>
      <w:r>
        <w:br w:type="textWrapping"/>
      </w:r>
      <w:r>
        <w:t>return error_response()</w:t>
      </w:r>
      <w:r>
        <w:br w:type="textWrapping"/>
      </w:r>
      <w:r>
        <w:t>product = repo.get_by_id(product_id)</w:t>
      </w:r>
    </w:p>
    <w:p w14:paraId="666F138E">
      <w:pPr>
        <w:pStyle w:val="4"/>
        <w:keepNext w:val="0"/>
        <w:keepLines w:val="0"/>
        <w:widowControl/>
        <w:suppressLineNumbers w:val="0"/>
      </w:pPr>
      <w:r>
        <w:t>BENEFICIOS DEL REPOSITORY PATTERN</w:t>
      </w:r>
    </w:p>
    <w:p w14:paraId="2AD6C9FF">
      <w:pPr>
        <w:pStyle w:val="4"/>
        <w:keepNext w:val="0"/>
        <w:keepLines w:val="0"/>
        <w:widowControl/>
        <w:suppressLineNumbers w:val="0"/>
      </w:pPr>
      <w:r>
        <w:t>Desacoplamiento: la lógica de negocio deja de depender directamente de la base de datos.</w:t>
      </w:r>
      <w:r>
        <w:br w:type="textWrapping"/>
      </w:r>
      <w:r>
        <w:t>Facilidad de pruebas: permite utilizar mocks para simular el acceso a datos.</w:t>
      </w:r>
      <w:r>
        <w:br w:type="textWrapping"/>
      </w:r>
      <w:r>
        <w:t>Flexibilidad: cambiar de motor de base de datos solo requiere modificar el repositorio.</w:t>
      </w:r>
      <w:r>
        <w:br w:type="textWrapping"/>
      </w:r>
      <w:r>
        <w:t>Reutilización: centraliza la lógica de acceso a datos en una sola capa.</w:t>
      </w:r>
    </w:p>
    <w:p w14:paraId="16513A2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A6CB4"/>
    <w:rsid w:val="709A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2026-04-24T04:03:00Z</dcterms:created>
  <dc:creator>Arezsu</dc:creator>
  <cp:lastModifiedBy>Arezsu</cp:lastModifiedBy>
  <dcterms:modified xsi:type="dcterms:W3CDTF">2026-04-24T04:06:44Z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3082-12.1.0.25242</vt:lpwstr>
  </property>
  <property fmtid="{D5CDD505-2E9C-101B-9397-08002B2CF9AE}" pid="3" name="ICV">
    <vt:lpwstr>E8DBF24066E840DD9CC09D4EEC8733E5_11</vt:lpwstr>
  </property>
  <property fmtid="{D5CDD505-2E9C-101B-9397-08002B2CF9AE}" pid="4" name="KSOTemplateDocerSaveRecord">
    <vt:lpwstr>eyJoZGlkIjoiODM3Nzk0ZDFiYTNlMjIzODI3ZjQ0ZDlhZTU0YTRlMDEiLCJ1c2VySWQiOiIyMjE2NzgyMTk1NzAwIn0=</vt:lpwstr>
  </property>
</Properties>
</file>