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FDB" w:rsidRPr="00D91FDB" w:rsidRDefault="00D91FDB" w:rsidP="00D91FDB">
      <w:pPr>
        <w:spacing w:after="375" w:line="293" w:lineRule="atLeast"/>
        <w:outlineLvl w:val="1"/>
        <w:rPr>
          <w:rFonts w:ascii="Arial" w:eastAsia="Times New Roman" w:hAnsi="Arial" w:cs="Arial"/>
          <w:b/>
          <w:bCs/>
          <w:sz w:val="40"/>
          <w:szCs w:val="40"/>
          <w:lang w:eastAsia="id-ID"/>
        </w:rPr>
      </w:pPr>
      <w:r w:rsidRPr="00D91FDB">
        <w:rPr>
          <w:rFonts w:ascii="Arial" w:eastAsia="Times New Roman" w:hAnsi="Arial" w:cs="Arial"/>
          <w:b/>
          <w:bCs/>
          <w:sz w:val="40"/>
          <w:szCs w:val="40"/>
          <w:lang w:eastAsia="id-ID"/>
        </w:rPr>
        <w:t>Penghargaan Aksi Untuk Bumi</w:t>
      </w:r>
    </w:p>
    <w:p w:rsidR="00D91FDB" w:rsidRPr="00D91FDB" w:rsidRDefault="00C65852" w:rsidP="00D91FDB">
      <w:pPr>
        <w:pStyle w:val="Heading5"/>
        <w:spacing w:before="0" w:after="225" w:line="293" w:lineRule="atLeast"/>
        <w:rPr>
          <w:rFonts w:ascii="Arial" w:hAnsi="Arial" w:cs="Arial"/>
          <w:color w:val="auto"/>
          <w:sz w:val="36"/>
          <w:szCs w:val="36"/>
        </w:rPr>
      </w:pPr>
      <w:r>
        <w:rPr>
          <w:rFonts w:ascii="Arial" w:hAnsi="Arial" w:cs="Arial"/>
          <w:color w:val="auto"/>
          <w:sz w:val="36"/>
          <w:szCs w:val="36"/>
        </w:rPr>
        <w:t>Apa lagi setelah Earth Hour?</w:t>
      </w:r>
    </w:p>
    <w:p w:rsidR="00D91FDB" w:rsidRPr="00D91FDB" w:rsidRDefault="00D91FDB" w:rsidP="00D91FDB">
      <w:pPr>
        <w:pStyle w:val="NormalWeb"/>
        <w:spacing w:line="293" w:lineRule="atLeast"/>
        <w:rPr>
          <w:rFonts w:ascii="Arial" w:hAnsi="Arial" w:cs="Arial"/>
          <w:sz w:val="20"/>
          <w:szCs w:val="20"/>
        </w:rPr>
      </w:pPr>
      <w:r w:rsidRPr="00D91FDB">
        <w:rPr>
          <w:rFonts w:ascii="Arial" w:hAnsi="Arial" w:cs="Arial"/>
          <w:sz w:val="20"/>
          <w:szCs w:val="20"/>
        </w:rPr>
        <w:t>Aksi Untuk Bumi adalah salah satunya. Merupakan inisiatif WWF-Indonesia dan komunitas Earth Hour Indonesia sebagai bukti nyata tindak lanjut dari EARTH HOUR 2012, Aksi Untuk Bumi adalah bentuk apresiasi kepada kota-kota dan mitra korporasi pendukung kampanye Earth Hour Indonesia atas Aksi penerapan gaya hidup hijau yang telah diterapkan secara berkelanjutan. Bertujuan untuk mengangkat AKSI penerapan gaya hidup hijau berkelanjutan dilakukan di gedung Pemerintah Kota, inisiatif kelompok masyarakat , sekolah, dan korporasi yang telah berjalan minimum 1 tahun agar dapat menginspirasi bagi banyak pihak lain untuk mengadopsi gaya hidup ramah lingkungan.</w:t>
      </w:r>
    </w:p>
    <w:p w:rsidR="00C65852" w:rsidRDefault="00D91FDB" w:rsidP="00D91FDB">
      <w:pPr>
        <w:pStyle w:val="NormalWeb"/>
        <w:spacing w:line="293" w:lineRule="atLeast"/>
        <w:rPr>
          <w:rFonts w:ascii="Arial" w:hAnsi="Arial" w:cs="Arial"/>
          <w:sz w:val="20"/>
          <w:szCs w:val="20"/>
        </w:rPr>
      </w:pPr>
      <w:r w:rsidRPr="00D91FDB">
        <w:rPr>
          <w:rFonts w:ascii="Arial" w:hAnsi="Arial" w:cs="Arial"/>
          <w:sz w:val="20"/>
          <w:szCs w:val="20"/>
        </w:rPr>
        <w:t xml:space="preserve">Diprakarsai oleh WWF-Indonesia dan komunitas Earth Hour Indonesia, ajang apresiasi ini mengedepankan independensi dan aspirasi masyarakat dalam mengangkat profil-profil AKSI yang menurut mereka telah menjadi inspirasi setempat dan layak diberikan apresiasi. </w:t>
      </w:r>
    </w:p>
    <w:p w:rsidR="00D91FDB" w:rsidRPr="00D91FDB" w:rsidRDefault="00D91FDB" w:rsidP="00D91FDB">
      <w:pPr>
        <w:pStyle w:val="NormalWeb"/>
        <w:spacing w:line="293" w:lineRule="atLeast"/>
        <w:rPr>
          <w:rFonts w:ascii="Arial" w:hAnsi="Arial" w:cs="Arial"/>
          <w:sz w:val="20"/>
          <w:szCs w:val="20"/>
        </w:rPr>
      </w:pPr>
      <w:bookmarkStart w:id="0" w:name="_GoBack"/>
      <w:bookmarkEnd w:id="0"/>
      <w:r w:rsidRPr="00D91FDB">
        <w:rPr>
          <w:rFonts w:ascii="Arial" w:hAnsi="Arial" w:cs="Arial"/>
          <w:sz w:val="20"/>
          <w:szCs w:val="20"/>
        </w:rPr>
        <w:t>Pada Tahun 2013 terdapat 8 kota yang berpartisipasi dalam Aksi Untuk Bumi yaitu Kota Bogor, Kota Tangerang, Kota Bekasi, Kota Bandung, Kota Surakarta, DI Yogyakarta, Kota Surabaya dan Kota Malang. Untuk kategori bisnis terdapat 5 mitra korporasi yang merupakan EARTH HOUR partner yaitu PT. Garuda Indonesia (Persero) Tbk. , PT. Monica Hijau Lestari (The Body Shop Indonesia), PT. SHARP Electronics Indonesia, PT. Trans Retail Indonesia (Carrefour Indonesia), dan PT. Wartsila Indonesia. ke lima korporasi ini telah mendukung kampanye EARTH HOUR Indonesia selama lebih dari 1 tahun. Kesemua peserta baik kota dan korporasi mendapatkan apresiasi Aksi Untuk Bumi 2013.</w:t>
      </w:r>
    </w:p>
    <w:p w:rsidR="00973D9B" w:rsidRPr="00D91FDB" w:rsidRDefault="00C65852">
      <w:pPr>
        <w:rPr>
          <w:b/>
        </w:rPr>
      </w:pPr>
    </w:p>
    <w:sectPr w:rsidR="00973D9B" w:rsidRPr="00D91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FDB"/>
    <w:rsid w:val="00C65852"/>
    <w:rsid w:val="00CD1D12"/>
    <w:rsid w:val="00D25CC3"/>
    <w:rsid w:val="00D91FD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F55CB-885F-405B-9D2A-08920FD8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1FD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5">
    <w:name w:val="heading 5"/>
    <w:basedOn w:val="Normal"/>
    <w:next w:val="Normal"/>
    <w:link w:val="Heading5Char"/>
    <w:uiPriority w:val="9"/>
    <w:semiHidden/>
    <w:unhideWhenUsed/>
    <w:qFormat/>
    <w:rsid w:val="00D91FD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1FDB"/>
    <w:rPr>
      <w:rFonts w:ascii="Times New Roman" w:eastAsia="Times New Roman" w:hAnsi="Times New Roman" w:cs="Times New Roman"/>
      <w:b/>
      <w:bCs/>
      <w:sz w:val="36"/>
      <w:szCs w:val="36"/>
      <w:lang w:eastAsia="id-ID"/>
    </w:rPr>
  </w:style>
  <w:style w:type="character" w:customStyle="1" w:styleId="Heading5Char">
    <w:name w:val="Heading 5 Char"/>
    <w:basedOn w:val="DefaultParagraphFont"/>
    <w:link w:val="Heading5"/>
    <w:uiPriority w:val="9"/>
    <w:semiHidden/>
    <w:rsid w:val="00D91FDB"/>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D91FD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D91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257144">
      <w:bodyDiv w:val="1"/>
      <w:marLeft w:val="0"/>
      <w:marRight w:val="0"/>
      <w:marTop w:val="0"/>
      <w:marBottom w:val="0"/>
      <w:divBdr>
        <w:top w:val="none" w:sz="0" w:space="0" w:color="auto"/>
        <w:left w:val="none" w:sz="0" w:space="0" w:color="auto"/>
        <w:bottom w:val="none" w:sz="0" w:space="0" w:color="auto"/>
        <w:right w:val="none" w:sz="0" w:space="0" w:color="auto"/>
      </w:divBdr>
    </w:div>
    <w:div w:id="1526021307">
      <w:bodyDiv w:val="1"/>
      <w:marLeft w:val="0"/>
      <w:marRight w:val="0"/>
      <w:marTop w:val="0"/>
      <w:marBottom w:val="0"/>
      <w:divBdr>
        <w:top w:val="none" w:sz="0" w:space="0" w:color="auto"/>
        <w:left w:val="none" w:sz="0" w:space="0" w:color="auto"/>
        <w:bottom w:val="none" w:sz="0" w:space="0" w:color="auto"/>
        <w:right w:val="none" w:sz="0" w:space="0" w:color="auto"/>
      </w:divBdr>
    </w:div>
    <w:div w:id="1832990241">
      <w:bodyDiv w:val="1"/>
      <w:marLeft w:val="0"/>
      <w:marRight w:val="0"/>
      <w:marTop w:val="0"/>
      <w:marBottom w:val="0"/>
      <w:divBdr>
        <w:top w:val="none" w:sz="0" w:space="0" w:color="auto"/>
        <w:left w:val="none" w:sz="0" w:space="0" w:color="auto"/>
        <w:bottom w:val="none" w:sz="0" w:space="0" w:color="auto"/>
        <w:right w:val="none" w:sz="0" w:space="0" w:color="auto"/>
      </w:divBdr>
    </w:div>
    <w:div w:id="205403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Mr.Samuel S.kom</dc:creator>
  <cp:keywords/>
  <dc:description/>
  <cp:lastModifiedBy>Mr.Samuel S.kom</cp:lastModifiedBy>
  <cp:revision>2</cp:revision>
  <dcterms:created xsi:type="dcterms:W3CDTF">2014-06-02T13:42:00Z</dcterms:created>
  <dcterms:modified xsi:type="dcterms:W3CDTF">2014-06-04T05:53:00Z</dcterms:modified>
</cp:coreProperties>
</file>