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24"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136"/>
      </w:tblGrid>
      <w:tr w:rsidR="00CB60F5" w:rsidRPr="005D2DC6" w14:paraId="2644D65F" w14:textId="77777777" w:rsidTr="00CB60F5">
        <w:tc>
          <w:tcPr>
            <w:tcW w:w="8136" w:type="dxa"/>
          </w:tcPr>
          <w:p w14:paraId="6371F805" w14:textId="14CCC8E9" w:rsidR="00CB60F5" w:rsidRPr="005D2DC6" w:rsidRDefault="007202A2" w:rsidP="007202A2">
            <w:pPr>
              <w:widowControl w:val="0"/>
              <w:autoSpaceDE w:val="0"/>
              <w:autoSpaceDN w:val="0"/>
              <w:adjustRightInd w:val="0"/>
              <w:spacing w:before="280" w:after="280" w:line="226" w:lineRule="auto"/>
              <w:jc w:val="center"/>
              <w:rPr>
                <w:b/>
                <w:bCs/>
                <w:spacing w:val="28"/>
                <w:kern w:val="1"/>
                <w:sz w:val="34"/>
                <w:szCs w:val="34"/>
              </w:rPr>
            </w:pPr>
            <w:r w:rsidRPr="007202A2">
              <w:rPr>
                <w:b/>
                <w:bCs/>
                <w:spacing w:val="28"/>
                <w:kern w:val="1"/>
                <w:sz w:val="34"/>
                <w:szCs w:val="34"/>
              </w:rPr>
              <w:t>AuraFresh: Multimodal AI Berbasis Early Fusion untuk Deteksi Dini dan Estimasi Sisa Umur Simpan Komoditas Pangan</w:t>
            </w:r>
          </w:p>
        </w:tc>
      </w:tr>
    </w:tbl>
    <w:p w14:paraId="1D14002D" w14:textId="77777777" w:rsidR="00CB60F5" w:rsidRPr="005D2DC6" w:rsidRDefault="00CB60F5">
      <w:pPr>
        <w:widowControl w:val="0"/>
        <w:tabs>
          <w:tab w:val="center" w:pos="2610"/>
          <w:tab w:val="center" w:pos="5670"/>
        </w:tabs>
        <w:autoSpaceDE w:val="0"/>
        <w:autoSpaceDN w:val="0"/>
        <w:adjustRightInd w:val="0"/>
        <w:spacing w:line="226" w:lineRule="auto"/>
        <w:jc w:val="both"/>
        <w:rPr>
          <w:b/>
          <w:bCs/>
          <w:spacing w:val="5"/>
          <w:kern w:val="1"/>
        </w:rPr>
      </w:pPr>
    </w:p>
    <w:p w14:paraId="01F125CE" w14:textId="77777777" w:rsidR="00CB60F5" w:rsidRPr="00A776C0" w:rsidRDefault="00CB60F5" w:rsidP="00A776C0">
      <w:pPr>
        <w:widowControl w:val="0"/>
        <w:tabs>
          <w:tab w:val="center" w:pos="2610"/>
          <w:tab w:val="center" w:pos="5670"/>
        </w:tabs>
        <w:autoSpaceDE w:val="0"/>
        <w:autoSpaceDN w:val="0"/>
        <w:adjustRightInd w:val="0"/>
        <w:spacing w:line="226" w:lineRule="auto"/>
        <w:jc w:val="center"/>
        <w:rPr>
          <w:spacing w:val="5"/>
          <w:kern w:val="1"/>
        </w:rPr>
      </w:pPr>
    </w:p>
    <w:p w14:paraId="71E005F5" w14:textId="042FF604" w:rsidR="002D0824" w:rsidRPr="00A776C0" w:rsidRDefault="00A776C0" w:rsidP="00A776C0">
      <w:pPr>
        <w:widowControl w:val="0"/>
        <w:tabs>
          <w:tab w:val="center" w:pos="2610"/>
          <w:tab w:val="center" w:pos="5670"/>
        </w:tabs>
        <w:autoSpaceDE w:val="0"/>
        <w:autoSpaceDN w:val="0"/>
        <w:adjustRightInd w:val="0"/>
        <w:spacing w:line="226" w:lineRule="auto"/>
        <w:jc w:val="center"/>
        <w:rPr>
          <w:spacing w:val="5"/>
          <w:kern w:val="1"/>
        </w:rPr>
      </w:pPr>
      <w:r w:rsidRPr="00A776C0">
        <w:rPr>
          <w:spacing w:val="5"/>
          <w:kern w:val="1"/>
        </w:rPr>
        <w:t>Arfi Adi Nugroho, Joshua Remedial Syeba, Muhammad Zidan Akmal Nurrochman</w:t>
      </w:r>
    </w:p>
    <w:p w14:paraId="3A5177DF" w14:textId="003834F3" w:rsidR="002D0824" w:rsidRPr="00A776C0" w:rsidRDefault="00AE7867" w:rsidP="00A776C0">
      <w:pPr>
        <w:widowControl w:val="0"/>
        <w:tabs>
          <w:tab w:val="center" w:pos="2610"/>
          <w:tab w:val="center" w:pos="5670"/>
        </w:tabs>
        <w:autoSpaceDE w:val="0"/>
        <w:autoSpaceDN w:val="0"/>
        <w:adjustRightInd w:val="0"/>
        <w:spacing w:line="226" w:lineRule="auto"/>
        <w:jc w:val="center"/>
        <w:rPr>
          <w:spacing w:val="5"/>
          <w:kern w:val="1"/>
        </w:rPr>
      </w:pPr>
      <w:r w:rsidRPr="00A776C0">
        <w:rPr>
          <w:spacing w:val="5"/>
          <w:kern w:val="1"/>
        </w:rPr>
        <w:t>Dep</w:t>
      </w:r>
      <w:r w:rsidR="00A776C0" w:rsidRPr="00A776C0">
        <w:rPr>
          <w:spacing w:val="5"/>
          <w:kern w:val="1"/>
        </w:rPr>
        <w:t xml:space="preserve">artemen </w:t>
      </w:r>
      <w:r w:rsidRPr="00A776C0">
        <w:rPr>
          <w:spacing w:val="5"/>
          <w:kern w:val="1"/>
        </w:rPr>
        <w:t>Informatika dan Teknik Komputer</w:t>
      </w:r>
    </w:p>
    <w:p w14:paraId="62708731" w14:textId="0753F5EB" w:rsidR="002D0824" w:rsidRPr="00A776C0" w:rsidRDefault="00AE7867" w:rsidP="00A776C0">
      <w:pPr>
        <w:widowControl w:val="0"/>
        <w:tabs>
          <w:tab w:val="center" w:pos="2610"/>
          <w:tab w:val="center" w:pos="5670"/>
        </w:tabs>
        <w:autoSpaceDE w:val="0"/>
        <w:autoSpaceDN w:val="0"/>
        <w:adjustRightInd w:val="0"/>
        <w:spacing w:line="226" w:lineRule="auto"/>
        <w:jc w:val="center"/>
        <w:rPr>
          <w:spacing w:val="5"/>
          <w:kern w:val="1"/>
        </w:rPr>
      </w:pPr>
      <w:r w:rsidRPr="00A776C0">
        <w:rPr>
          <w:spacing w:val="5"/>
          <w:kern w:val="1"/>
        </w:rPr>
        <w:t>Politeknik Elektronika Negeri Surabaya</w:t>
      </w:r>
    </w:p>
    <w:p w14:paraId="11FF5332" w14:textId="209F1E10" w:rsidR="002D0824" w:rsidRPr="00A776C0" w:rsidRDefault="00AE7867" w:rsidP="00A776C0">
      <w:pPr>
        <w:widowControl w:val="0"/>
        <w:tabs>
          <w:tab w:val="center" w:pos="2610"/>
          <w:tab w:val="center" w:pos="5670"/>
        </w:tabs>
        <w:autoSpaceDE w:val="0"/>
        <w:autoSpaceDN w:val="0"/>
        <w:adjustRightInd w:val="0"/>
        <w:spacing w:line="226" w:lineRule="auto"/>
        <w:jc w:val="center"/>
        <w:rPr>
          <w:i/>
          <w:iCs/>
          <w:spacing w:val="5"/>
          <w:kern w:val="1"/>
        </w:rPr>
      </w:pPr>
      <w:r w:rsidRPr="00A776C0">
        <w:rPr>
          <w:spacing w:val="5"/>
          <w:kern w:val="1"/>
        </w:rPr>
        <w:t>Surabaya, Indonesia</w:t>
      </w:r>
    </w:p>
    <w:p w14:paraId="0B276A54" w14:textId="7D78BB59" w:rsidR="002D0824" w:rsidRPr="005D2DC6" w:rsidRDefault="00A776C0" w:rsidP="00A776C0">
      <w:pPr>
        <w:widowControl w:val="0"/>
        <w:tabs>
          <w:tab w:val="center" w:pos="2610"/>
          <w:tab w:val="center" w:pos="5670"/>
        </w:tabs>
        <w:autoSpaceDE w:val="0"/>
        <w:autoSpaceDN w:val="0"/>
        <w:adjustRightInd w:val="0"/>
        <w:spacing w:line="226" w:lineRule="auto"/>
        <w:jc w:val="center"/>
        <w:rPr>
          <w:spacing w:val="5"/>
          <w:kern w:val="1"/>
        </w:rPr>
      </w:pPr>
      <w:hyperlink r:id="rId5" w:history="1">
        <w:r w:rsidRPr="002E4B06">
          <w:rPr>
            <w:rStyle w:val="Hyperlink"/>
            <w:spacing w:val="5"/>
            <w:kern w:val="1"/>
          </w:rPr>
          <w:t>arfiadi13@gmail.com</w:t>
        </w:r>
      </w:hyperlink>
      <w:r>
        <w:rPr>
          <w:spacing w:val="5"/>
          <w:kern w:val="1"/>
        </w:rPr>
        <w:t xml:space="preserve"> </w:t>
      </w:r>
      <w:r w:rsidRPr="00A776C0">
        <w:rPr>
          <w:spacing w:val="5"/>
          <w:kern w:val="1"/>
        </w:rPr>
        <w:t>,</w:t>
      </w:r>
      <w:r>
        <w:rPr>
          <w:spacing w:val="5"/>
          <w:kern w:val="1"/>
        </w:rPr>
        <w:t xml:space="preserve"> </w:t>
      </w:r>
      <w:hyperlink r:id="rId6" w:history="1">
        <w:r w:rsidRPr="002E4B06">
          <w:rPr>
            <w:rStyle w:val="Hyperlink"/>
            <w:spacing w:val="5"/>
            <w:kern w:val="1"/>
          </w:rPr>
          <w:t>joshuasyeba@</w:t>
        </w:r>
        <w:r w:rsidRPr="002E4B06">
          <w:rPr>
            <w:rStyle w:val="Hyperlink"/>
            <w:spacing w:val="5"/>
            <w:kern w:val="1"/>
          </w:rPr>
          <w:t>gmail.com</w:t>
        </w:r>
      </w:hyperlink>
      <w:r>
        <w:rPr>
          <w:spacing w:val="5"/>
          <w:kern w:val="1"/>
        </w:rPr>
        <w:t xml:space="preserve"> </w:t>
      </w:r>
      <w:r w:rsidRPr="00A776C0">
        <w:rPr>
          <w:spacing w:val="5"/>
          <w:kern w:val="1"/>
        </w:rPr>
        <w:t>,</w:t>
      </w:r>
      <w:r>
        <w:rPr>
          <w:spacing w:val="5"/>
          <w:kern w:val="1"/>
        </w:rPr>
        <w:t xml:space="preserve"> </w:t>
      </w:r>
      <w:hyperlink r:id="rId7" w:history="1">
        <w:r w:rsidR="007D3295" w:rsidRPr="002E4B06">
          <w:rPr>
            <w:rStyle w:val="Hyperlink"/>
            <w:spacing w:val="5"/>
            <w:kern w:val="1"/>
          </w:rPr>
          <w:t>Zidan240206@gmail.com</w:t>
        </w:r>
      </w:hyperlink>
    </w:p>
    <w:p w14:paraId="28646C07" w14:textId="77777777" w:rsidR="002D0824" w:rsidRPr="005D2DC6" w:rsidRDefault="002D0824">
      <w:pPr>
        <w:widowControl w:val="0"/>
        <w:autoSpaceDE w:val="0"/>
        <w:autoSpaceDN w:val="0"/>
        <w:adjustRightInd w:val="0"/>
        <w:spacing w:before="540" w:after="140" w:line="226" w:lineRule="auto"/>
        <w:jc w:val="center"/>
        <w:rPr>
          <w:b/>
          <w:bCs/>
          <w:spacing w:val="6"/>
          <w:kern w:val="1"/>
          <w:sz w:val="24"/>
          <w:szCs w:val="24"/>
        </w:rPr>
      </w:pPr>
      <w:r w:rsidRPr="005D2DC6">
        <w:rPr>
          <w:b/>
          <w:bCs/>
          <w:spacing w:val="6"/>
          <w:kern w:val="1"/>
          <w:sz w:val="24"/>
          <w:szCs w:val="24"/>
        </w:rPr>
        <w:t>Abstract</w:t>
      </w:r>
    </w:p>
    <w:p w14:paraId="6A23A656" w14:textId="599B31CA" w:rsidR="002D0824" w:rsidRPr="005D2DC6" w:rsidRDefault="004D0932" w:rsidP="004D0932">
      <w:pPr>
        <w:widowControl w:val="0"/>
        <w:autoSpaceDE w:val="0"/>
        <w:autoSpaceDN w:val="0"/>
        <w:adjustRightInd w:val="0"/>
        <w:spacing w:before="120" w:after="100" w:line="226" w:lineRule="auto"/>
        <w:ind w:left="720" w:right="720"/>
        <w:jc w:val="both"/>
        <w:rPr>
          <w:spacing w:val="5"/>
          <w:kern w:val="1"/>
        </w:rPr>
      </w:pPr>
      <w:r w:rsidRPr="004D0932">
        <w:rPr>
          <w:spacing w:val="5"/>
          <w:kern w:val="1"/>
        </w:rPr>
        <w:t>Pemborosan pangan (</w:t>
      </w:r>
      <w:r w:rsidRPr="004D0932">
        <w:rPr>
          <w:i/>
          <w:iCs/>
          <w:spacing w:val="5"/>
          <w:kern w:val="1"/>
        </w:rPr>
        <w:t>food waste</w:t>
      </w:r>
      <w:r w:rsidRPr="004D0932">
        <w:rPr>
          <w:spacing w:val="5"/>
          <w:kern w:val="1"/>
        </w:rPr>
        <w:t xml:space="preserve">) akibat pembusukan komoditas pada rantai pasok logistik pergudangan merupakan tantangan ekonomi dan lingkungan yang signifikan. Metode pengawasan konvensional berbasis inspeksi manual maupun sensor IoT unimodal statis kerap terlambat mendeteksi degradasi fisik komoditas, memicu kerugian finansial yang masif. Untuk mengatasinya, makalah konsep ini memperkenalkan AuraFresh, sebuah sistem AI prediktif berbasis </w:t>
      </w:r>
      <w:r w:rsidRPr="004D0932">
        <w:rPr>
          <w:i/>
          <w:iCs/>
          <w:spacing w:val="5"/>
          <w:kern w:val="1"/>
        </w:rPr>
        <w:t>Early Fusion Multimodal</w:t>
      </w:r>
      <w:r w:rsidRPr="004D0932">
        <w:rPr>
          <w:spacing w:val="5"/>
          <w:kern w:val="1"/>
        </w:rPr>
        <w:t xml:space="preserve"> yang mengintegrasikan aliran video CCTV eksisting melalui </w:t>
      </w:r>
      <w:r w:rsidRPr="004D0932">
        <w:rPr>
          <w:i/>
          <w:iCs/>
          <w:spacing w:val="5"/>
          <w:kern w:val="1"/>
        </w:rPr>
        <w:t>ResNet-50</w:t>
      </w:r>
      <w:r w:rsidRPr="004D0932">
        <w:rPr>
          <w:spacing w:val="5"/>
          <w:kern w:val="1"/>
        </w:rPr>
        <w:t xml:space="preserve"> dengan data deret waktu sensor mikroklimat lingkungan melalui </w:t>
      </w:r>
      <w:r w:rsidRPr="004D0932">
        <w:rPr>
          <w:i/>
          <w:iCs/>
          <w:spacing w:val="5"/>
          <w:kern w:val="1"/>
        </w:rPr>
        <w:t>Bi-LSTM</w:t>
      </w:r>
      <w:r w:rsidRPr="004D0932">
        <w:rPr>
          <w:spacing w:val="5"/>
          <w:kern w:val="1"/>
        </w:rPr>
        <w:t>. AuraFresh mengekstraksi representasi fitur tersembunyi (</w:t>
      </w:r>
      <w:r w:rsidRPr="004D0932">
        <w:rPr>
          <w:i/>
          <w:iCs/>
          <w:spacing w:val="5"/>
          <w:kern w:val="1"/>
        </w:rPr>
        <w:t>latent feature representations</w:t>
      </w:r>
      <w:r w:rsidRPr="004D0932">
        <w:rPr>
          <w:spacing w:val="5"/>
          <w:kern w:val="1"/>
        </w:rPr>
        <w:t>) untuk memprediksi sisa umur simpan (</w:t>
      </w:r>
      <w:r w:rsidRPr="004D0932">
        <w:rPr>
          <w:i/>
          <w:iCs/>
          <w:spacing w:val="5"/>
          <w:kern w:val="1"/>
        </w:rPr>
        <w:t>shelf-life</w:t>
      </w:r>
      <w:r w:rsidRPr="004D0932">
        <w:rPr>
          <w:spacing w:val="5"/>
          <w:kern w:val="1"/>
        </w:rPr>
        <w:t xml:space="preserve">) komoditas secara presisi dalam satuan jam. Solusi ini memungkinkan transformasi manajemen inventaris dari sistem </w:t>
      </w:r>
      <w:r w:rsidRPr="004D0932">
        <w:rPr>
          <w:i/>
          <w:iCs/>
          <w:spacing w:val="5"/>
          <w:kern w:val="1"/>
        </w:rPr>
        <w:t>First-In-First-Out</w:t>
      </w:r>
      <w:r w:rsidRPr="004D0932">
        <w:rPr>
          <w:spacing w:val="5"/>
          <w:kern w:val="1"/>
        </w:rPr>
        <w:t xml:space="preserve"> (FIFO) menjadi </w:t>
      </w:r>
      <w:r w:rsidRPr="004D0932">
        <w:rPr>
          <w:i/>
          <w:iCs/>
          <w:spacing w:val="5"/>
          <w:kern w:val="1"/>
        </w:rPr>
        <w:t>First-Expired-First-Out</w:t>
      </w:r>
      <w:r w:rsidRPr="004D0932">
        <w:rPr>
          <w:spacing w:val="5"/>
          <w:kern w:val="1"/>
        </w:rPr>
        <w:t xml:space="preserve"> (FEFO) secara otomatis tanpa membutuhkan investasi perangkat keras baru (</w:t>
      </w:r>
      <w:r w:rsidRPr="004D0932">
        <w:rPr>
          <w:i/>
          <w:iCs/>
          <w:spacing w:val="5"/>
          <w:kern w:val="1"/>
        </w:rPr>
        <w:t>zero-CapEx</w:t>
      </w:r>
      <w:r w:rsidRPr="004D0932">
        <w:rPr>
          <w:spacing w:val="5"/>
          <w:kern w:val="1"/>
        </w:rPr>
        <w:t>), sekaligus meminimalisasi kerugian pascapanen secara efisien dan terukur.</w:t>
      </w:r>
    </w:p>
    <w:p w14:paraId="06217A47" w14:textId="3A140336" w:rsidR="002D0824" w:rsidRPr="005D2DC6" w:rsidRDefault="002D0824" w:rsidP="00682F58">
      <w:pPr>
        <w:widowControl w:val="0"/>
        <w:autoSpaceDE w:val="0"/>
        <w:autoSpaceDN w:val="0"/>
        <w:adjustRightInd w:val="0"/>
        <w:rPr>
          <w:b/>
          <w:bCs/>
          <w:spacing w:val="24"/>
          <w:kern w:val="1"/>
          <w:sz w:val="24"/>
          <w:szCs w:val="24"/>
        </w:rPr>
      </w:pPr>
      <w:r w:rsidRPr="005D2DC6">
        <w:rPr>
          <w:b/>
          <w:bCs/>
          <w:spacing w:val="24"/>
          <w:kern w:val="1"/>
          <w:sz w:val="24"/>
          <w:szCs w:val="24"/>
        </w:rPr>
        <w:t>1</w:t>
      </w:r>
      <w:r w:rsidRPr="005D2DC6">
        <w:rPr>
          <w:b/>
          <w:bCs/>
          <w:spacing w:val="24"/>
          <w:kern w:val="1"/>
          <w:sz w:val="24"/>
          <w:szCs w:val="24"/>
        </w:rPr>
        <w:tab/>
      </w:r>
      <w:r w:rsidR="00682F58" w:rsidRPr="005D2DC6">
        <w:rPr>
          <w:b/>
          <w:bCs/>
          <w:spacing w:val="24"/>
          <w:kern w:val="1"/>
          <w:sz w:val="24"/>
          <w:szCs w:val="24"/>
        </w:rPr>
        <w:t>Introduction</w:t>
      </w:r>
    </w:p>
    <w:p w14:paraId="3A848138" w14:textId="77777777" w:rsidR="00682F58" w:rsidRPr="005D2DC6" w:rsidRDefault="00682F58" w:rsidP="00682F58">
      <w:pPr>
        <w:widowControl w:val="0"/>
        <w:autoSpaceDE w:val="0"/>
        <w:autoSpaceDN w:val="0"/>
        <w:adjustRightInd w:val="0"/>
        <w:rPr>
          <w:b/>
          <w:bCs/>
          <w:spacing w:val="24"/>
          <w:kern w:val="1"/>
          <w:sz w:val="24"/>
          <w:szCs w:val="24"/>
        </w:rPr>
      </w:pPr>
    </w:p>
    <w:p w14:paraId="4D5C9E41" w14:textId="546AA5D7" w:rsidR="002D0824" w:rsidRPr="005D2DC6" w:rsidRDefault="002D0824" w:rsidP="00682F58">
      <w:pPr>
        <w:widowControl w:val="0"/>
        <w:autoSpaceDE w:val="0"/>
        <w:autoSpaceDN w:val="0"/>
        <w:adjustRightInd w:val="0"/>
        <w:rPr>
          <w:b/>
          <w:bCs/>
          <w:spacing w:val="24"/>
          <w:kern w:val="1"/>
        </w:rPr>
      </w:pPr>
      <w:r w:rsidRPr="005D2DC6">
        <w:rPr>
          <w:b/>
          <w:bCs/>
          <w:spacing w:val="24"/>
          <w:kern w:val="1"/>
        </w:rPr>
        <w:t>1.1</w:t>
      </w:r>
      <w:r w:rsidRPr="005D2DC6">
        <w:rPr>
          <w:b/>
          <w:bCs/>
          <w:spacing w:val="24"/>
          <w:kern w:val="1"/>
        </w:rPr>
        <w:tab/>
      </w:r>
      <w:r w:rsidR="00682F58" w:rsidRPr="005D2DC6">
        <w:rPr>
          <w:b/>
          <w:bCs/>
          <w:spacing w:val="24"/>
          <w:kern w:val="1"/>
        </w:rPr>
        <w:t>Latar belakang dan urgensi masalah</w:t>
      </w:r>
    </w:p>
    <w:p w14:paraId="6348097A" w14:textId="3421B745" w:rsidR="00682F58" w:rsidRPr="005D2DC6" w:rsidRDefault="00682F58" w:rsidP="00D36371">
      <w:pPr>
        <w:widowControl w:val="0"/>
        <w:autoSpaceDE w:val="0"/>
        <w:autoSpaceDN w:val="0"/>
        <w:adjustRightInd w:val="0"/>
        <w:spacing w:before="120" w:line="226" w:lineRule="auto"/>
        <w:jc w:val="both"/>
        <w:rPr>
          <w:spacing w:val="5"/>
          <w:kern w:val="1"/>
        </w:rPr>
      </w:pPr>
      <w:r w:rsidRPr="005D2DC6">
        <w:rPr>
          <w:spacing w:val="5"/>
          <w:kern w:val="1"/>
        </w:rPr>
        <w:t>Keamanan pangan global menghadapi tantangan krisis berupa pemborosan pangan (</w:t>
      </w:r>
      <w:r w:rsidRPr="005D2DC6">
        <w:rPr>
          <w:i/>
          <w:iCs/>
          <w:spacing w:val="5"/>
          <w:kern w:val="1"/>
        </w:rPr>
        <w:t>food waste</w:t>
      </w:r>
      <w:r w:rsidRPr="005D2DC6">
        <w:rPr>
          <w:spacing w:val="5"/>
          <w:kern w:val="1"/>
        </w:rPr>
        <w:t xml:space="preserve">). </w:t>
      </w:r>
      <w:r w:rsidR="00D36371" w:rsidRPr="00D36371">
        <w:rPr>
          <w:spacing w:val="5"/>
          <w:kern w:val="1"/>
        </w:rPr>
        <w:t>Studi rantai pasok logistik menunjukkan bahwa belasan persen komoditas agrikultur dan pangan segar hilang selama fase pascapanen hingga penyimpanan di pergudangan, menghasilkan kerugian ekonomi masif secara global setiap tahunnya [1].</w:t>
      </w:r>
      <w:r w:rsidRPr="00D36371">
        <w:rPr>
          <w:spacing w:val="5"/>
          <w:kern w:val="1"/>
        </w:rPr>
        <w:t>.</w:t>
      </w:r>
      <w:r w:rsidRPr="005D2DC6">
        <w:rPr>
          <w:spacing w:val="5"/>
          <w:kern w:val="1"/>
        </w:rPr>
        <w:t xml:space="preserve"> Pada tingkat operasional gudang tertutup, pembusukan komoditas sering kali bermula dari titik mikro yang tidak terisolasi. Kontaminasi biologis, seperti penyebaran spora jamur patogen maupun akumulasi gas etilen dari komoditas </w:t>
      </w:r>
      <w:r w:rsidRPr="005D2DC6">
        <w:rPr>
          <w:i/>
          <w:iCs/>
          <w:spacing w:val="5"/>
          <w:kern w:val="1"/>
        </w:rPr>
        <w:t>klimaterik</w:t>
      </w:r>
      <w:r w:rsidRPr="005D2DC6">
        <w:rPr>
          <w:spacing w:val="5"/>
          <w:kern w:val="1"/>
        </w:rPr>
        <w:t>, dapat menyebar secara eksponensial. Dalam ruang penyimpanan yang padat, satu palet yang terdegradasi dapat memicu reaksi berantai yang merusak seluruh blok komoditas hanya dalam hitungan hari atau bahkan jam.</w:t>
      </w:r>
    </w:p>
    <w:p w14:paraId="642DBE6B" w14:textId="77777777" w:rsidR="002D0824" w:rsidRPr="005D2DC6" w:rsidRDefault="002D0824">
      <w:pPr>
        <w:widowControl w:val="0"/>
        <w:autoSpaceDE w:val="0"/>
        <w:autoSpaceDN w:val="0"/>
        <w:adjustRightInd w:val="0"/>
        <w:spacing w:before="120" w:line="226" w:lineRule="auto"/>
        <w:jc w:val="both"/>
        <w:rPr>
          <w:spacing w:val="5"/>
          <w:kern w:val="1"/>
        </w:rPr>
      </w:pPr>
    </w:p>
    <w:p w14:paraId="49EEE9AF" w14:textId="552C3E04" w:rsidR="002D0824" w:rsidRPr="005D2DC6" w:rsidRDefault="002D0824" w:rsidP="00682F58">
      <w:pPr>
        <w:widowControl w:val="0"/>
        <w:autoSpaceDE w:val="0"/>
        <w:autoSpaceDN w:val="0"/>
        <w:adjustRightInd w:val="0"/>
        <w:rPr>
          <w:b/>
          <w:bCs/>
          <w:spacing w:val="24"/>
          <w:kern w:val="1"/>
        </w:rPr>
      </w:pPr>
      <w:r w:rsidRPr="005D2DC6">
        <w:rPr>
          <w:b/>
          <w:bCs/>
          <w:spacing w:val="24"/>
          <w:kern w:val="1"/>
        </w:rPr>
        <w:t xml:space="preserve">1.2 </w:t>
      </w:r>
      <w:r w:rsidRPr="005D2DC6">
        <w:rPr>
          <w:b/>
          <w:bCs/>
          <w:spacing w:val="24"/>
          <w:kern w:val="1"/>
        </w:rPr>
        <w:tab/>
      </w:r>
      <w:r w:rsidR="00682F58" w:rsidRPr="005D2DC6">
        <w:rPr>
          <w:b/>
          <w:bCs/>
          <w:spacing w:val="24"/>
          <w:kern w:val="1"/>
        </w:rPr>
        <w:t>Rumusan masalah dunia nyata</w:t>
      </w:r>
    </w:p>
    <w:p w14:paraId="2DE14737" w14:textId="5E1213E2" w:rsidR="002D0824" w:rsidRPr="005D2DC6" w:rsidRDefault="00D620E7" w:rsidP="00D620E7">
      <w:pPr>
        <w:widowControl w:val="0"/>
        <w:autoSpaceDE w:val="0"/>
        <w:autoSpaceDN w:val="0"/>
        <w:adjustRightInd w:val="0"/>
        <w:spacing w:before="120" w:line="226" w:lineRule="auto"/>
        <w:jc w:val="both"/>
        <w:rPr>
          <w:spacing w:val="5"/>
          <w:kern w:val="1"/>
        </w:rPr>
      </w:pPr>
      <w:r w:rsidRPr="005D2DC6">
        <w:rPr>
          <w:spacing w:val="5"/>
          <w:kern w:val="1"/>
        </w:rPr>
        <w:t>Akar permasalahan dari tingginya angka kerusakan ini berpusat pada keterbatasan visibilitas pengawasan dalam fasilitas logistik konvensional. Saat ini, mayoritas pengelola gudang bergantung pada inspeksi visual secara manual. Pendekatan ini tidak hanya padat karya dan sangat subjektif terhadap interpretasi pekerja, tetapi juga menciptakan jeda waktu (</w:t>
      </w:r>
      <w:r w:rsidRPr="005D2DC6">
        <w:rPr>
          <w:i/>
          <w:iCs/>
          <w:spacing w:val="5"/>
          <w:kern w:val="1"/>
        </w:rPr>
        <w:t>latency</w:t>
      </w:r>
      <w:r w:rsidRPr="005D2DC6">
        <w:rPr>
          <w:spacing w:val="5"/>
          <w:kern w:val="1"/>
        </w:rPr>
        <w:t xml:space="preserve">) deteksi yang fatal. Di sisi lain, sistem otomasi yang banyak digunakan saat ini masih bersifat </w:t>
      </w:r>
      <w:r w:rsidRPr="005D2DC6">
        <w:rPr>
          <w:i/>
          <w:iCs/>
          <w:spacing w:val="5"/>
          <w:kern w:val="1"/>
        </w:rPr>
        <w:t>unimodal</w:t>
      </w:r>
      <w:r w:rsidRPr="005D2DC6">
        <w:rPr>
          <w:spacing w:val="5"/>
          <w:kern w:val="1"/>
        </w:rPr>
        <w:t xml:space="preserve">, yakni hanya bergantung pada sensor suhu dan kelembaban. Infrastruktur tersebut gagal memberikan konteks mengenai kondisi fisik komoditas secara langsung; parameter </w:t>
      </w:r>
      <w:r w:rsidRPr="005D2DC6">
        <w:rPr>
          <w:spacing w:val="5"/>
          <w:kern w:val="1"/>
        </w:rPr>
        <w:lastRenderedPageBreak/>
        <w:t>lingkungan mungkin menunjukkan angka normal, sementara proses degradasi fisik akibat infeksi tahap awal sudah tidak dapat diselamatkan. Keterlambatan deteksi fisik ini menciptakan inefisiensi alokasi prioritas dalam manajemen inventaris.</w:t>
      </w:r>
    </w:p>
    <w:p w14:paraId="60215B19" w14:textId="5E0E912D" w:rsidR="00D620E7" w:rsidRPr="005D2DC6" w:rsidRDefault="00D620E7" w:rsidP="00D620E7">
      <w:pPr>
        <w:widowControl w:val="0"/>
        <w:autoSpaceDE w:val="0"/>
        <w:autoSpaceDN w:val="0"/>
        <w:adjustRightInd w:val="0"/>
        <w:spacing w:before="120" w:line="226" w:lineRule="auto"/>
        <w:jc w:val="both"/>
        <w:rPr>
          <w:b/>
          <w:bCs/>
          <w:spacing w:val="24"/>
          <w:kern w:val="1"/>
        </w:rPr>
      </w:pPr>
      <w:r w:rsidRPr="005D2DC6">
        <w:rPr>
          <w:b/>
          <w:bCs/>
          <w:spacing w:val="24"/>
          <w:kern w:val="1"/>
        </w:rPr>
        <w:t xml:space="preserve">1.3 </w:t>
      </w:r>
      <w:r w:rsidRPr="005D2DC6">
        <w:rPr>
          <w:b/>
          <w:bCs/>
          <w:spacing w:val="24"/>
          <w:kern w:val="1"/>
        </w:rPr>
        <w:tab/>
        <w:t>Gambaran umum produk dan value proposition</w:t>
      </w:r>
    </w:p>
    <w:p w14:paraId="6ED9EDFC" w14:textId="1DEF1B2A" w:rsidR="00D620E7" w:rsidRPr="005D2DC6" w:rsidRDefault="00D620E7" w:rsidP="00D620E7">
      <w:pPr>
        <w:widowControl w:val="0"/>
        <w:autoSpaceDE w:val="0"/>
        <w:autoSpaceDN w:val="0"/>
        <w:adjustRightInd w:val="0"/>
        <w:spacing w:before="120" w:line="226" w:lineRule="auto"/>
        <w:jc w:val="both"/>
        <w:rPr>
          <w:spacing w:val="5"/>
          <w:kern w:val="1"/>
        </w:rPr>
      </w:pPr>
      <w:r w:rsidRPr="005D2DC6">
        <w:rPr>
          <w:spacing w:val="5"/>
          <w:kern w:val="1"/>
        </w:rPr>
        <w:t xml:space="preserve">Untuk memecahkan kebuntuan visibilitas tersebut, makalah konsep ini mengusulkan </w:t>
      </w:r>
      <w:r w:rsidRPr="005D2DC6">
        <w:rPr>
          <w:b/>
          <w:bCs/>
          <w:spacing w:val="5"/>
          <w:kern w:val="1"/>
        </w:rPr>
        <w:t>AuraFresh</w:t>
      </w:r>
      <w:r w:rsidRPr="005D2DC6">
        <w:rPr>
          <w:spacing w:val="5"/>
          <w:kern w:val="1"/>
        </w:rPr>
        <w:t xml:space="preserve">, sebuah sistem </w:t>
      </w:r>
      <w:r w:rsidRPr="005D2DC6">
        <w:rPr>
          <w:i/>
          <w:iCs/>
          <w:spacing w:val="5"/>
          <w:kern w:val="1"/>
        </w:rPr>
        <w:t>Artificial Intelligence</w:t>
      </w:r>
      <w:r w:rsidRPr="005D2DC6">
        <w:rPr>
          <w:spacing w:val="5"/>
          <w:kern w:val="1"/>
        </w:rPr>
        <w:t xml:space="preserve"> (AI) prediktif yang dirancang untuk mentransformasi manajemen kualitas komoditas logistik. Sistem ini bekerja dengan mengekstraksi dan menggabungkan data visual dari infrastruktur CCTV eksisting dengan data deret waktu (</w:t>
      </w:r>
      <w:r w:rsidRPr="005D2DC6">
        <w:rPr>
          <w:i/>
          <w:iCs/>
          <w:spacing w:val="5"/>
          <w:kern w:val="1"/>
        </w:rPr>
        <w:t>time-series</w:t>
      </w:r>
      <w:r w:rsidRPr="005D2DC6">
        <w:rPr>
          <w:spacing w:val="5"/>
          <w:kern w:val="1"/>
        </w:rPr>
        <w:t xml:space="preserve">) dari sensor lingkungan. Dengan memanfaatkan arsitektur AI </w:t>
      </w:r>
      <w:r w:rsidRPr="005D2DC6">
        <w:rPr>
          <w:i/>
          <w:iCs/>
          <w:spacing w:val="5"/>
          <w:kern w:val="1"/>
        </w:rPr>
        <w:t>multimodal</w:t>
      </w:r>
      <w:r w:rsidRPr="005D2DC6">
        <w:rPr>
          <w:spacing w:val="5"/>
          <w:kern w:val="1"/>
        </w:rPr>
        <w:t>, AuraFresh tidak sekadar mendeteksi anomali pascafakta, melainkan memprediksi estimasi sisa umur simpan (</w:t>
      </w:r>
      <w:r w:rsidRPr="005D2DC6">
        <w:rPr>
          <w:i/>
          <w:iCs/>
          <w:spacing w:val="5"/>
          <w:kern w:val="1"/>
        </w:rPr>
        <w:t>shelf-life</w:t>
      </w:r>
      <w:r w:rsidRPr="005D2DC6">
        <w:rPr>
          <w:spacing w:val="5"/>
          <w:kern w:val="1"/>
        </w:rPr>
        <w:t>) secara presisi dan berkelanjutan. Nilai proposisi utama dari solusi ini adalah memberdayakan fasilitas logistik untuk mendisrupsi sistem distribusi statis (</w:t>
      </w:r>
      <w:r w:rsidRPr="005D2DC6">
        <w:rPr>
          <w:i/>
          <w:iCs/>
          <w:spacing w:val="5"/>
          <w:kern w:val="1"/>
        </w:rPr>
        <w:t>First-In-First-Out</w:t>
      </w:r>
      <w:r w:rsidRPr="005D2DC6">
        <w:rPr>
          <w:spacing w:val="5"/>
          <w:kern w:val="1"/>
        </w:rPr>
        <w:t>) menjadi alokasi dinamis berbasis kerentanan komoditas (</w:t>
      </w:r>
      <w:r w:rsidRPr="005D2DC6">
        <w:rPr>
          <w:i/>
          <w:iCs/>
          <w:spacing w:val="5"/>
          <w:kern w:val="1"/>
        </w:rPr>
        <w:t>First-Expired-First-Out</w:t>
      </w:r>
      <w:r w:rsidRPr="005D2DC6">
        <w:rPr>
          <w:spacing w:val="5"/>
          <w:kern w:val="1"/>
        </w:rPr>
        <w:t>). Pendekatan ini menjamin mitigasi kerugian finansial yang signifikan sekaligus mendorong efisiensi rantai pasok secara sistemik.</w:t>
      </w:r>
    </w:p>
    <w:p w14:paraId="2D4750EE" w14:textId="77777777" w:rsidR="00D620E7" w:rsidRPr="005D2DC6" w:rsidRDefault="00D620E7" w:rsidP="00D620E7">
      <w:pPr>
        <w:widowControl w:val="0"/>
        <w:autoSpaceDE w:val="0"/>
        <w:autoSpaceDN w:val="0"/>
        <w:adjustRightInd w:val="0"/>
        <w:spacing w:before="120" w:line="226" w:lineRule="auto"/>
        <w:jc w:val="both"/>
        <w:rPr>
          <w:spacing w:val="5"/>
          <w:kern w:val="1"/>
        </w:rPr>
      </w:pPr>
    </w:p>
    <w:p w14:paraId="7B3C49DE" w14:textId="2CD0DAEA" w:rsidR="00D620E7" w:rsidRPr="005D2DC6" w:rsidRDefault="002D0824" w:rsidP="00D620E7">
      <w:pPr>
        <w:widowControl w:val="0"/>
        <w:autoSpaceDE w:val="0"/>
        <w:autoSpaceDN w:val="0"/>
        <w:adjustRightInd w:val="0"/>
        <w:rPr>
          <w:b/>
          <w:bCs/>
          <w:spacing w:val="24"/>
          <w:kern w:val="1"/>
          <w:sz w:val="24"/>
          <w:szCs w:val="24"/>
        </w:rPr>
      </w:pPr>
      <w:r w:rsidRPr="005D2DC6">
        <w:rPr>
          <w:b/>
          <w:bCs/>
          <w:spacing w:val="24"/>
          <w:kern w:val="1"/>
          <w:sz w:val="24"/>
          <w:szCs w:val="24"/>
        </w:rPr>
        <w:t>2</w:t>
      </w:r>
      <w:r w:rsidRPr="005D2DC6">
        <w:rPr>
          <w:b/>
          <w:bCs/>
          <w:spacing w:val="24"/>
          <w:kern w:val="1"/>
          <w:sz w:val="24"/>
          <w:szCs w:val="24"/>
        </w:rPr>
        <w:tab/>
      </w:r>
      <w:r w:rsidR="00D620E7" w:rsidRPr="005D2DC6">
        <w:rPr>
          <w:b/>
          <w:bCs/>
          <w:spacing w:val="24"/>
          <w:kern w:val="1"/>
          <w:sz w:val="24"/>
          <w:szCs w:val="24"/>
        </w:rPr>
        <w:t>Literature review</w:t>
      </w:r>
    </w:p>
    <w:p w14:paraId="19AE34A1" w14:textId="1B0C76B1" w:rsidR="00D620E7" w:rsidRPr="005D2DC6" w:rsidRDefault="00D620E7" w:rsidP="00D620E7">
      <w:pPr>
        <w:widowControl w:val="0"/>
        <w:autoSpaceDE w:val="0"/>
        <w:autoSpaceDN w:val="0"/>
        <w:adjustRightInd w:val="0"/>
        <w:rPr>
          <w:b/>
          <w:bCs/>
          <w:spacing w:val="24"/>
          <w:kern w:val="1"/>
          <w:sz w:val="24"/>
          <w:szCs w:val="24"/>
        </w:rPr>
      </w:pPr>
      <w:r w:rsidRPr="005D2DC6">
        <w:rPr>
          <w:b/>
          <w:bCs/>
          <w:spacing w:val="24"/>
          <w:kern w:val="1"/>
        </w:rPr>
        <w:t xml:space="preserve">2.1 </w:t>
      </w:r>
      <w:r w:rsidRPr="005D2DC6">
        <w:rPr>
          <w:b/>
          <w:bCs/>
          <w:spacing w:val="24"/>
          <w:kern w:val="1"/>
        </w:rPr>
        <w:tab/>
        <w:t>Evaluasi solusi eksisting</w:t>
      </w:r>
    </w:p>
    <w:p w14:paraId="1BC8D6B8" w14:textId="77777777" w:rsidR="00D620E7" w:rsidRPr="005D2DC6" w:rsidRDefault="00D620E7" w:rsidP="00D620E7">
      <w:pPr>
        <w:widowControl w:val="0"/>
        <w:autoSpaceDE w:val="0"/>
        <w:autoSpaceDN w:val="0"/>
        <w:adjustRightInd w:val="0"/>
        <w:spacing w:before="120" w:line="226" w:lineRule="auto"/>
        <w:jc w:val="both"/>
        <w:rPr>
          <w:spacing w:val="5"/>
          <w:kern w:val="1"/>
        </w:rPr>
      </w:pPr>
      <w:r w:rsidRPr="005D2DC6">
        <w:rPr>
          <w:spacing w:val="5"/>
          <w:kern w:val="1"/>
        </w:rPr>
        <w:t>Upaya meminimalisasi kerusakan pascapanen pada komoditas pangan di fasilitas logistik secara historis terbagi menjadi dua pendekatan utama:</w:t>
      </w:r>
    </w:p>
    <w:p w14:paraId="733CEF0D" w14:textId="4858BF04" w:rsidR="00D620E7" w:rsidRPr="005D2DC6" w:rsidRDefault="00D620E7" w:rsidP="00D620E7">
      <w:pPr>
        <w:pStyle w:val="ListParagraph"/>
        <w:widowControl w:val="0"/>
        <w:numPr>
          <w:ilvl w:val="0"/>
          <w:numId w:val="14"/>
        </w:numPr>
        <w:autoSpaceDE w:val="0"/>
        <w:autoSpaceDN w:val="0"/>
        <w:adjustRightInd w:val="0"/>
        <w:spacing w:before="120" w:line="226" w:lineRule="auto"/>
        <w:jc w:val="both"/>
        <w:rPr>
          <w:spacing w:val="5"/>
          <w:kern w:val="1"/>
        </w:rPr>
      </w:pPr>
      <w:r w:rsidRPr="005D2DC6">
        <w:rPr>
          <w:b/>
          <w:bCs/>
          <w:spacing w:val="5"/>
          <w:kern w:val="1"/>
        </w:rPr>
        <w:t>Pemeriksaan Manual Konvensional:</w:t>
      </w:r>
      <w:r w:rsidRPr="005D2DC6">
        <w:rPr>
          <w:spacing w:val="5"/>
          <w:kern w:val="1"/>
        </w:rPr>
        <w:t xml:space="preserve"> Pengelola gudang mengandalkan inspeksi acak (</w:t>
      </w:r>
      <w:r w:rsidRPr="005D2DC6">
        <w:rPr>
          <w:i/>
          <w:iCs/>
          <w:spacing w:val="5"/>
          <w:kern w:val="1"/>
        </w:rPr>
        <w:t>sample-based inspection</w:t>
      </w:r>
      <w:r w:rsidRPr="005D2DC6">
        <w:rPr>
          <w:spacing w:val="5"/>
          <w:kern w:val="1"/>
        </w:rPr>
        <w:t xml:space="preserve">) oleh tenaga kerja manusia. Metode ini memiliki kelemahan mendasar berupa sifatnya yang padat karya, memicu </w:t>
      </w:r>
      <w:r w:rsidRPr="005D2DC6">
        <w:rPr>
          <w:i/>
          <w:iCs/>
          <w:spacing w:val="5"/>
          <w:kern w:val="1"/>
        </w:rPr>
        <w:t>operational expenditure</w:t>
      </w:r>
      <w:r w:rsidRPr="005D2DC6">
        <w:rPr>
          <w:spacing w:val="5"/>
          <w:kern w:val="1"/>
        </w:rPr>
        <w:t xml:space="preserve"> (OpEx) yang tinggi, serta sangat subjektif. Inspeksi visual manusia terbatas pada permukaan tumpukan komoditas luar dan gagal mengidentifikasi infeksi patogen atau perubahan tekstur tahap awal secara terukur. </w:t>
      </w:r>
    </w:p>
    <w:p w14:paraId="03ABAC87" w14:textId="4FD57957" w:rsidR="00D620E7" w:rsidRPr="005D2DC6" w:rsidRDefault="00D620E7" w:rsidP="00D36371">
      <w:pPr>
        <w:pStyle w:val="ListParagraph"/>
        <w:widowControl w:val="0"/>
        <w:numPr>
          <w:ilvl w:val="0"/>
          <w:numId w:val="14"/>
        </w:numPr>
        <w:autoSpaceDE w:val="0"/>
        <w:autoSpaceDN w:val="0"/>
        <w:adjustRightInd w:val="0"/>
        <w:spacing w:before="120" w:line="226" w:lineRule="auto"/>
        <w:jc w:val="both"/>
        <w:rPr>
          <w:spacing w:val="5"/>
          <w:kern w:val="1"/>
        </w:rPr>
      </w:pPr>
      <w:r w:rsidRPr="005D2DC6">
        <w:rPr>
          <w:b/>
          <w:bCs/>
          <w:spacing w:val="5"/>
          <w:kern w:val="1"/>
        </w:rPr>
        <w:t>Sistem IoT Unimodal Statis:</w:t>
      </w:r>
      <w:r w:rsidRPr="005D2DC6">
        <w:rPr>
          <w:spacing w:val="5"/>
          <w:kern w:val="1"/>
        </w:rPr>
        <w:t xml:space="preserve"> </w:t>
      </w:r>
      <w:r w:rsidR="00D36371" w:rsidRPr="00D36371">
        <w:rPr>
          <w:spacing w:val="5"/>
          <w:kern w:val="1"/>
        </w:rPr>
        <w:t>.Penggunaan jaringan sensor nirkabel (</w:t>
      </w:r>
      <w:r w:rsidR="00D36371" w:rsidRPr="00D36371">
        <w:rPr>
          <w:i/>
          <w:iCs/>
          <w:spacing w:val="5"/>
          <w:kern w:val="1"/>
        </w:rPr>
        <w:t>Wireless Sensor Networks</w:t>
      </w:r>
      <w:r w:rsidR="00D36371" w:rsidRPr="00D36371">
        <w:rPr>
          <w:spacing w:val="5"/>
          <w:kern w:val="1"/>
        </w:rPr>
        <w:t>) untuk memantau metrik mikroklimat seperti suhu dan kelembaban udara (</w:t>
      </w:r>
      <w:r w:rsidR="00D36371" w:rsidRPr="00D36371">
        <w:rPr>
          <w:i/>
          <w:iCs/>
          <w:spacing w:val="5"/>
          <w:kern w:val="1"/>
        </w:rPr>
        <w:t>Relative Humidity</w:t>
      </w:r>
      <w:r w:rsidR="00D36371" w:rsidRPr="00D36371">
        <w:rPr>
          <w:spacing w:val="5"/>
          <w:kern w:val="1"/>
        </w:rPr>
        <w:t>) [2]</w:t>
      </w:r>
      <w:r w:rsidR="00D36371">
        <w:rPr>
          <w:spacing w:val="5"/>
          <w:kern w:val="1"/>
        </w:rPr>
        <w:t>.</w:t>
      </w:r>
      <w:r w:rsidRPr="005D2DC6">
        <w:rPr>
          <w:spacing w:val="5"/>
          <w:kern w:val="1"/>
        </w:rPr>
        <w:t xml:space="preserve"> Meskipun mampu memberikan data deret waktu (</w:t>
      </w:r>
      <w:r w:rsidRPr="005D2DC6">
        <w:rPr>
          <w:i/>
          <w:iCs/>
          <w:spacing w:val="5"/>
          <w:kern w:val="1"/>
        </w:rPr>
        <w:t>time-series</w:t>
      </w:r>
      <w:r w:rsidRPr="005D2DC6">
        <w:rPr>
          <w:spacing w:val="5"/>
          <w:kern w:val="1"/>
        </w:rPr>
        <w:t>) secara kontinu, sistem ini bersifat "buta" terhadap kondisi fisik riil komoditas. Perubahan parameter lingkungan hanya bertindak sebagai indikator tidak langsung dan sering kali terlambat memicu alarm ketika kerusakan fisik barang sudah meluas</w:t>
      </w:r>
    </w:p>
    <w:p w14:paraId="7405DE39" w14:textId="7B0FFDF9" w:rsidR="005D2DC6" w:rsidRPr="005D2DC6" w:rsidRDefault="005D2DC6" w:rsidP="005D2DC6">
      <w:pPr>
        <w:widowControl w:val="0"/>
        <w:autoSpaceDE w:val="0"/>
        <w:autoSpaceDN w:val="0"/>
        <w:adjustRightInd w:val="0"/>
        <w:rPr>
          <w:b/>
          <w:bCs/>
          <w:spacing w:val="24"/>
          <w:kern w:val="1"/>
          <w:sz w:val="24"/>
          <w:szCs w:val="24"/>
        </w:rPr>
      </w:pPr>
      <w:r w:rsidRPr="005D2DC6">
        <w:rPr>
          <w:b/>
          <w:bCs/>
          <w:spacing w:val="24"/>
          <w:kern w:val="1"/>
        </w:rPr>
        <w:t xml:space="preserve">2.1 </w:t>
      </w:r>
      <w:r w:rsidRPr="005D2DC6">
        <w:rPr>
          <w:b/>
          <w:bCs/>
          <w:spacing w:val="24"/>
          <w:kern w:val="1"/>
        </w:rPr>
        <w:tab/>
      </w:r>
      <w:r w:rsidRPr="005D2DC6">
        <w:rPr>
          <w:b/>
          <w:bCs/>
          <w:spacing w:val="5"/>
          <w:kern w:val="1"/>
        </w:rPr>
        <w:t>Kesenjangan teknologi (gap analysis)</w:t>
      </w:r>
    </w:p>
    <w:p w14:paraId="38DDC4A8" w14:textId="4972A820" w:rsidR="005D2DC6" w:rsidRDefault="005D2DC6" w:rsidP="00D36371">
      <w:pPr>
        <w:widowControl w:val="0"/>
        <w:autoSpaceDE w:val="0"/>
        <w:autoSpaceDN w:val="0"/>
        <w:adjustRightInd w:val="0"/>
        <w:spacing w:before="120" w:line="226" w:lineRule="auto"/>
        <w:jc w:val="both"/>
        <w:rPr>
          <w:spacing w:val="5"/>
          <w:kern w:val="1"/>
        </w:rPr>
      </w:pPr>
      <w:r w:rsidRPr="005D2DC6">
        <w:rPr>
          <w:spacing w:val="5"/>
          <w:kern w:val="1"/>
        </w:rPr>
        <w:t>Evaluasi terhadap lanskap teknologi saat ini menunjukkan adanya kesenjangan (</w:t>
      </w:r>
      <w:r w:rsidRPr="005D2DC6">
        <w:rPr>
          <w:i/>
          <w:iCs/>
          <w:spacing w:val="5"/>
          <w:kern w:val="1"/>
        </w:rPr>
        <w:t>gap</w:t>
      </w:r>
      <w:r w:rsidRPr="005D2DC6">
        <w:rPr>
          <w:spacing w:val="5"/>
          <w:kern w:val="1"/>
        </w:rPr>
        <w:t>) yang signifikan antara solusi tingkat industri masif dan kemampuan adopsi pada fasilitas logistik menengah ke bawah. Solusi inspeksi kualitas fisik canggih saat ini umumnya mengandalkan kamera spektroskopi hiperspektral (</w:t>
      </w:r>
      <w:r w:rsidRPr="005D2DC6">
        <w:rPr>
          <w:i/>
          <w:iCs/>
          <w:spacing w:val="5"/>
          <w:kern w:val="1"/>
        </w:rPr>
        <w:t>Hyperspectral Imaging</w:t>
      </w:r>
      <w:r w:rsidRPr="005D2DC6">
        <w:rPr>
          <w:spacing w:val="5"/>
          <w:kern w:val="1"/>
        </w:rPr>
        <w:t>) atau sensor penciuman elektronik (</w:t>
      </w:r>
      <w:r w:rsidRPr="005D2DC6">
        <w:rPr>
          <w:i/>
          <w:iCs/>
          <w:spacing w:val="5"/>
          <w:kern w:val="1"/>
        </w:rPr>
        <w:t>e-nose</w:t>
      </w:r>
      <w:r w:rsidRPr="005D2DC6">
        <w:rPr>
          <w:spacing w:val="5"/>
          <w:kern w:val="1"/>
        </w:rPr>
        <w:t>) yang membutuhkan biaya investasi awal (</w:t>
      </w:r>
      <w:r w:rsidRPr="005D2DC6">
        <w:rPr>
          <w:i/>
          <w:iCs/>
          <w:spacing w:val="5"/>
          <w:kern w:val="1"/>
        </w:rPr>
        <w:t>Capital Expenditure</w:t>
      </w:r>
      <w:r w:rsidRPr="005D2DC6">
        <w:rPr>
          <w:spacing w:val="5"/>
          <w:kern w:val="1"/>
        </w:rPr>
        <w:t xml:space="preserve"> / CapEx) sangat </w:t>
      </w:r>
      <w:r w:rsidRPr="00D36371">
        <w:rPr>
          <w:spacing w:val="5"/>
          <w:kern w:val="1"/>
        </w:rPr>
        <w:t>tinggi</w:t>
      </w:r>
      <w:r w:rsidR="00D36371" w:rsidRPr="00D36371">
        <w:rPr>
          <w:spacing w:val="5"/>
          <w:kern w:val="1"/>
        </w:rPr>
        <w:t xml:space="preserve"> [3].</w:t>
      </w:r>
      <w:r w:rsidRPr="005D2DC6">
        <w:rPr>
          <w:spacing w:val="5"/>
          <w:kern w:val="1"/>
        </w:rPr>
        <w:t xml:space="preserve"> Di sisi lain, belum ada kerangka kerja terjangkau yang mampu mengorelasikan perubahan fitur fisik komoditas secara visual dengan fluktuasi metrik lingkungan secara bersamaan (</w:t>
      </w:r>
      <w:r w:rsidRPr="005D2DC6">
        <w:rPr>
          <w:i/>
          <w:iCs/>
          <w:spacing w:val="5"/>
          <w:kern w:val="1"/>
        </w:rPr>
        <w:t>simultaneous cross-modal analysis</w:t>
      </w:r>
      <w:r w:rsidRPr="005D2DC6">
        <w:rPr>
          <w:spacing w:val="5"/>
          <w:kern w:val="1"/>
        </w:rPr>
        <w:t>)</w:t>
      </w:r>
      <w:r w:rsidR="00D36371">
        <w:rPr>
          <w:spacing w:val="5"/>
          <w:kern w:val="1"/>
        </w:rPr>
        <w:t xml:space="preserve"> </w:t>
      </w:r>
      <w:r w:rsidR="00D36371" w:rsidRPr="00D36371">
        <w:rPr>
          <w:spacing w:val="5"/>
          <w:kern w:val="1"/>
        </w:rPr>
        <w:t>[3].</w:t>
      </w:r>
      <w:r w:rsidRPr="005D2DC6">
        <w:rPr>
          <w:spacing w:val="5"/>
          <w:kern w:val="1"/>
        </w:rPr>
        <w:t xml:space="preserve"> Ketiadaan sintesis data secara hibrida ini menyebabkan estimasi kualitas barang yang dihasilkan menjadi kurang akurat dan rentan terhadap </w:t>
      </w:r>
      <w:r w:rsidRPr="005D2DC6">
        <w:rPr>
          <w:i/>
          <w:iCs/>
          <w:spacing w:val="5"/>
          <w:kern w:val="1"/>
        </w:rPr>
        <w:t>false positive</w:t>
      </w:r>
      <w:r w:rsidRPr="005D2DC6">
        <w:rPr>
          <w:spacing w:val="5"/>
          <w:kern w:val="1"/>
        </w:rPr>
        <w:t xml:space="preserve">. </w:t>
      </w:r>
    </w:p>
    <w:p w14:paraId="45EA4560" w14:textId="67DD9E85" w:rsidR="005D2DC6" w:rsidRPr="005D2DC6" w:rsidRDefault="005D2DC6" w:rsidP="005D2DC6">
      <w:pPr>
        <w:widowControl w:val="0"/>
        <w:autoSpaceDE w:val="0"/>
        <w:autoSpaceDN w:val="0"/>
        <w:adjustRightInd w:val="0"/>
        <w:rPr>
          <w:b/>
          <w:bCs/>
          <w:spacing w:val="24"/>
          <w:kern w:val="1"/>
          <w:sz w:val="24"/>
          <w:szCs w:val="24"/>
        </w:rPr>
      </w:pPr>
      <w:r w:rsidRPr="005D2DC6">
        <w:rPr>
          <w:b/>
          <w:bCs/>
          <w:spacing w:val="24"/>
          <w:kern w:val="1"/>
        </w:rPr>
        <w:t>2.</w:t>
      </w:r>
      <w:r>
        <w:rPr>
          <w:b/>
          <w:bCs/>
          <w:spacing w:val="24"/>
          <w:kern w:val="1"/>
        </w:rPr>
        <w:t>3</w:t>
      </w:r>
      <w:r w:rsidRPr="005D2DC6">
        <w:rPr>
          <w:b/>
          <w:bCs/>
          <w:spacing w:val="24"/>
          <w:kern w:val="1"/>
        </w:rPr>
        <w:t xml:space="preserve"> </w:t>
      </w:r>
      <w:r w:rsidRPr="005D2DC6">
        <w:rPr>
          <w:b/>
          <w:bCs/>
          <w:spacing w:val="24"/>
          <w:kern w:val="1"/>
        </w:rPr>
        <w:tab/>
      </w:r>
      <w:r w:rsidRPr="005D2DC6">
        <w:rPr>
          <w:b/>
          <w:bCs/>
          <w:spacing w:val="5"/>
          <w:kern w:val="1"/>
        </w:rPr>
        <w:t>Kebaruan pendekatan (novelty)</w:t>
      </w:r>
    </w:p>
    <w:p w14:paraId="196F51FF" w14:textId="369E1211" w:rsidR="005D2DC6" w:rsidRDefault="00D36371" w:rsidP="00D36371">
      <w:pPr>
        <w:widowControl w:val="0"/>
        <w:autoSpaceDE w:val="0"/>
        <w:autoSpaceDN w:val="0"/>
        <w:adjustRightInd w:val="0"/>
        <w:spacing w:before="120" w:line="226" w:lineRule="auto"/>
        <w:jc w:val="both"/>
        <w:rPr>
          <w:spacing w:val="5"/>
          <w:kern w:val="1"/>
        </w:rPr>
      </w:pPr>
      <w:r w:rsidRPr="00D36371">
        <w:rPr>
          <w:spacing w:val="5"/>
          <w:kern w:val="1"/>
        </w:rPr>
        <w:t xml:space="preserve">Guna menjembatani kesenjangan tersebut, </w:t>
      </w:r>
      <w:r w:rsidRPr="00D36371">
        <w:rPr>
          <w:i/>
          <w:iCs/>
          <w:spacing w:val="5"/>
          <w:kern w:val="1"/>
        </w:rPr>
        <w:t>AuraFresh</w:t>
      </w:r>
      <w:r w:rsidRPr="00D36371">
        <w:rPr>
          <w:spacing w:val="5"/>
          <w:kern w:val="1"/>
        </w:rPr>
        <w:t xml:space="preserve"> menawarkan kebaruan (</w:t>
      </w:r>
      <w:r w:rsidRPr="00D36371">
        <w:rPr>
          <w:i/>
          <w:iCs/>
          <w:spacing w:val="5"/>
          <w:kern w:val="1"/>
        </w:rPr>
        <w:t>novelty</w:t>
      </w:r>
      <w:r w:rsidRPr="00D36371">
        <w:rPr>
          <w:spacing w:val="5"/>
          <w:kern w:val="1"/>
        </w:rPr>
        <w:t>) melalui arsitektur pemodelan Early Fusion Multimodal [</w:t>
      </w:r>
      <w:r>
        <w:rPr>
          <w:spacing w:val="5"/>
          <w:kern w:val="1"/>
        </w:rPr>
        <w:t>4</w:t>
      </w:r>
      <w:r w:rsidRPr="00D36371">
        <w:rPr>
          <w:spacing w:val="5"/>
          <w:kern w:val="1"/>
        </w:rPr>
        <w:t>]</w:t>
      </w:r>
      <w:r>
        <w:rPr>
          <w:spacing w:val="5"/>
          <w:kern w:val="1"/>
        </w:rPr>
        <w:t xml:space="preserve">. </w:t>
      </w:r>
      <w:r w:rsidR="005D2DC6" w:rsidRPr="005D2DC6">
        <w:rPr>
          <w:spacing w:val="5"/>
          <w:kern w:val="1"/>
        </w:rPr>
        <w:t xml:space="preserve">Berbeda dengan metode </w:t>
      </w:r>
      <w:r w:rsidR="005D2DC6" w:rsidRPr="005D2DC6">
        <w:rPr>
          <w:i/>
          <w:iCs/>
          <w:spacing w:val="5"/>
          <w:kern w:val="1"/>
        </w:rPr>
        <w:t>Late Fusion</w:t>
      </w:r>
      <w:r w:rsidR="005D2DC6" w:rsidRPr="005D2DC6">
        <w:rPr>
          <w:spacing w:val="5"/>
          <w:kern w:val="1"/>
        </w:rPr>
        <w:t xml:space="preserve"> konvensional yang menggabungkan hasil keputusan akhir dari masing-masing model secara terpisah, </w:t>
      </w:r>
      <w:r w:rsidR="005D2DC6" w:rsidRPr="005D2DC6">
        <w:rPr>
          <w:i/>
          <w:iCs/>
          <w:spacing w:val="5"/>
          <w:kern w:val="1"/>
        </w:rPr>
        <w:t>Early Fusion</w:t>
      </w:r>
      <w:r w:rsidR="005D2DC6" w:rsidRPr="005D2DC6">
        <w:rPr>
          <w:spacing w:val="5"/>
          <w:kern w:val="1"/>
        </w:rPr>
        <w:t xml:space="preserve"> mengekstraksi dan mengeksekusi penyatuan (</w:t>
      </w:r>
      <w:r w:rsidR="005D2DC6" w:rsidRPr="005D2DC6">
        <w:rPr>
          <w:i/>
          <w:iCs/>
          <w:spacing w:val="5"/>
          <w:kern w:val="1"/>
        </w:rPr>
        <w:t>fusion</w:t>
      </w:r>
      <w:r w:rsidR="005D2DC6" w:rsidRPr="005D2DC6">
        <w:rPr>
          <w:spacing w:val="5"/>
          <w:kern w:val="1"/>
        </w:rPr>
        <w:t>) pada tingkat fitur tersembunyi (</w:t>
      </w:r>
      <w:r w:rsidR="005D2DC6" w:rsidRPr="005D2DC6">
        <w:rPr>
          <w:i/>
          <w:iCs/>
          <w:spacing w:val="5"/>
          <w:kern w:val="1"/>
        </w:rPr>
        <w:t>latent feature representations</w:t>
      </w:r>
      <w:r w:rsidR="005D2DC6" w:rsidRPr="005D2DC6">
        <w:rPr>
          <w:spacing w:val="5"/>
          <w:kern w:val="1"/>
        </w:rPr>
        <w:t>) dari modalitas visual dan sensor deret waktu.</w:t>
      </w:r>
    </w:p>
    <w:p w14:paraId="2F599F35" w14:textId="13DDC006" w:rsidR="005D2DC6" w:rsidRDefault="005D2DC6" w:rsidP="005D2DC6">
      <w:pPr>
        <w:widowControl w:val="0"/>
        <w:autoSpaceDE w:val="0"/>
        <w:autoSpaceDN w:val="0"/>
        <w:adjustRightInd w:val="0"/>
        <w:spacing w:before="120" w:line="226" w:lineRule="auto"/>
        <w:jc w:val="both"/>
        <w:rPr>
          <w:spacing w:val="5"/>
          <w:kern w:val="1"/>
        </w:rPr>
      </w:pPr>
      <w:r w:rsidRPr="005D2DC6">
        <w:rPr>
          <w:spacing w:val="5"/>
          <w:kern w:val="1"/>
        </w:rPr>
        <w:t>Keunggulan dan kebaruan utama dari pendekatan ini meliputi:</w:t>
      </w:r>
    </w:p>
    <w:p w14:paraId="58EDDE87" w14:textId="1B811C8F" w:rsidR="005D2DC6" w:rsidRPr="005D2DC6" w:rsidRDefault="005D2DC6" w:rsidP="005D2DC6">
      <w:pPr>
        <w:pStyle w:val="ListParagraph"/>
        <w:widowControl w:val="0"/>
        <w:numPr>
          <w:ilvl w:val="0"/>
          <w:numId w:val="16"/>
        </w:numPr>
        <w:autoSpaceDE w:val="0"/>
        <w:autoSpaceDN w:val="0"/>
        <w:adjustRightInd w:val="0"/>
        <w:spacing w:before="120" w:line="226" w:lineRule="auto"/>
        <w:jc w:val="both"/>
        <w:rPr>
          <w:spacing w:val="5"/>
          <w:kern w:val="1"/>
          <w:lang w:val="en-ID"/>
        </w:rPr>
      </w:pPr>
      <w:r w:rsidRPr="005D2DC6">
        <w:rPr>
          <w:b/>
          <w:bCs/>
          <w:spacing w:val="5"/>
          <w:kern w:val="1"/>
          <w:lang w:val="en-ID"/>
        </w:rPr>
        <w:t>Zero-CapEx Hardware Integration:</w:t>
      </w:r>
      <w:r w:rsidRPr="005D2DC6">
        <w:rPr>
          <w:spacing w:val="5"/>
          <w:kern w:val="1"/>
          <w:lang w:val="en-ID"/>
        </w:rPr>
        <w:t xml:space="preserve"> Sistem memanfaatkan kembali (</w:t>
      </w:r>
      <w:r w:rsidRPr="005D2DC6">
        <w:rPr>
          <w:i/>
          <w:iCs/>
          <w:spacing w:val="5"/>
          <w:kern w:val="1"/>
          <w:lang w:val="en-ID"/>
        </w:rPr>
        <w:t>repurposing</w:t>
      </w:r>
      <w:r w:rsidRPr="005D2DC6">
        <w:rPr>
          <w:spacing w:val="5"/>
          <w:kern w:val="1"/>
          <w:lang w:val="en-ID"/>
        </w:rPr>
        <w:t xml:space="preserve">) aliran </w:t>
      </w:r>
      <w:r w:rsidRPr="005D2DC6">
        <w:rPr>
          <w:i/>
          <w:iCs/>
          <w:spacing w:val="5"/>
          <w:kern w:val="1"/>
          <w:lang w:val="en-ID"/>
        </w:rPr>
        <w:t>feed</w:t>
      </w:r>
      <w:r w:rsidRPr="005D2DC6">
        <w:rPr>
          <w:spacing w:val="5"/>
          <w:kern w:val="1"/>
          <w:lang w:val="en-ID"/>
        </w:rPr>
        <w:t xml:space="preserve"> video dari infrastruktur CCTV/RTSP standar yang sudah terpasang di </w:t>
      </w:r>
      <w:r w:rsidRPr="005D2DC6">
        <w:rPr>
          <w:spacing w:val="5"/>
          <w:kern w:val="1"/>
          <w:lang w:val="en-ID"/>
        </w:rPr>
        <w:lastRenderedPageBreak/>
        <w:t xml:space="preserve">area gudang, tanpa mewajibkan klien membeli perangkat kamera spesialis yang mahal. </w:t>
      </w:r>
    </w:p>
    <w:p w14:paraId="387EB9C2" w14:textId="3335E48D" w:rsidR="005D2DC6" w:rsidRPr="005D2DC6" w:rsidRDefault="005D2DC6" w:rsidP="005D2DC6">
      <w:pPr>
        <w:pStyle w:val="ListParagraph"/>
        <w:widowControl w:val="0"/>
        <w:numPr>
          <w:ilvl w:val="0"/>
          <w:numId w:val="16"/>
        </w:numPr>
        <w:autoSpaceDE w:val="0"/>
        <w:autoSpaceDN w:val="0"/>
        <w:adjustRightInd w:val="0"/>
        <w:spacing w:before="120" w:line="226" w:lineRule="auto"/>
        <w:jc w:val="both"/>
        <w:rPr>
          <w:spacing w:val="5"/>
          <w:kern w:val="1"/>
          <w:lang w:val="en-ID"/>
        </w:rPr>
      </w:pPr>
      <w:r w:rsidRPr="005D2DC6">
        <w:rPr>
          <w:b/>
          <w:bCs/>
          <w:spacing w:val="5"/>
          <w:kern w:val="1"/>
          <w:lang w:val="en-ID"/>
        </w:rPr>
        <w:t>Cross-Modal Synergy:</w:t>
      </w:r>
      <w:r w:rsidRPr="005D2DC6">
        <w:rPr>
          <w:spacing w:val="5"/>
          <w:kern w:val="1"/>
          <w:lang w:val="en-ID"/>
        </w:rPr>
        <w:t xml:space="preserve"> Model mampu menangkap interaksi komputasional antara anomali visual fisik tahap awal (misalnya pergeseran spektrum warna kulit buah/sayur) dengan variabel lingkungan (seperti lonjakan kelembaban lokal), menghasilkan prediksi sisa umur simpan (</w:t>
      </w:r>
      <w:r w:rsidRPr="005D2DC6">
        <w:rPr>
          <w:i/>
          <w:iCs/>
          <w:spacing w:val="5"/>
          <w:kern w:val="1"/>
          <w:lang w:val="en-ID"/>
        </w:rPr>
        <w:t>shelf-life</w:t>
      </w:r>
      <w:r w:rsidRPr="005D2DC6">
        <w:rPr>
          <w:spacing w:val="5"/>
          <w:kern w:val="1"/>
          <w:lang w:val="en-ID"/>
        </w:rPr>
        <w:t xml:space="preserve">) yang jauh lebih presisi dibandingkan pemodelan unimodal. </w:t>
      </w:r>
    </w:p>
    <w:p w14:paraId="5E6AAECB" w14:textId="77777777" w:rsidR="005D2DC6" w:rsidRPr="005D2DC6" w:rsidRDefault="005D2DC6" w:rsidP="005D2DC6">
      <w:pPr>
        <w:widowControl w:val="0"/>
        <w:autoSpaceDE w:val="0"/>
        <w:autoSpaceDN w:val="0"/>
        <w:adjustRightInd w:val="0"/>
        <w:spacing w:before="120" w:line="226" w:lineRule="auto"/>
        <w:jc w:val="both"/>
        <w:rPr>
          <w:spacing w:val="5"/>
          <w:kern w:val="1"/>
          <w:lang w:val="en-ID"/>
        </w:rPr>
      </w:pPr>
    </w:p>
    <w:p w14:paraId="4BA88FBC" w14:textId="6E1629C0" w:rsidR="002D0824" w:rsidRPr="005D2DC6" w:rsidRDefault="002D0824" w:rsidP="005D2DC6">
      <w:pPr>
        <w:widowControl w:val="0"/>
        <w:autoSpaceDE w:val="0"/>
        <w:autoSpaceDN w:val="0"/>
        <w:adjustRightInd w:val="0"/>
        <w:rPr>
          <w:b/>
          <w:bCs/>
          <w:spacing w:val="24"/>
          <w:kern w:val="1"/>
          <w:sz w:val="24"/>
          <w:szCs w:val="24"/>
        </w:rPr>
      </w:pPr>
      <w:r w:rsidRPr="005D2DC6">
        <w:rPr>
          <w:b/>
          <w:bCs/>
          <w:spacing w:val="24"/>
          <w:kern w:val="1"/>
          <w:sz w:val="24"/>
          <w:szCs w:val="24"/>
        </w:rPr>
        <w:t>3</w:t>
      </w:r>
      <w:r w:rsidRPr="005D2DC6">
        <w:rPr>
          <w:b/>
          <w:bCs/>
          <w:spacing w:val="24"/>
          <w:kern w:val="1"/>
          <w:sz w:val="24"/>
          <w:szCs w:val="24"/>
        </w:rPr>
        <w:tab/>
      </w:r>
      <w:r w:rsidR="005D2DC6" w:rsidRPr="005D2DC6">
        <w:rPr>
          <w:b/>
          <w:bCs/>
          <w:spacing w:val="24"/>
          <w:kern w:val="1"/>
          <w:sz w:val="24"/>
          <w:szCs w:val="24"/>
        </w:rPr>
        <w:t>Methodology</w:t>
      </w:r>
    </w:p>
    <w:p w14:paraId="1A863CDB" w14:textId="77777777" w:rsidR="002D0824" w:rsidRPr="005D2DC6" w:rsidRDefault="002D0824">
      <w:pPr>
        <w:widowControl w:val="0"/>
        <w:autoSpaceDE w:val="0"/>
        <w:autoSpaceDN w:val="0"/>
        <w:adjustRightInd w:val="0"/>
        <w:spacing w:before="120" w:line="226" w:lineRule="auto"/>
        <w:jc w:val="both"/>
        <w:rPr>
          <w:spacing w:val="5"/>
          <w:kern w:val="1"/>
        </w:rPr>
      </w:pPr>
    </w:p>
    <w:p w14:paraId="2AD94D24" w14:textId="0278234D" w:rsidR="002D0824" w:rsidRPr="005D2DC6" w:rsidRDefault="002D0824" w:rsidP="005D2DC6">
      <w:pPr>
        <w:widowControl w:val="0"/>
        <w:autoSpaceDE w:val="0"/>
        <w:autoSpaceDN w:val="0"/>
        <w:adjustRightInd w:val="0"/>
        <w:rPr>
          <w:b/>
          <w:bCs/>
          <w:spacing w:val="24"/>
          <w:kern w:val="1"/>
        </w:rPr>
      </w:pPr>
      <w:r w:rsidRPr="005D2DC6">
        <w:rPr>
          <w:b/>
          <w:bCs/>
          <w:spacing w:val="24"/>
          <w:kern w:val="1"/>
        </w:rPr>
        <w:t>3.1</w:t>
      </w:r>
      <w:r w:rsidRPr="005D2DC6">
        <w:rPr>
          <w:b/>
          <w:bCs/>
          <w:spacing w:val="24"/>
          <w:kern w:val="1"/>
        </w:rPr>
        <w:tab/>
      </w:r>
      <w:r w:rsidR="005D2DC6" w:rsidRPr="005D2DC6">
        <w:rPr>
          <w:b/>
          <w:bCs/>
          <w:spacing w:val="24"/>
          <w:kern w:val="1"/>
        </w:rPr>
        <w:t>Konsep produk</w:t>
      </w:r>
    </w:p>
    <w:p w14:paraId="27B24FA1" w14:textId="57FBD65E" w:rsidR="002D0824" w:rsidRDefault="005D2DC6" w:rsidP="005D2DC6">
      <w:pPr>
        <w:widowControl w:val="0"/>
        <w:autoSpaceDE w:val="0"/>
        <w:autoSpaceDN w:val="0"/>
        <w:adjustRightInd w:val="0"/>
        <w:spacing w:before="120" w:line="226" w:lineRule="auto"/>
        <w:jc w:val="both"/>
        <w:rPr>
          <w:spacing w:val="5"/>
          <w:kern w:val="1"/>
        </w:rPr>
      </w:pPr>
      <w:r>
        <w:rPr>
          <w:i/>
          <w:iCs/>
          <w:spacing w:val="5"/>
          <w:kern w:val="1"/>
        </w:rPr>
        <w:t>A</w:t>
      </w:r>
      <w:r w:rsidRPr="005D2DC6">
        <w:rPr>
          <w:i/>
          <w:iCs/>
          <w:spacing w:val="5"/>
          <w:kern w:val="1"/>
        </w:rPr>
        <w:t>uraFresh</w:t>
      </w:r>
      <w:r w:rsidRPr="005D2DC6">
        <w:rPr>
          <w:spacing w:val="5"/>
          <w:kern w:val="1"/>
        </w:rPr>
        <w:t xml:space="preserve"> dirancang sebagai platform analisis prediktif </w:t>
      </w:r>
      <w:r w:rsidRPr="005D2DC6">
        <w:rPr>
          <w:i/>
          <w:iCs/>
          <w:spacing w:val="5"/>
          <w:kern w:val="1"/>
        </w:rPr>
        <w:t>end-to-end</w:t>
      </w:r>
      <w:r w:rsidRPr="005D2DC6">
        <w:rPr>
          <w:spacing w:val="5"/>
          <w:kern w:val="1"/>
        </w:rPr>
        <w:t xml:space="preserve"> yang mentransformasi infrastruktur gudang pasif menjadi sistem logistik yang responsif. Konsep produk berfokus pada konversi </w:t>
      </w:r>
      <w:r w:rsidRPr="005D2DC6">
        <w:rPr>
          <w:i/>
          <w:iCs/>
          <w:spacing w:val="5"/>
          <w:kern w:val="1"/>
        </w:rPr>
        <w:t>feed</w:t>
      </w:r>
      <w:r w:rsidRPr="005D2DC6">
        <w:rPr>
          <w:spacing w:val="5"/>
          <w:kern w:val="1"/>
        </w:rPr>
        <w:t xml:space="preserve"> video CCTV dan telemetry sensor lingkungan menjadi indikator keputusan operasional secara </w:t>
      </w:r>
      <w:r w:rsidRPr="005D2DC6">
        <w:rPr>
          <w:i/>
          <w:iCs/>
          <w:spacing w:val="5"/>
          <w:kern w:val="1"/>
        </w:rPr>
        <w:t>real-time</w:t>
      </w:r>
      <w:r w:rsidRPr="005D2DC6">
        <w:rPr>
          <w:spacing w:val="5"/>
          <w:kern w:val="1"/>
        </w:rPr>
        <w:t xml:space="preserve">. Output utama dari sistem ini bukan sekadar metrik teknis, melainkan </w:t>
      </w:r>
      <w:r w:rsidRPr="005D2DC6">
        <w:rPr>
          <w:b/>
          <w:bCs/>
          <w:spacing w:val="5"/>
          <w:kern w:val="1"/>
        </w:rPr>
        <w:t>Dashboard FEFO (First-Expired-First-Out)</w:t>
      </w:r>
      <w:r w:rsidRPr="005D2DC6">
        <w:rPr>
          <w:spacing w:val="5"/>
          <w:kern w:val="1"/>
        </w:rPr>
        <w:t xml:space="preserve"> yang secara otomatis memberikan rekomendasi urutan prioritas pengiriman komoditas kepada pengelola gudang berdasarkan estimasi sisa umur simpan (</w:t>
      </w:r>
      <w:r w:rsidRPr="005D2DC6">
        <w:rPr>
          <w:i/>
          <w:iCs/>
          <w:spacing w:val="5"/>
          <w:kern w:val="1"/>
        </w:rPr>
        <w:t>shelf-life</w:t>
      </w:r>
      <w:r w:rsidRPr="005D2DC6">
        <w:rPr>
          <w:spacing w:val="5"/>
          <w:kern w:val="1"/>
        </w:rPr>
        <w:t>) paling kritis.</w:t>
      </w:r>
    </w:p>
    <w:p w14:paraId="383CB253" w14:textId="77777777" w:rsidR="005D2DC6" w:rsidRPr="005D2DC6" w:rsidRDefault="005D2DC6" w:rsidP="005D2DC6">
      <w:pPr>
        <w:widowControl w:val="0"/>
        <w:autoSpaceDE w:val="0"/>
        <w:autoSpaceDN w:val="0"/>
        <w:adjustRightInd w:val="0"/>
        <w:spacing w:before="120" w:line="226" w:lineRule="auto"/>
        <w:jc w:val="both"/>
        <w:rPr>
          <w:spacing w:val="5"/>
          <w:kern w:val="1"/>
        </w:rPr>
      </w:pPr>
    </w:p>
    <w:p w14:paraId="7EA58E4E" w14:textId="0BD074A5" w:rsidR="002D0824" w:rsidRDefault="002D0824">
      <w:pPr>
        <w:widowControl w:val="0"/>
        <w:autoSpaceDE w:val="0"/>
        <w:autoSpaceDN w:val="0"/>
        <w:adjustRightInd w:val="0"/>
        <w:rPr>
          <w:b/>
          <w:bCs/>
          <w:spacing w:val="24"/>
          <w:kern w:val="1"/>
        </w:rPr>
      </w:pPr>
      <w:r w:rsidRPr="005D2DC6">
        <w:rPr>
          <w:b/>
          <w:bCs/>
          <w:spacing w:val="24"/>
          <w:kern w:val="1"/>
        </w:rPr>
        <w:t>3.</w:t>
      </w:r>
      <w:r w:rsidR="005D2DC6">
        <w:rPr>
          <w:b/>
          <w:bCs/>
          <w:spacing w:val="24"/>
          <w:kern w:val="1"/>
        </w:rPr>
        <w:t>2</w:t>
      </w:r>
      <w:r w:rsidR="005D2DC6">
        <w:rPr>
          <w:b/>
          <w:bCs/>
          <w:spacing w:val="24"/>
          <w:kern w:val="1"/>
        </w:rPr>
        <w:tab/>
      </w:r>
      <w:r w:rsidR="005D2DC6" w:rsidRPr="005D2DC6">
        <w:rPr>
          <w:b/>
          <w:bCs/>
          <w:spacing w:val="24"/>
          <w:kern w:val="1"/>
        </w:rPr>
        <w:t>Rencana penggunaan data</w:t>
      </w:r>
    </w:p>
    <w:p w14:paraId="1C2F0C98" w14:textId="77777777" w:rsidR="00C30E96" w:rsidRPr="005D2DC6" w:rsidRDefault="00C30E96" w:rsidP="00C30E96">
      <w:pPr>
        <w:widowControl w:val="0"/>
        <w:autoSpaceDE w:val="0"/>
        <w:autoSpaceDN w:val="0"/>
        <w:adjustRightInd w:val="0"/>
        <w:spacing w:before="120" w:line="226" w:lineRule="auto"/>
        <w:jc w:val="both"/>
        <w:rPr>
          <w:spacing w:val="5"/>
          <w:kern w:val="1"/>
          <w:lang w:val="en-ID"/>
        </w:rPr>
      </w:pPr>
      <w:r w:rsidRPr="005D2DC6">
        <w:rPr>
          <w:spacing w:val="5"/>
          <w:kern w:val="1"/>
          <w:lang w:val="en-ID"/>
        </w:rPr>
        <w:t>Untuk melatih dan menguji model, strategi pengelolaan data dibagi menjadi dua ranah utama:</w:t>
      </w:r>
    </w:p>
    <w:p w14:paraId="5402D472" w14:textId="77777777" w:rsidR="00C30E96" w:rsidRPr="005D2DC6" w:rsidRDefault="00C30E96" w:rsidP="00C30E96">
      <w:pPr>
        <w:widowControl w:val="0"/>
        <w:numPr>
          <w:ilvl w:val="0"/>
          <w:numId w:val="19"/>
        </w:numPr>
        <w:autoSpaceDE w:val="0"/>
        <w:autoSpaceDN w:val="0"/>
        <w:adjustRightInd w:val="0"/>
        <w:spacing w:before="120" w:line="226" w:lineRule="auto"/>
        <w:jc w:val="both"/>
        <w:rPr>
          <w:spacing w:val="5"/>
          <w:kern w:val="1"/>
          <w:lang w:val="en-ID"/>
        </w:rPr>
      </w:pPr>
      <w:r w:rsidRPr="005D2DC6">
        <w:rPr>
          <w:b/>
          <w:bCs/>
          <w:spacing w:val="5"/>
          <w:kern w:val="1"/>
          <w:lang w:val="en-ID"/>
        </w:rPr>
        <w:t>Akuisisi Data Multi-Modal:</w:t>
      </w:r>
      <w:r w:rsidRPr="005D2DC6">
        <w:rPr>
          <w:spacing w:val="5"/>
          <w:kern w:val="1"/>
          <w:lang w:val="en-ID"/>
        </w:rPr>
        <w:t xml:space="preserve"> Data visual diambil secara terus-menerus melalui protokol RTSP (</w:t>
      </w:r>
      <w:r w:rsidRPr="005D2DC6">
        <w:rPr>
          <w:i/>
          <w:iCs/>
          <w:spacing w:val="5"/>
          <w:kern w:val="1"/>
          <w:lang w:val="en-ID"/>
        </w:rPr>
        <w:t>Real-Time Streaming Protocol</w:t>
      </w:r>
      <w:r w:rsidRPr="005D2DC6">
        <w:rPr>
          <w:spacing w:val="5"/>
          <w:kern w:val="1"/>
          <w:lang w:val="en-ID"/>
        </w:rPr>
        <w:t xml:space="preserve">) dari kamera CCTV eksisting dengan laju </w:t>
      </w:r>
      <m:oMath>
        <m:r>
          <w:rPr>
            <w:rFonts w:ascii="Cambria Math" w:hAnsi="Cambria Math"/>
            <w:spacing w:val="5"/>
            <w:kern w:val="1"/>
            <w:lang w:val="en-ID"/>
          </w:rPr>
          <m:t>1</m:t>
        </m:r>
        <m:r>
          <m:rPr>
            <m:nor/>
          </m:rPr>
          <w:rPr>
            <w:spacing w:val="5"/>
            <w:kern w:val="1"/>
            <w:lang w:val="en-ID"/>
          </w:rPr>
          <m:t> frame/5 menit</m:t>
        </m:r>
      </m:oMath>
      <w:r w:rsidRPr="005D2DC6">
        <w:rPr>
          <w:spacing w:val="5"/>
          <w:kern w:val="1"/>
          <w:lang w:val="en-ID"/>
        </w:rPr>
        <w:t xml:space="preserve">. Data lingkungan (suhu, kelembaban, etilen) ditangkap oleh sensor IoT setiap </w:t>
      </w:r>
      <m:oMath>
        <m:r>
          <w:rPr>
            <w:rFonts w:ascii="Cambria Math" w:hAnsi="Cambria Math"/>
            <w:spacing w:val="5"/>
            <w:kern w:val="1"/>
            <w:lang w:val="en-ID"/>
          </w:rPr>
          <m:t>1</m:t>
        </m:r>
        <m:r>
          <m:rPr>
            <m:nor/>
          </m:rPr>
          <w:rPr>
            <w:spacing w:val="5"/>
            <w:kern w:val="1"/>
            <w:lang w:val="en-ID"/>
          </w:rPr>
          <m:t> menit</m:t>
        </m:r>
      </m:oMath>
      <w:r w:rsidRPr="005D2DC6">
        <w:rPr>
          <w:spacing w:val="5"/>
          <w:kern w:val="1"/>
          <w:lang w:val="en-ID"/>
        </w:rPr>
        <w:t>.</w:t>
      </w:r>
    </w:p>
    <w:p w14:paraId="0B9D0038" w14:textId="77777777" w:rsidR="00C30E96" w:rsidRPr="005D2DC6" w:rsidRDefault="00C30E96" w:rsidP="00C30E96">
      <w:pPr>
        <w:widowControl w:val="0"/>
        <w:numPr>
          <w:ilvl w:val="0"/>
          <w:numId w:val="19"/>
        </w:numPr>
        <w:autoSpaceDE w:val="0"/>
        <w:autoSpaceDN w:val="0"/>
        <w:adjustRightInd w:val="0"/>
        <w:spacing w:before="120" w:line="226" w:lineRule="auto"/>
        <w:jc w:val="both"/>
        <w:rPr>
          <w:spacing w:val="5"/>
          <w:kern w:val="1"/>
          <w:lang w:val="en-ID"/>
        </w:rPr>
      </w:pPr>
      <w:r w:rsidRPr="005D2DC6">
        <w:rPr>
          <w:b/>
          <w:bCs/>
          <w:spacing w:val="5"/>
          <w:kern w:val="1"/>
          <w:lang w:val="en-ID"/>
        </w:rPr>
        <w:t>Dataset &amp; Augmentasi:</w:t>
      </w:r>
      <w:r w:rsidRPr="005D2DC6">
        <w:rPr>
          <w:spacing w:val="5"/>
          <w:kern w:val="1"/>
          <w:lang w:val="en-ID"/>
        </w:rPr>
        <w:t xml:space="preserve"> Pelatihan awal (</w:t>
      </w:r>
      <w:r w:rsidRPr="005D2DC6">
        <w:rPr>
          <w:i/>
          <w:iCs/>
          <w:spacing w:val="5"/>
          <w:kern w:val="1"/>
          <w:lang w:val="en-ID"/>
        </w:rPr>
        <w:t>pre-training</w:t>
      </w:r>
      <w:r w:rsidRPr="005D2DC6">
        <w:rPr>
          <w:spacing w:val="5"/>
          <w:kern w:val="1"/>
          <w:lang w:val="en-ID"/>
        </w:rPr>
        <w:t xml:space="preserve">) memanfaatkan kombinasi dataset publik (seperti </w:t>
      </w:r>
      <w:r w:rsidRPr="005D2DC6">
        <w:rPr>
          <w:i/>
          <w:iCs/>
          <w:spacing w:val="5"/>
          <w:kern w:val="1"/>
          <w:lang w:val="en-ID"/>
        </w:rPr>
        <w:t>Fruits 360</w:t>
      </w:r>
      <w:r w:rsidRPr="005D2DC6">
        <w:rPr>
          <w:spacing w:val="5"/>
          <w:kern w:val="1"/>
          <w:lang w:val="en-ID"/>
        </w:rPr>
        <w:t xml:space="preserve"> dan </w:t>
      </w:r>
      <w:r w:rsidRPr="005D2DC6">
        <w:rPr>
          <w:i/>
          <w:iCs/>
          <w:spacing w:val="5"/>
          <w:kern w:val="1"/>
          <w:lang w:val="en-ID"/>
        </w:rPr>
        <w:t>Fresh/Stale Produce Dataset</w:t>
      </w:r>
      <w:r w:rsidRPr="005D2DC6">
        <w:rPr>
          <w:spacing w:val="5"/>
          <w:kern w:val="1"/>
          <w:lang w:val="en-ID"/>
        </w:rPr>
        <w:t>) yang ditambahkan dengan dataset terannotasi eksperimental laboratorium. Data visual diekspansi menggunakan teknik augmentasi (</w:t>
      </w:r>
      <w:r w:rsidRPr="005D2DC6">
        <w:rPr>
          <w:i/>
          <w:iCs/>
          <w:spacing w:val="5"/>
          <w:kern w:val="1"/>
          <w:lang w:val="en-ID"/>
        </w:rPr>
        <w:t>random crop, brightness/contrast jittering</w:t>
      </w:r>
      <w:r w:rsidRPr="005D2DC6">
        <w:rPr>
          <w:spacing w:val="5"/>
          <w:kern w:val="1"/>
          <w:lang w:val="en-ID"/>
        </w:rPr>
        <w:t>) untuk mensimulasikan variasi pencahayaan gudang. Data deret waktu (</w:t>
      </w:r>
      <w:r w:rsidRPr="005D2DC6">
        <w:rPr>
          <w:i/>
          <w:iCs/>
          <w:spacing w:val="5"/>
          <w:kern w:val="1"/>
          <w:lang w:val="en-ID"/>
        </w:rPr>
        <w:t>time-series</w:t>
      </w:r>
      <w:r w:rsidRPr="005D2DC6">
        <w:rPr>
          <w:spacing w:val="5"/>
          <w:kern w:val="1"/>
          <w:lang w:val="en-ID"/>
        </w:rPr>
        <w:t>) ditangani menggunakan jendela waktu bergerak (</w:t>
      </w:r>
      <w:r w:rsidRPr="005D2DC6">
        <w:rPr>
          <w:i/>
          <w:iCs/>
          <w:spacing w:val="5"/>
          <w:kern w:val="1"/>
          <w:lang w:val="en-ID"/>
        </w:rPr>
        <w:t>sliding window</w:t>
      </w:r>
      <w:r w:rsidRPr="005D2DC6">
        <w:rPr>
          <w:spacing w:val="5"/>
          <w:kern w:val="1"/>
          <w:lang w:val="en-ID"/>
        </w:rPr>
        <w:t xml:space="preserve">) 24 jam dengan imputasi linier untuk mengatasi </w:t>
      </w:r>
      <w:r w:rsidRPr="005D2DC6">
        <w:rPr>
          <w:i/>
          <w:iCs/>
          <w:spacing w:val="5"/>
          <w:kern w:val="1"/>
          <w:lang w:val="en-ID"/>
        </w:rPr>
        <w:t>missing values</w:t>
      </w:r>
      <w:r w:rsidRPr="005D2DC6">
        <w:rPr>
          <w:spacing w:val="5"/>
          <w:kern w:val="1"/>
          <w:lang w:val="en-ID"/>
        </w:rPr>
        <w:t>. Pembagian data diatur secara ketat: 70% pelatihan, 15% validasi, dan 15% pengujian (</w:t>
      </w:r>
      <w:r w:rsidRPr="005D2DC6">
        <w:rPr>
          <w:i/>
          <w:iCs/>
          <w:spacing w:val="5"/>
          <w:kern w:val="1"/>
          <w:lang w:val="en-ID"/>
        </w:rPr>
        <w:t>out-of-sample test</w:t>
      </w:r>
      <w:r w:rsidRPr="005D2DC6">
        <w:rPr>
          <w:spacing w:val="5"/>
          <w:kern w:val="1"/>
          <w:lang w:val="en-ID"/>
        </w:rPr>
        <w:t>).</w:t>
      </w:r>
    </w:p>
    <w:p w14:paraId="248769EC" w14:textId="77777777" w:rsidR="00C30E96" w:rsidRPr="00C30E96" w:rsidRDefault="00C30E96">
      <w:pPr>
        <w:widowControl w:val="0"/>
        <w:autoSpaceDE w:val="0"/>
        <w:autoSpaceDN w:val="0"/>
        <w:adjustRightInd w:val="0"/>
        <w:rPr>
          <w:b/>
          <w:bCs/>
          <w:spacing w:val="24"/>
          <w:kern w:val="1"/>
          <w:lang w:val="en-ID"/>
        </w:rPr>
      </w:pPr>
    </w:p>
    <w:p w14:paraId="0E9064A6" w14:textId="4EA35D02" w:rsidR="00C30E96" w:rsidRPr="005D2DC6" w:rsidRDefault="00C30E96" w:rsidP="00C30E96">
      <w:pPr>
        <w:widowControl w:val="0"/>
        <w:autoSpaceDE w:val="0"/>
        <w:autoSpaceDN w:val="0"/>
        <w:adjustRightInd w:val="0"/>
        <w:rPr>
          <w:b/>
          <w:bCs/>
          <w:spacing w:val="24"/>
          <w:kern w:val="1"/>
        </w:rPr>
      </w:pPr>
      <w:r w:rsidRPr="005D2DC6">
        <w:rPr>
          <w:b/>
          <w:bCs/>
          <w:spacing w:val="24"/>
          <w:kern w:val="1"/>
        </w:rPr>
        <w:t>3.</w:t>
      </w:r>
      <w:r w:rsidR="00741255">
        <w:rPr>
          <w:b/>
          <w:bCs/>
          <w:spacing w:val="24"/>
          <w:kern w:val="1"/>
        </w:rPr>
        <w:t>3</w:t>
      </w:r>
      <w:r>
        <w:rPr>
          <w:b/>
          <w:bCs/>
          <w:spacing w:val="24"/>
          <w:kern w:val="1"/>
        </w:rPr>
        <w:tab/>
      </w:r>
      <w:r w:rsidRPr="00C30E96">
        <w:rPr>
          <w:b/>
          <w:bCs/>
          <w:spacing w:val="24"/>
          <w:kern w:val="1"/>
        </w:rPr>
        <w:t>Rancangan AI/ML pipeline dan pendekatan modeling</w:t>
      </w:r>
    </w:p>
    <w:p w14:paraId="305136BB" w14:textId="18161525" w:rsidR="002D0824" w:rsidRDefault="005D2DC6" w:rsidP="005D2DC6">
      <w:pPr>
        <w:widowControl w:val="0"/>
        <w:autoSpaceDE w:val="0"/>
        <w:autoSpaceDN w:val="0"/>
        <w:adjustRightInd w:val="0"/>
        <w:spacing w:before="120" w:line="226" w:lineRule="auto"/>
        <w:jc w:val="both"/>
        <w:rPr>
          <w:spacing w:val="5"/>
          <w:kern w:val="1"/>
        </w:rPr>
      </w:pPr>
      <w:r w:rsidRPr="005D2DC6">
        <w:rPr>
          <w:spacing w:val="5"/>
          <w:kern w:val="1"/>
        </w:rPr>
        <w:t>Untuk melatih dan menguji model, strategi pengelolaan data dibagi menjadi dua ranah utama:</w:t>
      </w:r>
    </w:p>
    <w:p w14:paraId="12CBB58A" w14:textId="16C2BE53" w:rsidR="005D2DC6" w:rsidRDefault="005D2DC6" w:rsidP="00741255">
      <w:pPr>
        <w:widowControl w:val="0"/>
        <w:autoSpaceDE w:val="0"/>
        <w:autoSpaceDN w:val="0"/>
        <w:adjustRightInd w:val="0"/>
        <w:spacing w:before="120" w:line="226" w:lineRule="auto"/>
        <w:jc w:val="center"/>
        <w:rPr>
          <w:spacing w:val="5"/>
          <w:kern w:val="1"/>
          <w:lang w:val="en-ID"/>
        </w:rPr>
      </w:pPr>
    </w:p>
    <w:tbl>
      <w:tblPr>
        <w:tblW w:w="0" w:type="auto"/>
        <w:jc w:val="center"/>
        <w:tblBorders>
          <w:top w:val="single" w:sz="12" w:space="0" w:color="BFBFBF"/>
          <w:left w:val="single" w:sz="12" w:space="0" w:color="BFBFBF"/>
          <w:bottom w:val="single" w:sz="12" w:space="0" w:color="BFBFBF"/>
          <w:right w:val="single" w:sz="12" w:space="0" w:color="BFBFBF"/>
        </w:tblBorders>
        <w:tblLayout w:type="fixed"/>
        <w:tblLook w:val="04A0" w:firstRow="1" w:lastRow="0" w:firstColumn="1" w:lastColumn="0" w:noHBand="0" w:noVBand="1"/>
      </w:tblPr>
      <w:tblGrid>
        <w:gridCol w:w="5548"/>
      </w:tblGrid>
      <w:tr w:rsidR="00741255" w:rsidRPr="00741255" w14:paraId="7F0758DD" w14:textId="77777777" w:rsidTr="00741255">
        <w:trPr>
          <w:trHeight w:val="2835"/>
          <w:jc w:val="center"/>
        </w:trPr>
        <w:tc>
          <w:tcPr>
            <w:tcW w:w="5548" w:type="dxa"/>
            <w:tcBorders>
              <w:top w:val="single" w:sz="12" w:space="0" w:color="BFBFBF"/>
              <w:left w:val="single" w:sz="12" w:space="0" w:color="BFBFBF"/>
              <w:bottom w:val="single" w:sz="12" w:space="0" w:color="BFBFBF"/>
              <w:right w:val="single" w:sz="12" w:space="0" w:color="BFBFBF"/>
            </w:tcBorders>
            <w:vAlign w:val="center"/>
          </w:tcPr>
          <w:p w14:paraId="7068C981" w14:textId="6F3F4C26" w:rsidR="00741255" w:rsidRPr="00741255" w:rsidRDefault="00741255" w:rsidP="00741255">
            <w:pPr>
              <w:widowControl w:val="0"/>
              <w:autoSpaceDE w:val="0"/>
              <w:autoSpaceDN w:val="0"/>
              <w:adjustRightInd w:val="0"/>
              <w:spacing w:before="120" w:line="226" w:lineRule="auto"/>
              <w:jc w:val="center"/>
              <w:rPr>
                <w:spacing w:val="5"/>
                <w:kern w:val="1"/>
                <w:lang w:val="en-US"/>
              </w:rPr>
            </w:pPr>
            <w:r w:rsidRPr="00741255">
              <w:rPr>
                <w:spacing w:val="5"/>
                <w:kern w:val="1"/>
                <w:lang w:val="en-US"/>
              </w:rPr>
              <w:drawing>
                <wp:inline distT="0" distB="0" distL="0" distR="0" wp14:anchorId="6A593F52" wp14:editId="3B2D18F4">
                  <wp:extent cx="3419489" cy="1860550"/>
                  <wp:effectExtent l="0" t="0" r="9525" b="6350"/>
                  <wp:docPr id="11469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23176" name=""/>
                          <pic:cNvPicPr/>
                        </pic:nvPicPr>
                        <pic:blipFill>
                          <a:blip r:embed="rId8"/>
                          <a:stretch>
                            <a:fillRect/>
                          </a:stretch>
                        </pic:blipFill>
                        <pic:spPr>
                          <a:xfrm>
                            <a:off x="0" y="0"/>
                            <a:ext cx="3424490" cy="1863271"/>
                          </a:xfrm>
                          <a:prstGeom prst="rect">
                            <a:avLst/>
                          </a:prstGeom>
                        </pic:spPr>
                      </pic:pic>
                    </a:graphicData>
                  </a:graphic>
                </wp:inline>
              </w:drawing>
            </w:r>
          </w:p>
        </w:tc>
      </w:tr>
    </w:tbl>
    <w:p w14:paraId="0F51E996" w14:textId="794C6459" w:rsidR="005D2DC6" w:rsidRPr="00741255" w:rsidRDefault="00741255" w:rsidP="00741255">
      <w:pPr>
        <w:widowControl w:val="0"/>
        <w:autoSpaceDE w:val="0"/>
        <w:autoSpaceDN w:val="0"/>
        <w:adjustRightInd w:val="0"/>
        <w:spacing w:before="120" w:line="226" w:lineRule="auto"/>
        <w:jc w:val="center"/>
        <w:rPr>
          <w:spacing w:val="5"/>
          <w:kern w:val="1"/>
          <w:lang w:val="en-US"/>
        </w:rPr>
      </w:pPr>
      <w:r w:rsidRPr="00741255">
        <w:rPr>
          <w:spacing w:val="5"/>
          <w:kern w:val="1"/>
          <w:lang w:val="en-US"/>
        </w:rPr>
        <w:lastRenderedPageBreak/>
        <w:t xml:space="preserve">Figure 1: </w:t>
      </w:r>
      <w:r>
        <w:rPr>
          <w:spacing w:val="5"/>
          <w:kern w:val="1"/>
        </w:rPr>
        <w:t>Multimodal Fusion Pipeline</w:t>
      </w:r>
    </w:p>
    <w:p w14:paraId="649DB2F3" w14:textId="2DBEF119" w:rsidR="005D2DC6" w:rsidRPr="005D2DC6" w:rsidRDefault="005D2DC6" w:rsidP="00D36371">
      <w:pPr>
        <w:pStyle w:val="ListParagraph"/>
        <w:widowControl w:val="0"/>
        <w:numPr>
          <w:ilvl w:val="0"/>
          <w:numId w:val="18"/>
        </w:numPr>
        <w:autoSpaceDE w:val="0"/>
        <w:autoSpaceDN w:val="0"/>
        <w:adjustRightInd w:val="0"/>
        <w:spacing w:before="120" w:line="226" w:lineRule="auto"/>
        <w:jc w:val="both"/>
        <w:rPr>
          <w:spacing w:val="5"/>
          <w:kern w:val="1"/>
          <w:lang w:val="en-ID"/>
        </w:rPr>
      </w:pPr>
      <w:r w:rsidRPr="005D2DC6">
        <w:rPr>
          <w:b/>
          <w:bCs/>
          <w:spacing w:val="5"/>
          <w:kern w:val="1"/>
          <w:lang w:val="en-ID"/>
        </w:rPr>
        <w:t>Visual Encoder:</w:t>
      </w:r>
      <w:r w:rsidRPr="005D2DC6">
        <w:rPr>
          <w:spacing w:val="5"/>
          <w:kern w:val="1"/>
          <w:lang w:val="en-ID"/>
        </w:rPr>
        <w:t xml:space="preserve"> Menggunakan arsitektur </w:t>
      </w:r>
      <w:r w:rsidRPr="005D2DC6">
        <w:rPr>
          <w:i/>
          <w:iCs/>
          <w:spacing w:val="5"/>
          <w:kern w:val="1"/>
          <w:lang w:val="en-ID"/>
        </w:rPr>
        <w:t>ResNet-50</w:t>
      </w:r>
      <w:r w:rsidRPr="005D2DC6">
        <w:rPr>
          <w:spacing w:val="5"/>
          <w:kern w:val="1"/>
          <w:lang w:val="en-ID"/>
        </w:rPr>
        <w:t xml:space="preserve"> ter-prapelatih (</w:t>
      </w:r>
      <w:r w:rsidRPr="005D2DC6">
        <w:rPr>
          <w:i/>
          <w:iCs/>
          <w:spacing w:val="5"/>
          <w:kern w:val="1"/>
          <w:lang w:val="en-ID"/>
        </w:rPr>
        <w:t>pre-trained</w:t>
      </w:r>
      <w:r w:rsidRPr="005D2DC6">
        <w:rPr>
          <w:spacing w:val="5"/>
          <w:kern w:val="1"/>
          <w:lang w:val="en-ID"/>
        </w:rPr>
        <w:t xml:space="preserve">) untuk </w:t>
      </w:r>
      <w:r w:rsidRPr="00D36371">
        <w:rPr>
          <w:spacing w:val="5"/>
          <w:kern w:val="1"/>
          <w:lang w:val="en-ID"/>
        </w:rPr>
        <w:t xml:space="preserve">mengekstraksi vektor fitur morfologi dan perubahan warna permukaan komoditas </w:t>
      </w:r>
      <m:oMath>
        <m:r>
          <w:rPr>
            <w:rFonts w:ascii="Cambria Math" w:hAnsi="Cambria Math"/>
            <w:spacing w:val="5"/>
            <w:kern w:val="1"/>
            <w:lang w:val="en-ID"/>
          </w:rPr>
          <m:t>v∈</m:t>
        </m:r>
        <m:sSup>
          <m:sSupPr>
            <m:ctrlPr>
              <w:rPr>
                <w:rFonts w:ascii="Cambria Math" w:hAnsi="Cambria Math"/>
                <w:spacing w:val="5"/>
                <w:kern w:val="1"/>
                <w:lang w:val="en-ID"/>
              </w:rPr>
            </m:ctrlPr>
          </m:sSupPr>
          <m:e>
            <m:r>
              <m:rPr>
                <m:scr m:val="double-struck"/>
                <m:sty m:val="p"/>
              </m:rPr>
              <w:rPr>
                <w:rFonts w:ascii="Cambria Math" w:hAnsi="Cambria Math"/>
                <w:spacing w:val="5"/>
                <w:kern w:val="1"/>
                <w:lang w:val="en-ID"/>
              </w:rPr>
              <m:t>R</m:t>
            </m:r>
          </m:e>
          <m:sup>
            <m:r>
              <w:rPr>
                <w:rFonts w:ascii="Cambria Math" w:hAnsi="Cambria Math"/>
                <w:spacing w:val="5"/>
                <w:kern w:val="1"/>
                <w:lang w:val="en-ID"/>
              </w:rPr>
              <m:t>512</m:t>
            </m:r>
          </m:sup>
        </m:sSup>
      </m:oMath>
      <w:r w:rsidR="00D36371" w:rsidRPr="00D36371">
        <w:rPr>
          <w:spacing w:val="5"/>
          <w:kern w:val="1"/>
          <w:lang w:val="en-ID"/>
        </w:rPr>
        <w:t xml:space="preserve"> </w:t>
      </w:r>
      <w:r w:rsidR="00D36371" w:rsidRPr="00D36371">
        <w:rPr>
          <w:spacing w:val="5"/>
          <w:kern w:val="1"/>
        </w:rPr>
        <w:t>[</w:t>
      </w:r>
      <w:r w:rsidR="00D36371">
        <w:rPr>
          <w:spacing w:val="5"/>
          <w:kern w:val="1"/>
        </w:rPr>
        <w:t>5</w:t>
      </w:r>
      <w:r w:rsidR="00D36371" w:rsidRPr="00D36371">
        <w:rPr>
          <w:spacing w:val="5"/>
          <w:kern w:val="1"/>
        </w:rPr>
        <w:t>].</w:t>
      </w:r>
    </w:p>
    <w:p w14:paraId="10E6F5FD" w14:textId="3C2E3860" w:rsidR="005D2DC6" w:rsidRPr="005D2DC6" w:rsidRDefault="005D2DC6" w:rsidP="00D36371">
      <w:pPr>
        <w:pStyle w:val="ListParagraph"/>
        <w:widowControl w:val="0"/>
        <w:numPr>
          <w:ilvl w:val="0"/>
          <w:numId w:val="18"/>
        </w:numPr>
        <w:autoSpaceDE w:val="0"/>
        <w:autoSpaceDN w:val="0"/>
        <w:adjustRightInd w:val="0"/>
        <w:spacing w:before="120" w:line="226" w:lineRule="auto"/>
        <w:jc w:val="both"/>
        <w:rPr>
          <w:spacing w:val="5"/>
          <w:kern w:val="1"/>
          <w:lang w:val="en-ID"/>
        </w:rPr>
      </w:pPr>
      <w:r w:rsidRPr="005D2DC6">
        <w:rPr>
          <w:b/>
          <w:bCs/>
          <w:spacing w:val="5"/>
          <w:kern w:val="1"/>
          <w:lang w:val="en-ID"/>
        </w:rPr>
        <w:t>Sensor Encoder:</w:t>
      </w:r>
      <w:r w:rsidRPr="005D2DC6">
        <w:rPr>
          <w:spacing w:val="5"/>
          <w:kern w:val="1"/>
          <w:lang w:val="en-ID"/>
        </w:rPr>
        <w:t xml:space="preserve"> Jaringan </w:t>
      </w:r>
      <w:r w:rsidRPr="005D2DC6">
        <w:rPr>
          <w:i/>
          <w:iCs/>
          <w:spacing w:val="5"/>
          <w:kern w:val="1"/>
          <w:lang w:val="en-ID"/>
        </w:rPr>
        <w:t>Bidirectional Long Short-Term Memory</w:t>
      </w:r>
      <w:r w:rsidRPr="005D2DC6">
        <w:rPr>
          <w:spacing w:val="5"/>
          <w:kern w:val="1"/>
          <w:lang w:val="en-ID"/>
        </w:rPr>
        <w:t xml:space="preserve"> (Bi-LSTM) 2-layer digunakan untuk memproses dinamika temporal data lingkungan, menghasilkan vektor fitur </w:t>
      </w:r>
      <m:oMath>
        <m:r>
          <w:rPr>
            <w:rFonts w:ascii="Cambria Math" w:hAnsi="Cambria Math"/>
            <w:spacing w:val="5"/>
            <w:kern w:val="1"/>
            <w:lang w:val="en-ID"/>
          </w:rPr>
          <m:t>s∈</m:t>
        </m:r>
        <m:sSup>
          <m:sSupPr>
            <m:ctrlPr>
              <w:rPr>
                <w:rFonts w:ascii="Cambria Math" w:hAnsi="Cambria Math"/>
                <w:spacing w:val="5"/>
                <w:kern w:val="1"/>
                <w:lang w:val="en-ID"/>
              </w:rPr>
            </m:ctrlPr>
          </m:sSupPr>
          <m:e>
            <m:r>
              <m:rPr>
                <m:scr m:val="double-struck"/>
                <m:sty m:val="p"/>
              </m:rPr>
              <w:rPr>
                <w:rFonts w:ascii="Cambria Math" w:hAnsi="Cambria Math"/>
                <w:spacing w:val="5"/>
                <w:kern w:val="1"/>
                <w:lang w:val="en-ID"/>
              </w:rPr>
              <m:t>R</m:t>
            </m:r>
          </m:e>
          <m:sup>
            <m:r>
              <w:rPr>
                <w:rFonts w:ascii="Cambria Math" w:hAnsi="Cambria Math"/>
                <w:spacing w:val="5"/>
                <w:kern w:val="1"/>
                <w:lang w:val="en-ID"/>
              </w:rPr>
              <m:t>128</m:t>
            </m:r>
          </m:sup>
        </m:sSup>
      </m:oMath>
      <w:r w:rsidR="00D36371" w:rsidRPr="00D36371">
        <w:rPr>
          <w:spacing w:val="5"/>
          <w:kern w:val="1"/>
          <w:lang w:val="en-ID"/>
        </w:rPr>
        <w:t xml:space="preserve"> </w:t>
      </w:r>
      <w:r w:rsidR="00D36371" w:rsidRPr="00D36371">
        <w:rPr>
          <w:spacing w:val="5"/>
          <w:kern w:val="1"/>
        </w:rPr>
        <w:t>[</w:t>
      </w:r>
      <w:r w:rsidR="00D36371">
        <w:rPr>
          <w:spacing w:val="5"/>
          <w:kern w:val="1"/>
        </w:rPr>
        <w:t>6</w:t>
      </w:r>
      <w:r w:rsidR="00D36371" w:rsidRPr="00D36371">
        <w:rPr>
          <w:spacing w:val="5"/>
          <w:kern w:val="1"/>
        </w:rPr>
        <w:t>].</w:t>
      </w:r>
    </w:p>
    <w:p w14:paraId="077798FF" w14:textId="127B3C93" w:rsidR="005D2DC6" w:rsidRPr="005D2DC6" w:rsidRDefault="005D2DC6" w:rsidP="005D2DC6">
      <w:pPr>
        <w:pStyle w:val="ListParagraph"/>
        <w:widowControl w:val="0"/>
        <w:numPr>
          <w:ilvl w:val="0"/>
          <w:numId w:val="18"/>
        </w:numPr>
        <w:autoSpaceDE w:val="0"/>
        <w:autoSpaceDN w:val="0"/>
        <w:adjustRightInd w:val="0"/>
        <w:spacing w:before="120" w:line="226" w:lineRule="auto"/>
        <w:jc w:val="both"/>
        <w:rPr>
          <w:spacing w:val="5"/>
          <w:kern w:val="1"/>
          <w:lang w:val="en-ID"/>
        </w:rPr>
      </w:pPr>
      <w:r w:rsidRPr="005D2DC6">
        <w:rPr>
          <w:b/>
          <w:bCs/>
          <w:spacing w:val="5"/>
          <w:kern w:val="1"/>
          <w:lang w:val="en-ID"/>
        </w:rPr>
        <w:t>Fusion Layer &amp; Regressor:</w:t>
      </w:r>
      <w:r w:rsidRPr="005D2DC6">
        <w:rPr>
          <w:spacing w:val="5"/>
          <w:kern w:val="1"/>
          <w:lang w:val="en-ID"/>
        </w:rPr>
        <w:t xml:space="preserve"> Kedua vektor fitur diproyeksikan ke dalam ruang laten bersama (</w:t>
      </w:r>
      <w:r w:rsidRPr="005D2DC6">
        <w:rPr>
          <w:i/>
          <w:iCs/>
          <w:spacing w:val="5"/>
          <w:kern w:val="1"/>
          <w:lang w:val="en-ID"/>
        </w:rPr>
        <w:t>joint latent space</w:t>
      </w:r>
      <w:r w:rsidRPr="005D2DC6">
        <w:rPr>
          <w:spacing w:val="5"/>
          <w:kern w:val="1"/>
          <w:lang w:val="en-ID"/>
        </w:rPr>
        <w:t>) melalui transformasi linier:</w:t>
      </w:r>
    </w:p>
    <w:p w14:paraId="66BFB1A6" w14:textId="77777777" w:rsidR="00C30E96" w:rsidRPr="00C30E96" w:rsidRDefault="00000000" w:rsidP="00C30E96">
      <w:pPr>
        <w:widowControl w:val="0"/>
        <w:autoSpaceDE w:val="0"/>
        <w:autoSpaceDN w:val="0"/>
        <w:adjustRightInd w:val="0"/>
        <w:spacing w:before="120" w:line="226" w:lineRule="auto"/>
        <w:jc w:val="both"/>
        <w:rPr>
          <w:spacing w:val="5"/>
          <w:kern w:val="1"/>
          <w:lang w:val="en-ID"/>
        </w:rPr>
      </w:pPr>
      <m:oMathPara>
        <m:oMath>
          <m:sSub>
            <m:sSubPr>
              <m:ctrlPr>
                <w:rPr>
                  <w:rFonts w:ascii="Cambria Math" w:hAnsi="Cambria Math"/>
                  <w:spacing w:val="5"/>
                  <w:kern w:val="1"/>
                  <w:lang w:val="en-ID"/>
                </w:rPr>
              </m:ctrlPr>
            </m:sSubPr>
            <m:e>
              <m:r>
                <w:rPr>
                  <w:rFonts w:ascii="Cambria Math" w:hAnsi="Cambria Math"/>
                  <w:spacing w:val="5"/>
                  <w:kern w:val="1"/>
                  <w:lang w:val="en-ID"/>
                </w:rPr>
                <m:t>h</m:t>
              </m:r>
            </m:e>
            <m:sub>
              <m:r>
                <m:rPr>
                  <m:nor/>
                </m:rPr>
                <w:rPr>
                  <w:spacing w:val="5"/>
                  <w:kern w:val="1"/>
                  <w:lang w:val="en-ID"/>
                </w:rPr>
                <m:t>fusion</m:t>
              </m:r>
            </m:sub>
          </m:sSub>
          <m:r>
            <w:rPr>
              <w:rFonts w:ascii="Cambria Math" w:hAnsi="Cambria Math"/>
              <w:spacing w:val="5"/>
              <w:kern w:val="1"/>
              <w:lang w:val="en-ID"/>
            </w:rPr>
            <m:t>=</m:t>
          </m:r>
          <m:r>
            <m:rPr>
              <m:nor/>
            </m:rPr>
            <w:rPr>
              <w:spacing w:val="5"/>
              <w:kern w:val="1"/>
              <w:lang w:val="en-ID"/>
            </w:rPr>
            <m:t>ReLU</m:t>
          </m:r>
          <m:d>
            <m:dPr>
              <m:ctrlPr>
                <w:rPr>
                  <w:rFonts w:ascii="Cambria Math" w:hAnsi="Cambria Math"/>
                  <w:spacing w:val="5"/>
                  <w:kern w:val="1"/>
                  <w:lang w:val="en-ID"/>
                </w:rPr>
              </m:ctrlPr>
            </m:dPr>
            <m:e>
              <m:sSub>
                <m:sSubPr>
                  <m:ctrlPr>
                    <w:rPr>
                      <w:rFonts w:ascii="Cambria Math" w:hAnsi="Cambria Math"/>
                      <w:spacing w:val="5"/>
                      <w:kern w:val="1"/>
                      <w:lang w:val="en-ID"/>
                    </w:rPr>
                  </m:ctrlPr>
                </m:sSubPr>
                <m:e>
                  <m:r>
                    <w:rPr>
                      <w:rFonts w:ascii="Cambria Math" w:hAnsi="Cambria Math"/>
                      <w:spacing w:val="5"/>
                      <w:kern w:val="1"/>
                      <w:lang w:val="en-ID"/>
                    </w:rPr>
                    <m:t>W</m:t>
                  </m:r>
                </m:e>
                <m:sub>
                  <m:r>
                    <w:rPr>
                      <w:rFonts w:ascii="Cambria Math" w:hAnsi="Cambria Math"/>
                      <w:spacing w:val="5"/>
                      <w:kern w:val="1"/>
                      <w:lang w:val="en-ID"/>
                    </w:rPr>
                    <m:t>v</m:t>
                  </m:r>
                </m:sub>
              </m:sSub>
              <m:r>
                <w:rPr>
                  <w:rFonts w:ascii="Cambria Math" w:hAnsi="Cambria Math"/>
                  <w:spacing w:val="5"/>
                  <w:kern w:val="1"/>
                  <w:lang w:val="en-ID"/>
                </w:rPr>
                <m:t>v+</m:t>
              </m:r>
              <m:sSub>
                <m:sSubPr>
                  <m:ctrlPr>
                    <w:rPr>
                      <w:rFonts w:ascii="Cambria Math" w:hAnsi="Cambria Math"/>
                      <w:spacing w:val="5"/>
                      <w:kern w:val="1"/>
                      <w:lang w:val="en-ID"/>
                    </w:rPr>
                  </m:ctrlPr>
                </m:sSubPr>
                <m:e>
                  <m:r>
                    <w:rPr>
                      <w:rFonts w:ascii="Cambria Math" w:hAnsi="Cambria Math"/>
                      <w:spacing w:val="5"/>
                      <w:kern w:val="1"/>
                      <w:lang w:val="en-ID"/>
                    </w:rPr>
                    <m:t>W</m:t>
                  </m:r>
                </m:e>
                <m:sub>
                  <m:r>
                    <w:rPr>
                      <w:rFonts w:ascii="Cambria Math" w:hAnsi="Cambria Math"/>
                      <w:spacing w:val="5"/>
                      <w:kern w:val="1"/>
                      <w:lang w:val="en-ID"/>
                    </w:rPr>
                    <m:t>s</m:t>
                  </m:r>
                </m:sub>
              </m:sSub>
              <m:r>
                <w:rPr>
                  <w:rFonts w:ascii="Cambria Math" w:hAnsi="Cambria Math"/>
                  <w:spacing w:val="5"/>
                  <w:kern w:val="1"/>
                  <w:lang w:val="en-ID"/>
                </w:rPr>
                <m:t>s+b</m:t>
              </m:r>
            </m:e>
          </m:d>
        </m:oMath>
      </m:oMathPara>
    </w:p>
    <w:p w14:paraId="630F0C76" w14:textId="77777777" w:rsidR="00C30E96" w:rsidRPr="00C30E96" w:rsidRDefault="00C30E96" w:rsidP="00C30E96">
      <w:pPr>
        <w:widowControl w:val="0"/>
        <w:autoSpaceDE w:val="0"/>
        <w:autoSpaceDN w:val="0"/>
        <w:adjustRightInd w:val="0"/>
        <w:spacing w:before="120" w:line="226" w:lineRule="auto"/>
        <w:jc w:val="both"/>
        <w:rPr>
          <w:spacing w:val="5"/>
          <w:kern w:val="1"/>
          <w:lang w:val="en-ID"/>
        </w:rPr>
      </w:pPr>
      <w:r w:rsidRPr="00C30E96">
        <w:rPr>
          <w:spacing w:val="5"/>
          <w:kern w:val="1"/>
          <w:lang w:val="en-ID"/>
        </w:rPr>
        <w:t xml:space="preserve">di mana </w:t>
      </w:r>
      <m:oMath>
        <m:sSub>
          <m:sSubPr>
            <m:ctrlPr>
              <w:rPr>
                <w:rFonts w:ascii="Cambria Math" w:hAnsi="Cambria Math"/>
                <w:spacing w:val="5"/>
                <w:kern w:val="1"/>
                <w:lang w:val="en-ID"/>
              </w:rPr>
            </m:ctrlPr>
          </m:sSubPr>
          <m:e>
            <m:r>
              <w:rPr>
                <w:rFonts w:ascii="Cambria Math" w:hAnsi="Cambria Math"/>
                <w:spacing w:val="5"/>
                <w:kern w:val="1"/>
                <w:lang w:val="en-ID"/>
              </w:rPr>
              <m:t>W</m:t>
            </m:r>
          </m:e>
          <m:sub>
            <m:r>
              <w:rPr>
                <w:rFonts w:ascii="Cambria Math" w:hAnsi="Cambria Math"/>
                <w:spacing w:val="5"/>
                <w:kern w:val="1"/>
                <w:lang w:val="en-ID"/>
              </w:rPr>
              <m:t>v</m:t>
            </m:r>
          </m:sub>
        </m:sSub>
        <m:r>
          <w:rPr>
            <w:rFonts w:ascii="Cambria Math" w:hAnsi="Cambria Math"/>
            <w:spacing w:val="5"/>
            <w:kern w:val="1"/>
            <w:lang w:val="en-ID"/>
          </w:rPr>
          <m:t>∈</m:t>
        </m:r>
        <m:sSup>
          <m:sSupPr>
            <m:ctrlPr>
              <w:rPr>
                <w:rFonts w:ascii="Cambria Math" w:hAnsi="Cambria Math"/>
                <w:spacing w:val="5"/>
                <w:kern w:val="1"/>
                <w:lang w:val="en-ID"/>
              </w:rPr>
            </m:ctrlPr>
          </m:sSupPr>
          <m:e>
            <m:r>
              <m:rPr>
                <m:scr m:val="double-struck"/>
                <m:sty m:val="p"/>
              </m:rPr>
              <w:rPr>
                <w:rFonts w:ascii="Cambria Math" w:hAnsi="Cambria Math"/>
                <w:spacing w:val="5"/>
                <w:kern w:val="1"/>
                <w:lang w:val="en-ID"/>
              </w:rPr>
              <m:t>R</m:t>
            </m:r>
          </m:e>
          <m:sup>
            <m:r>
              <w:rPr>
                <w:rFonts w:ascii="Cambria Math" w:hAnsi="Cambria Math"/>
                <w:spacing w:val="5"/>
                <w:kern w:val="1"/>
                <w:lang w:val="en-ID"/>
              </w:rPr>
              <m:t>d×512</m:t>
            </m:r>
          </m:sup>
        </m:sSup>
      </m:oMath>
      <w:r w:rsidRPr="00C30E96">
        <w:rPr>
          <w:spacing w:val="5"/>
          <w:kern w:val="1"/>
          <w:lang w:val="en-ID"/>
        </w:rPr>
        <w:t xml:space="preserve"> dan </w:t>
      </w:r>
      <m:oMath>
        <m:sSub>
          <m:sSubPr>
            <m:ctrlPr>
              <w:rPr>
                <w:rFonts w:ascii="Cambria Math" w:hAnsi="Cambria Math"/>
                <w:spacing w:val="5"/>
                <w:kern w:val="1"/>
                <w:lang w:val="en-ID"/>
              </w:rPr>
            </m:ctrlPr>
          </m:sSubPr>
          <m:e>
            <m:r>
              <w:rPr>
                <w:rFonts w:ascii="Cambria Math" w:hAnsi="Cambria Math"/>
                <w:spacing w:val="5"/>
                <w:kern w:val="1"/>
                <w:lang w:val="en-ID"/>
              </w:rPr>
              <m:t>W</m:t>
            </m:r>
          </m:e>
          <m:sub>
            <m:r>
              <w:rPr>
                <w:rFonts w:ascii="Cambria Math" w:hAnsi="Cambria Math"/>
                <w:spacing w:val="5"/>
                <w:kern w:val="1"/>
                <w:lang w:val="en-ID"/>
              </w:rPr>
              <m:t>s</m:t>
            </m:r>
          </m:sub>
        </m:sSub>
        <m:r>
          <w:rPr>
            <w:rFonts w:ascii="Cambria Math" w:hAnsi="Cambria Math"/>
            <w:spacing w:val="5"/>
            <w:kern w:val="1"/>
            <w:lang w:val="en-ID"/>
          </w:rPr>
          <m:t>∈</m:t>
        </m:r>
        <m:sSup>
          <m:sSupPr>
            <m:ctrlPr>
              <w:rPr>
                <w:rFonts w:ascii="Cambria Math" w:hAnsi="Cambria Math"/>
                <w:spacing w:val="5"/>
                <w:kern w:val="1"/>
                <w:lang w:val="en-ID"/>
              </w:rPr>
            </m:ctrlPr>
          </m:sSupPr>
          <m:e>
            <m:r>
              <m:rPr>
                <m:scr m:val="double-struck"/>
                <m:sty m:val="p"/>
              </m:rPr>
              <w:rPr>
                <w:rFonts w:ascii="Cambria Math" w:hAnsi="Cambria Math"/>
                <w:spacing w:val="5"/>
                <w:kern w:val="1"/>
                <w:lang w:val="en-ID"/>
              </w:rPr>
              <m:t>R</m:t>
            </m:r>
          </m:e>
          <m:sup>
            <m:r>
              <w:rPr>
                <w:rFonts w:ascii="Cambria Math" w:hAnsi="Cambria Math"/>
                <w:spacing w:val="5"/>
                <w:kern w:val="1"/>
                <w:lang w:val="en-ID"/>
              </w:rPr>
              <m:t>d×128</m:t>
            </m:r>
          </m:sup>
        </m:sSup>
      </m:oMath>
      <w:r w:rsidRPr="00C30E96">
        <w:rPr>
          <w:spacing w:val="5"/>
          <w:kern w:val="1"/>
          <w:lang w:val="en-ID"/>
        </w:rPr>
        <w:t xml:space="preserve"> adalah matriks bobot yang dipelajari, dan </w:t>
      </w:r>
      <m:oMath>
        <m:r>
          <w:rPr>
            <w:rFonts w:ascii="Cambria Math" w:hAnsi="Cambria Math"/>
            <w:spacing w:val="5"/>
            <w:kern w:val="1"/>
            <w:lang w:val="en-ID"/>
          </w:rPr>
          <m:t>b</m:t>
        </m:r>
      </m:oMath>
      <w:r w:rsidRPr="00C30E96">
        <w:rPr>
          <w:spacing w:val="5"/>
          <w:kern w:val="1"/>
          <w:lang w:val="en-ID"/>
        </w:rPr>
        <w:t xml:space="preserve"> adalah bias. Vektor </w:t>
      </w:r>
      <m:oMath>
        <m:sSub>
          <m:sSubPr>
            <m:ctrlPr>
              <w:rPr>
                <w:rFonts w:ascii="Cambria Math" w:hAnsi="Cambria Math"/>
                <w:spacing w:val="5"/>
                <w:kern w:val="1"/>
                <w:lang w:val="en-ID"/>
              </w:rPr>
            </m:ctrlPr>
          </m:sSubPr>
          <m:e>
            <m:r>
              <w:rPr>
                <w:rFonts w:ascii="Cambria Math" w:hAnsi="Cambria Math"/>
                <w:spacing w:val="5"/>
                <w:kern w:val="1"/>
                <w:lang w:val="en-ID"/>
              </w:rPr>
              <m:t>h</m:t>
            </m:r>
          </m:e>
          <m:sub>
            <m:r>
              <m:rPr>
                <m:nor/>
              </m:rPr>
              <w:rPr>
                <w:spacing w:val="5"/>
                <w:kern w:val="1"/>
                <w:lang w:val="en-ID"/>
              </w:rPr>
              <m:t>fusion</m:t>
            </m:r>
          </m:sub>
        </m:sSub>
      </m:oMath>
      <w:r w:rsidRPr="00C30E96">
        <w:rPr>
          <w:spacing w:val="5"/>
          <w:kern w:val="1"/>
          <w:lang w:val="en-ID"/>
        </w:rPr>
        <w:t xml:space="preserve"> diteruskan ke </w:t>
      </w:r>
      <w:r w:rsidRPr="00C30E96">
        <w:rPr>
          <w:i/>
          <w:iCs/>
          <w:spacing w:val="5"/>
          <w:kern w:val="1"/>
          <w:lang w:val="en-ID"/>
        </w:rPr>
        <w:t>Regression Head</w:t>
      </w:r>
      <w:r w:rsidRPr="00C30E96">
        <w:rPr>
          <w:spacing w:val="5"/>
          <w:kern w:val="1"/>
          <w:lang w:val="en-ID"/>
        </w:rPr>
        <w:t xml:space="preserve"> (</w:t>
      </w:r>
      <w:r w:rsidRPr="00C30E96">
        <w:rPr>
          <w:i/>
          <w:iCs/>
          <w:spacing w:val="5"/>
          <w:kern w:val="1"/>
          <w:lang w:val="en-ID"/>
        </w:rPr>
        <w:t>Fully Connected Layer</w:t>
      </w:r>
      <w:r w:rsidRPr="00C30E96">
        <w:rPr>
          <w:spacing w:val="5"/>
          <w:kern w:val="1"/>
          <w:lang w:val="en-ID"/>
        </w:rPr>
        <w:t xml:space="preserve">) untuk memprediksi sisa umur simpan </w:t>
      </w:r>
      <m:oMath>
        <m:acc>
          <m:accPr>
            <m:chr m:val="ˆ"/>
            <m:ctrlPr>
              <w:rPr>
                <w:rFonts w:ascii="Cambria Math" w:hAnsi="Cambria Math"/>
                <w:spacing w:val="5"/>
                <w:kern w:val="1"/>
                <w:lang w:val="en-ID"/>
              </w:rPr>
            </m:ctrlPr>
          </m:accPr>
          <m:e>
            <m:r>
              <w:rPr>
                <w:rFonts w:ascii="Cambria Math" w:hAnsi="Cambria Math"/>
                <w:spacing w:val="5"/>
                <w:kern w:val="1"/>
                <w:lang w:val="en-ID"/>
              </w:rPr>
              <m:t>y</m:t>
            </m:r>
          </m:e>
        </m:acc>
        <m:r>
          <w:rPr>
            <w:rFonts w:ascii="Cambria Math" w:hAnsi="Cambria Math"/>
            <w:spacing w:val="5"/>
            <w:kern w:val="1"/>
            <w:lang w:val="en-ID"/>
          </w:rPr>
          <m:t>∈</m:t>
        </m:r>
        <m:sSup>
          <m:sSupPr>
            <m:ctrlPr>
              <w:rPr>
                <w:rFonts w:ascii="Cambria Math" w:hAnsi="Cambria Math"/>
                <w:spacing w:val="5"/>
                <w:kern w:val="1"/>
                <w:lang w:val="en-ID"/>
              </w:rPr>
            </m:ctrlPr>
          </m:sSupPr>
          <m:e>
            <m:r>
              <m:rPr>
                <m:scr m:val="double-struck"/>
                <m:sty m:val="p"/>
              </m:rPr>
              <w:rPr>
                <w:rFonts w:ascii="Cambria Math" w:hAnsi="Cambria Math"/>
                <w:spacing w:val="5"/>
                <w:kern w:val="1"/>
                <w:lang w:val="en-ID"/>
              </w:rPr>
              <m:t>R</m:t>
            </m:r>
          </m:e>
          <m:sup>
            <m:r>
              <w:rPr>
                <w:rFonts w:ascii="Cambria Math" w:hAnsi="Cambria Math"/>
                <w:spacing w:val="5"/>
                <w:kern w:val="1"/>
                <w:lang w:val="en-ID"/>
              </w:rPr>
              <m:t>+</m:t>
            </m:r>
          </m:sup>
        </m:sSup>
      </m:oMath>
      <w:r w:rsidRPr="00C30E96">
        <w:rPr>
          <w:spacing w:val="5"/>
          <w:kern w:val="1"/>
          <w:lang w:val="en-ID"/>
        </w:rPr>
        <w:t xml:space="preserve"> dalam satuan jam.</w:t>
      </w:r>
    </w:p>
    <w:p w14:paraId="2DA7A8B3" w14:textId="77777777" w:rsidR="00C30E96" w:rsidRPr="005D2DC6" w:rsidRDefault="00C30E96" w:rsidP="00C30E96">
      <w:pPr>
        <w:widowControl w:val="0"/>
        <w:autoSpaceDE w:val="0"/>
        <w:autoSpaceDN w:val="0"/>
        <w:adjustRightInd w:val="0"/>
        <w:spacing w:before="120" w:line="226" w:lineRule="auto"/>
        <w:jc w:val="both"/>
        <w:rPr>
          <w:spacing w:val="5"/>
          <w:kern w:val="1"/>
          <w:lang w:val="en-ID"/>
        </w:rPr>
      </w:pPr>
      <m:oMathPara>
        <m:oMath>
          <m:r>
            <m:rPr>
              <m:nor/>
            </m:rPr>
            <w:rPr>
              <w:spacing w:val="5"/>
              <w:kern w:val="1"/>
              <w:lang w:val="en-ID"/>
            </w:rPr>
            <m:t>MAE</m:t>
          </m:r>
          <m:r>
            <w:rPr>
              <w:rFonts w:ascii="Cambria Math" w:hAnsi="Cambria Math"/>
              <w:spacing w:val="5"/>
              <w:kern w:val="1"/>
              <w:lang w:val="en-ID"/>
            </w:rPr>
            <m:t>=</m:t>
          </m:r>
          <m:f>
            <m:fPr>
              <m:ctrlPr>
                <w:rPr>
                  <w:rFonts w:ascii="Cambria Math" w:hAnsi="Cambria Math"/>
                  <w:spacing w:val="5"/>
                  <w:kern w:val="1"/>
                  <w:lang w:val="en-ID"/>
                </w:rPr>
              </m:ctrlPr>
            </m:fPr>
            <m:num>
              <m:r>
                <w:rPr>
                  <w:rFonts w:ascii="Cambria Math" w:hAnsi="Cambria Math"/>
                  <w:spacing w:val="5"/>
                  <w:kern w:val="1"/>
                  <w:lang w:val="en-ID"/>
                </w:rPr>
                <m:t>1</m:t>
              </m:r>
            </m:num>
            <m:den>
              <m:r>
                <w:rPr>
                  <w:rFonts w:ascii="Cambria Math" w:hAnsi="Cambria Math"/>
                  <w:spacing w:val="5"/>
                  <w:kern w:val="1"/>
                  <w:lang w:val="en-ID"/>
                </w:rPr>
                <m:t>N</m:t>
              </m:r>
            </m:den>
          </m:f>
          <m:nary>
            <m:naryPr>
              <m:chr m:val="∑"/>
              <m:limLoc m:val="undOvr"/>
              <m:ctrlPr>
                <w:rPr>
                  <w:rFonts w:ascii="Cambria Math" w:hAnsi="Cambria Math"/>
                  <w:spacing w:val="5"/>
                  <w:kern w:val="1"/>
                  <w:lang w:val="en-ID"/>
                </w:rPr>
              </m:ctrlPr>
            </m:naryPr>
            <m:sub>
              <m:r>
                <w:rPr>
                  <w:rFonts w:ascii="Cambria Math" w:hAnsi="Cambria Math"/>
                  <w:spacing w:val="5"/>
                  <w:kern w:val="1"/>
                  <w:lang w:val="en-ID"/>
                </w:rPr>
                <m:t>i=1</m:t>
              </m:r>
            </m:sub>
            <m:sup>
              <m:r>
                <w:rPr>
                  <w:rFonts w:ascii="Cambria Math" w:hAnsi="Cambria Math"/>
                  <w:spacing w:val="5"/>
                  <w:kern w:val="1"/>
                  <w:lang w:val="en-ID"/>
                </w:rPr>
                <m:t>N</m:t>
              </m:r>
            </m:sup>
            <m:e>
              <m:d>
                <m:dPr>
                  <m:begChr m:val="|"/>
                  <m:endChr m:val="|"/>
                  <m:ctrlPr>
                    <w:rPr>
                      <w:rFonts w:ascii="Cambria Math" w:hAnsi="Cambria Math"/>
                      <w:spacing w:val="5"/>
                      <w:kern w:val="1"/>
                      <w:lang w:val="en-ID"/>
                    </w:rPr>
                  </m:ctrlPr>
                </m:dPr>
                <m:e>
                  <m:sSub>
                    <m:sSubPr>
                      <m:ctrlPr>
                        <w:rPr>
                          <w:rFonts w:ascii="Cambria Math" w:hAnsi="Cambria Math"/>
                          <w:spacing w:val="5"/>
                          <w:kern w:val="1"/>
                          <w:lang w:val="en-ID"/>
                        </w:rPr>
                      </m:ctrlPr>
                    </m:sSubPr>
                    <m:e>
                      <m:r>
                        <w:rPr>
                          <w:rFonts w:ascii="Cambria Math" w:hAnsi="Cambria Math"/>
                          <w:spacing w:val="5"/>
                          <w:kern w:val="1"/>
                          <w:lang w:val="en-ID"/>
                        </w:rPr>
                        <m:t>y</m:t>
                      </m:r>
                    </m:e>
                    <m:sub>
                      <m:r>
                        <w:rPr>
                          <w:rFonts w:ascii="Cambria Math" w:hAnsi="Cambria Math"/>
                          <w:spacing w:val="5"/>
                          <w:kern w:val="1"/>
                          <w:lang w:val="en-ID"/>
                        </w:rPr>
                        <m:t>i</m:t>
                      </m:r>
                    </m:sub>
                  </m:sSub>
                  <m:r>
                    <w:rPr>
                      <w:rFonts w:ascii="Cambria Math" w:hAnsi="Cambria Math"/>
                      <w:spacing w:val="5"/>
                      <w:kern w:val="1"/>
                      <w:lang w:val="en-ID"/>
                    </w:rPr>
                    <m:t>-</m:t>
                  </m:r>
                  <m:sSub>
                    <m:sSubPr>
                      <m:ctrlPr>
                        <w:rPr>
                          <w:rFonts w:ascii="Cambria Math" w:hAnsi="Cambria Math"/>
                          <w:spacing w:val="5"/>
                          <w:kern w:val="1"/>
                          <w:lang w:val="en-ID"/>
                        </w:rPr>
                      </m:ctrlPr>
                    </m:sSubPr>
                    <m:e>
                      <m:acc>
                        <m:accPr>
                          <m:chr m:val="ˆ"/>
                          <m:ctrlPr>
                            <w:rPr>
                              <w:rFonts w:ascii="Cambria Math" w:hAnsi="Cambria Math"/>
                              <w:spacing w:val="5"/>
                              <w:kern w:val="1"/>
                              <w:lang w:val="en-ID"/>
                            </w:rPr>
                          </m:ctrlPr>
                        </m:accPr>
                        <m:e>
                          <m:r>
                            <w:rPr>
                              <w:rFonts w:ascii="Cambria Math" w:hAnsi="Cambria Math"/>
                              <w:spacing w:val="5"/>
                              <w:kern w:val="1"/>
                              <w:lang w:val="en-ID"/>
                            </w:rPr>
                            <m:t>y</m:t>
                          </m:r>
                        </m:e>
                      </m:acc>
                    </m:e>
                    <m:sub>
                      <m:r>
                        <w:rPr>
                          <w:rFonts w:ascii="Cambria Math" w:hAnsi="Cambria Math"/>
                          <w:spacing w:val="5"/>
                          <w:kern w:val="1"/>
                          <w:lang w:val="en-ID"/>
                        </w:rPr>
                        <m:t>i</m:t>
                      </m:r>
                    </m:sub>
                  </m:sSub>
                </m:e>
              </m:d>
            </m:e>
          </m:nary>
        </m:oMath>
      </m:oMathPara>
    </w:p>
    <w:p w14:paraId="13FFB877" w14:textId="77777777" w:rsidR="00C30E96" w:rsidRPr="005D2DC6" w:rsidRDefault="00C30E96" w:rsidP="00C30E96">
      <w:pPr>
        <w:widowControl w:val="0"/>
        <w:autoSpaceDE w:val="0"/>
        <w:autoSpaceDN w:val="0"/>
        <w:adjustRightInd w:val="0"/>
        <w:spacing w:before="120" w:line="226" w:lineRule="auto"/>
        <w:jc w:val="both"/>
        <w:rPr>
          <w:spacing w:val="5"/>
          <w:kern w:val="1"/>
          <w:lang w:val="en-ID"/>
        </w:rPr>
      </w:pPr>
      <w:r w:rsidRPr="005D2DC6">
        <w:rPr>
          <w:b/>
          <w:bCs/>
          <w:spacing w:val="5"/>
          <w:kern w:val="1"/>
          <w:lang w:val="en-ID"/>
        </w:rPr>
        <w:t>3.4 Rencana skalabilitas</w:t>
      </w:r>
    </w:p>
    <w:p w14:paraId="45A9A458" w14:textId="77777777" w:rsidR="00C30E96" w:rsidRPr="00C30E96" w:rsidRDefault="00C30E96" w:rsidP="00C30E96">
      <w:pPr>
        <w:widowControl w:val="0"/>
        <w:autoSpaceDE w:val="0"/>
        <w:autoSpaceDN w:val="0"/>
        <w:adjustRightInd w:val="0"/>
        <w:spacing w:before="120" w:line="226" w:lineRule="auto"/>
        <w:jc w:val="both"/>
        <w:rPr>
          <w:spacing w:val="5"/>
          <w:kern w:val="1"/>
          <w:lang w:val="en-ID"/>
        </w:rPr>
      </w:pPr>
      <w:r w:rsidRPr="00C30E96">
        <w:rPr>
          <w:spacing w:val="5"/>
          <w:kern w:val="1"/>
          <w:lang w:val="en-ID"/>
        </w:rPr>
        <w:t xml:space="preserve">Skalabilitas sistem dirancang melalui pendekatan </w:t>
      </w:r>
      <w:r w:rsidRPr="00C30E96">
        <w:rPr>
          <w:i/>
          <w:iCs/>
          <w:spacing w:val="5"/>
          <w:kern w:val="1"/>
          <w:lang w:val="en-ID"/>
        </w:rPr>
        <w:t>Cloud-Native Infrastructure</w:t>
      </w:r>
      <w:r w:rsidRPr="00C30E96">
        <w:rPr>
          <w:spacing w:val="5"/>
          <w:kern w:val="1"/>
          <w:lang w:val="en-ID"/>
        </w:rPr>
        <w:t>:</w:t>
      </w:r>
    </w:p>
    <w:p w14:paraId="1812AE72" w14:textId="77777777" w:rsidR="00C30E96" w:rsidRPr="00C30E96" w:rsidRDefault="00C30E96" w:rsidP="00C30E96">
      <w:pPr>
        <w:widowControl w:val="0"/>
        <w:numPr>
          <w:ilvl w:val="0"/>
          <w:numId w:val="22"/>
        </w:numPr>
        <w:autoSpaceDE w:val="0"/>
        <w:autoSpaceDN w:val="0"/>
        <w:adjustRightInd w:val="0"/>
        <w:spacing w:before="120" w:line="226" w:lineRule="auto"/>
        <w:jc w:val="both"/>
        <w:rPr>
          <w:spacing w:val="5"/>
          <w:kern w:val="1"/>
          <w:lang w:val="en-ID"/>
        </w:rPr>
      </w:pPr>
      <w:r w:rsidRPr="00C30E96">
        <w:rPr>
          <w:b/>
          <w:bCs/>
          <w:spacing w:val="5"/>
          <w:kern w:val="1"/>
          <w:lang w:val="en-ID"/>
        </w:rPr>
        <w:t>Containerization &amp; Orchestration:</w:t>
      </w:r>
      <w:r w:rsidRPr="00C30E96">
        <w:rPr>
          <w:spacing w:val="5"/>
          <w:kern w:val="1"/>
          <w:lang w:val="en-ID"/>
        </w:rPr>
        <w:t xml:space="preserve"> </w:t>
      </w:r>
      <w:r w:rsidRPr="00C30E96">
        <w:rPr>
          <w:i/>
          <w:iCs/>
          <w:spacing w:val="5"/>
          <w:kern w:val="1"/>
          <w:lang w:val="en-ID"/>
        </w:rPr>
        <w:t>Pipeline</w:t>
      </w:r>
      <w:r w:rsidRPr="00C30E96">
        <w:rPr>
          <w:spacing w:val="5"/>
          <w:kern w:val="1"/>
          <w:lang w:val="en-ID"/>
        </w:rPr>
        <w:t xml:space="preserve"> inferensi dikemas menggunakan </w:t>
      </w:r>
      <w:r w:rsidRPr="00C30E96">
        <w:rPr>
          <w:i/>
          <w:iCs/>
          <w:spacing w:val="5"/>
          <w:kern w:val="1"/>
          <w:lang w:val="en-ID"/>
        </w:rPr>
        <w:t>Docker</w:t>
      </w:r>
      <w:r w:rsidRPr="00C30E96">
        <w:rPr>
          <w:spacing w:val="5"/>
          <w:kern w:val="1"/>
          <w:lang w:val="en-ID"/>
        </w:rPr>
        <w:t xml:space="preserve"> dan dikelola dengan </w:t>
      </w:r>
      <w:r w:rsidRPr="00C30E96">
        <w:rPr>
          <w:i/>
          <w:iCs/>
          <w:spacing w:val="5"/>
          <w:kern w:val="1"/>
          <w:lang w:val="en-ID"/>
        </w:rPr>
        <w:t>Kubernetes</w:t>
      </w:r>
      <w:r w:rsidRPr="00C30E96">
        <w:rPr>
          <w:spacing w:val="5"/>
          <w:kern w:val="1"/>
          <w:lang w:val="en-ID"/>
        </w:rPr>
        <w:t xml:space="preserve"> di atas platform </w:t>
      </w:r>
      <w:r w:rsidRPr="00C30E96">
        <w:rPr>
          <w:i/>
          <w:iCs/>
          <w:spacing w:val="5"/>
          <w:kern w:val="1"/>
          <w:lang w:val="en-ID"/>
        </w:rPr>
        <w:t>cloud</w:t>
      </w:r>
      <w:r w:rsidRPr="00C30E96">
        <w:rPr>
          <w:spacing w:val="5"/>
          <w:kern w:val="1"/>
          <w:lang w:val="en-ID"/>
        </w:rPr>
        <w:t xml:space="preserve"> (seperti AWS/GCP). Ini memungkinkan fitur </w:t>
      </w:r>
      <w:r w:rsidRPr="00C30E96">
        <w:rPr>
          <w:i/>
          <w:iCs/>
          <w:spacing w:val="5"/>
          <w:kern w:val="1"/>
          <w:lang w:val="en-ID"/>
        </w:rPr>
        <w:t>auto-scaling</w:t>
      </w:r>
      <w:r w:rsidRPr="00C30E96">
        <w:rPr>
          <w:spacing w:val="5"/>
          <w:kern w:val="1"/>
          <w:lang w:val="en-ID"/>
        </w:rPr>
        <w:t xml:space="preserve"> secara dinamis ketika terjadi penambahan </w:t>
      </w:r>
      <w:r w:rsidRPr="00C30E96">
        <w:rPr>
          <w:i/>
          <w:iCs/>
          <w:spacing w:val="5"/>
          <w:kern w:val="1"/>
          <w:lang w:val="en-ID"/>
        </w:rPr>
        <w:t>feed</w:t>
      </w:r>
      <w:r w:rsidRPr="00C30E96">
        <w:rPr>
          <w:spacing w:val="5"/>
          <w:kern w:val="1"/>
          <w:lang w:val="en-ID"/>
        </w:rPr>
        <w:t xml:space="preserve"> kamera atau perluasan area gudang.</w:t>
      </w:r>
    </w:p>
    <w:p w14:paraId="1FBB032A" w14:textId="77777777" w:rsidR="00C30E96" w:rsidRPr="00C30E96" w:rsidRDefault="00C30E96" w:rsidP="00C30E96">
      <w:pPr>
        <w:widowControl w:val="0"/>
        <w:numPr>
          <w:ilvl w:val="0"/>
          <w:numId w:val="22"/>
        </w:numPr>
        <w:autoSpaceDE w:val="0"/>
        <w:autoSpaceDN w:val="0"/>
        <w:adjustRightInd w:val="0"/>
        <w:spacing w:before="120" w:line="226" w:lineRule="auto"/>
        <w:jc w:val="both"/>
        <w:rPr>
          <w:spacing w:val="5"/>
          <w:kern w:val="1"/>
          <w:lang w:val="en-ID"/>
        </w:rPr>
      </w:pPr>
      <w:r w:rsidRPr="00C30E96">
        <w:rPr>
          <w:b/>
          <w:bCs/>
          <w:spacing w:val="5"/>
          <w:kern w:val="1"/>
          <w:lang w:val="en-ID"/>
        </w:rPr>
        <w:t>API-First Architecture:</w:t>
      </w:r>
      <w:r w:rsidRPr="00C30E96">
        <w:rPr>
          <w:spacing w:val="5"/>
          <w:kern w:val="1"/>
          <w:lang w:val="en-ID"/>
        </w:rPr>
        <w:t xml:space="preserve"> Layanan pemodelan dipisah dari antarmuka pengguna (</w:t>
      </w:r>
      <w:r w:rsidRPr="00C30E96">
        <w:rPr>
          <w:i/>
          <w:iCs/>
          <w:spacing w:val="5"/>
          <w:kern w:val="1"/>
          <w:lang w:val="en-ID"/>
        </w:rPr>
        <w:t>decoupled architecture</w:t>
      </w:r>
      <w:r w:rsidRPr="00C30E96">
        <w:rPr>
          <w:spacing w:val="5"/>
          <w:kern w:val="1"/>
          <w:lang w:val="en-ID"/>
        </w:rPr>
        <w:t xml:space="preserve">) menggunakan API RESTful/gRPC. Arsitektur ini mempermudah integrasi </w:t>
      </w:r>
      <w:r w:rsidRPr="00C30E96">
        <w:rPr>
          <w:i/>
          <w:iCs/>
          <w:spacing w:val="5"/>
          <w:kern w:val="1"/>
          <w:lang w:val="en-ID"/>
        </w:rPr>
        <w:t>Plug-and-Play</w:t>
      </w:r>
      <w:r w:rsidRPr="00C30E96">
        <w:rPr>
          <w:spacing w:val="5"/>
          <w:kern w:val="1"/>
          <w:lang w:val="en-ID"/>
        </w:rPr>
        <w:t xml:space="preserve"> dengan sistem </w:t>
      </w:r>
      <w:r w:rsidRPr="00C30E96">
        <w:rPr>
          <w:i/>
          <w:iCs/>
          <w:spacing w:val="5"/>
          <w:kern w:val="1"/>
          <w:lang w:val="en-ID"/>
        </w:rPr>
        <w:t>Warehouse Management System</w:t>
      </w:r>
      <w:r w:rsidRPr="00C30E96">
        <w:rPr>
          <w:spacing w:val="5"/>
          <w:kern w:val="1"/>
          <w:lang w:val="en-ID"/>
        </w:rPr>
        <w:t xml:space="preserve"> (WMS) yang sudah dimiliki oleh klien tanpa perlu merombak infrastruktur TI eksisting.</w:t>
      </w:r>
    </w:p>
    <w:p w14:paraId="64751B20" w14:textId="77777777" w:rsidR="00C30E96" w:rsidRPr="00C30E96" w:rsidRDefault="00C30E96" w:rsidP="00C30E96">
      <w:pPr>
        <w:widowControl w:val="0"/>
        <w:numPr>
          <w:ilvl w:val="0"/>
          <w:numId w:val="22"/>
        </w:numPr>
        <w:autoSpaceDE w:val="0"/>
        <w:autoSpaceDN w:val="0"/>
        <w:adjustRightInd w:val="0"/>
        <w:spacing w:before="120" w:line="226" w:lineRule="auto"/>
        <w:jc w:val="both"/>
        <w:rPr>
          <w:spacing w:val="5"/>
          <w:kern w:val="1"/>
          <w:lang w:val="en-ID"/>
        </w:rPr>
      </w:pPr>
      <w:r w:rsidRPr="00C30E96">
        <w:rPr>
          <w:b/>
          <w:bCs/>
          <w:spacing w:val="5"/>
          <w:kern w:val="1"/>
          <w:lang w:val="en-ID"/>
        </w:rPr>
        <w:t>Efisiensi Biaya Adopsi:</w:t>
      </w:r>
      <w:r w:rsidRPr="00C30E96">
        <w:rPr>
          <w:spacing w:val="5"/>
          <w:kern w:val="1"/>
          <w:lang w:val="en-ID"/>
        </w:rPr>
        <w:t xml:space="preserve"> Dengan memindahkan beban komputasi berat ke </w:t>
      </w:r>
      <w:r w:rsidRPr="00C30E96">
        <w:rPr>
          <w:i/>
          <w:iCs/>
          <w:spacing w:val="5"/>
          <w:kern w:val="1"/>
          <w:lang w:val="en-ID"/>
        </w:rPr>
        <w:t>cloud</w:t>
      </w:r>
      <w:r w:rsidRPr="00C30E96">
        <w:rPr>
          <w:spacing w:val="5"/>
          <w:kern w:val="1"/>
          <w:lang w:val="en-ID"/>
        </w:rPr>
        <w:t xml:space="preserve"> dan memanfaatkan kamera CCTV yang sudah ada, klien tidak memerlukan investasi perangkat keras (</w:t>
      </w:r>
      <w:r w:rsidRPr="00C30E96">
        <w:rPr>
          <w:i/>
          <w:iCs/>
          <w:spacing w:val="5"/>
          <w:kern w:val="1"/>
          <w:lang w:val="en-ID"/>
        </w:rPr>
        <w:t>CapEx</w:t>
      </w:r>
      <w:r w:rsidRPr="00C30E96">
        <w:rPr>
          <w:spacing w:val="5"/>
          <w:kern w:val="1"/>
          <w:lang w:val="en-ID"/>
        </w:rPr>
        <w:t>) baru yang tinggi di lokasi pergudangan.</w:t>
      </w:r>
    </w:p>
    <w:p w14:paraId="6F47A578" w14:textId="77777777" w:rsidR="00C30E96" w:rsidRDefault="00C30E96" w:rsidP="005D2DC6">
      <w:pPr>
        <w:widowControl w:val="0"/>
        <w:autoSpaceDE w:val="0"/>
        <w:autoSpaceDN w:val="0"/>
        <w:adjustRightInd w:val="0"/>
        <w:spacing w:before="120" w:line="226" w:lineRule="auto"/>
        <w:jc w:val="both"/>
        <w:rPr>
          <w:spacing w:val="5"/>
          <w:kern w:val="1"/>
          <w:lang w:val="en-ID"/>
        </w:rPr>
      </w:pPr>
    </w:p>
    <w:p w14:paraId="0C1529E0" w14:textId="72F64FCE" w:rsidR="002D0824" w:rsidRPr="00741255" w:rsidRDefault="00741255" w:rsidP="00741255">
      <w:pPr>
        <w:widowControl w:val="0"/>
        <w:autoSpaceDE w:val="0"/>
        <w:autoSpaceDN w:val="0"/>
        <w:adjustRightInd w:val="0"/>
        <w:spacing w:before="240" w:after="40" w:line="226" w:lineRule="auto"/>
        <w:rPr>
          <w:b/>
          <w:bCs/>
          <w:spacing w:val="24"/>
          <w:kern w:val="1"/>
        </w:rPr>
      </w:pPr>
      <w:r w:rsidRPr="005D2DC6">
        <w:rPr>
          <w:b/>
          <w:bCs/>
          <w:spacing w:val="24"/>
          <w:kern w:val="1"/>
        </w:rPr>
        <w:t>References</w:t>
      </w:r>
    </w:p>
    <w:p w14:paraId="11307E1E" w14:textId="77777777" w:rsidR="00A924FE" w:rsidRPr="00A924FE" w:rsidRDefault="00A924FE">
      <w:pPr>
        <w:widowControl w:val="0"/>
        <w:autoSpaceDE w:val="0"/>
        <w:autoSpaceDN w:val="0"/>
        <w:adjustRightInd w:val="0"/>
        <w:spacing w:before="120" w:line="226" w:lineRule="auto"/>
        <w:jc w:val="both"/>
        <w:rPr>
          <w:spacing w:val="5"/>
          <w:kern w:val="1"/>
          <w:sz w:val="16"/>
          <w:szCs w:val="16"/>
        </w:rPr>
      </w:pPr>
      <w:r w:rsidRPr="00A924FE">
        <w:rPr>
          <w:spacing w:val="5"/>
          <w:kern w:val="1"/>
          <w:sz w:val="18"/>
          <w:szCs w:val="18"/>
          <w:lang w:val="en-ID"/>
        </w:rPr>
        <w:t>[1] UNEP (2024) Food waste index report 2024: Think.eat.save - tracking progress to halve global food waste. Nairobi: United Nations Environment Programme</w:t>
      </w:r>
      <w:r w:rsidRPr="00A924FE">
        <w:rPr>
          <w:spacing w:val="5"/>
          <w:kern w:val="1"/>
          <w:sz w:val="16"/>
          <w:szCs w:val="16"/>
        </w:rPr>
        <w:t xml:space="preserve"> </w:t>
      </w:r>
    </w:p>
    <w:p w14:paraId="3A4016B5" w14:textId="77777777" w:rsidR="00E11F34" w:rsidRDefault="00E11F34" w:rsidP="00E11F34">
      <w:pPr>
        <w:widowControl w:val="0"/>
        <w:autoSpaceDE w:val="0"/>
        <w:autoSpaceDN w:val="0"/>
        <w:adjustRightInd w:val="0"/>
        <w:spacing w:before="120" w:line="226" w:lineRule="auto"/>
        <w:jc w:val="both"/>
        <w:rPr>
          <w:spacing w:val="5"/>
          <w:kern w:val="1"/>
          <w:sz w:val="18"/>
          <w:szCs w:val="18"/>
        </w:rPr>
      </w:pPr>
      <w:r w:rsidRPr="00E11F34">
        <w:rPr>
          <w:spacing w:val="5"/>
          <w:kern w:val="1"/>
          <w:sz w:val="18"/>
          <w:szCs w:val="18"/>
        </w:rPr>
        <w:t xml:space="preserve">[2] Tzounis, A., Katsoulas, N., Bartzanas, T. &amp; Kittas, C. (2017) Internet of Things in agriculture, recent advances and future challenges. </w:t>
      </w:r>
      <w:r w:rsidRPr="00E11F34">
        <w:rPr>
          <w:i/>
          <w:iCs/>
          <w:spacing w:val="5"/>
          <w:kern w:val="1"/>
          <w:sz w:val="18"/>
          <w:szCs w:val="18"/>
        </w:rPr>
        <w:t>Biosystems Engineering</w:t>
      </w:r>
      <w:r w:rsidRPr="00E11F34">
        <w:rPr>
          <w:spacing w:val="5"/>
          <w:kern w:val="1"/>
          <w:sz w:val="18"/>
          <w:szCs w:val="18"/>
        </w:rPr>
        <w:t xml:space="preserve"> 164:31–48. </w:t>
      </w:r>
    </w:p>
    <w:p w14:paraId="3BA76D54" w14:textId="4B164E78" w:rsidR="002D0824" w:rsidRDefault="00E11F34" w:rsidP="00E11F34">
      <w:pPr>
        <w:widowControl w:val="0"/>
        <w:autoSpaceDE w:val="0"/>
        <w:autoSpaceDN w:val="0"/>
        <w:adjustRightInd w:val="0"/>
        <w:spacing w:before="120" w:line="226" w:lineRule="auto"/>
        <w:jc w:val="both"/>
        <w:rPr>
          <w:spacing w:val="5"/>
          <w:kern w:val="1"/>
          <w:sz w:val="18"/>
          <w:szCs w:val="18"/>
        </w:rPr>
      </w:pPr>
      <w:r w:rsidRPr="00E11F34">
        <w:rPr>
          <w:spacing w:val="5"/>
          <w:kern w:val="1"/>
          <w:sz w:val="18"/>
          <w:szCs w:val="18"/>
        </w:rPr>
        <w:t>[3] Dhanya, V.G., Subeesh, A., Kushwaha, N.L., Vishwakarma, D.K., Kumar, T.N., Ritika, G. &amp; Patel, A. (2022) Deep learning based computer vision approaches for smart agricultural applications. Artificial Intelligence in Agriculture 6:211-229.</w:t>
      </w:r>
    </w:p>
    <w:p w14:paraId="407B1B8C" w14:textId="77777777" w:rsidR="005A770D" w:rsidRPr="005A770D" w:rsidRDefault="005A770D" w:rsidP="005A770D">
      <w:pPr>
        <w:widowControl w:val="0"/>
        <w:autoSpaceDE w:val="0"/>
        <w:autoSpaceDN w:val="0"/>
        <w:adjustRightInd w:val="0"/>
        <w:spacing w:before="120" w:line="226" w:lineRule="auto"/>
        <w:jc w:val="both"/>
        <w:rPr>
          <w:spacing w:val="5"/>
          <w:kern w:val="1"/>
          <w:sz w:val="18"/>
          <w:szCs w:val="18"/>
          <w:lang w:val="en-ID"/>
        </w:rPr>
      </w:pPr>
      <w:r w:rsidRPr="005A770D">
        <w:rPr>
          <w:spacing w:val="5"/>
          <w:kern w:val="1"/>
          <w:sz w:val="18"/>
          <w:szCs w:val="18"/>
          <w:lang w:val="en-ID"/>
        </w:rPr>
        <w:t>[4] Srivastava, N. &amp; Salakhutdinov, R. (2014) Multimodal learning with deep Boltzmann machines. Journal of Machine Learning Research 15(1):2949-2980.</w:t>
      </w:r>
    </w:p>
    <w:p w14:paraId="33CD3A61" w14:textId="46899D44" w:rsidR="00E11F34" w:rsidRPr="005A770D" w:rsidRDefault="00D36371" w:rsidP="00D36371">
      <w:pPr>
        <w:widowControl w:val="0"/>
        <w:autoSpaceDE w:val="0"/>
        <w:autoSpaceDN w:val="0"/>
        <w:adjustRightInd w:val="0"/>
        <w:spacing w:before="120" w:line="226" w:lineRule="auto"/>
        <w:jc w:val="both"/>
        <w:rPr>
          <w:spacing w:val="5"/>
          <w:kern w:val="1"/>
          <w:sz w:val="18"/>
          <w:szCs w:val="18"/>
          <w:lang w:val="en-ID"/>
        </w:rPr>
      </w:pPr>
      <w:r w:rsidRPr="005A770D">
        <w:rPr>
          <w:spacing w:val="5"/>
          <w:kern w:val="1"/>
          <w:sz w:val="18"/>
          <w:szCs w:val="18"/>
          <w:lang w:val="en-ID"/>
        </w:rPr>
        <w:t>[5] He, K., Zhang, X., Ren, S. &amp; Sun, J. (2016) Deep residual learning for image recognition. In Proceedings of the IEEE Conference on Computer Vision and Pattern Recognition (CVPR), pp. 770-778.</w:t>
      </w:r>
    </w:p>
    <w:p w14:paraId="3F4E3CB4" w14:textId="77777777" w:rsidR="00D36371" w:rsidRPr="005A770D" w:rsidRDefault="00D36371" w:rsidP="00D36371">
      <w:pPr>
        <w:widowControl w:val="0"/>
        <w:autoSpaceDE w:val="0"/>
        <w:autoSpaceDN w:val="0"/>
        <w:adjustRightInd w:val="0"/>
        <w:spacing w:before="120" w:line="226" w:lineRule="auto"/>
        <w:jc w:val="both"/>
        <w:rPr>
          <w:spacing w:val="5"/>
          <w:kern w:val="1"/>
          <w:sz w:val="18"/>
          <w:szCs w:val="18"/>
          <w:lang w:val="en-ID"/>
        </w:rPr>
      </w:pPr>
      <w:r w:rsidRPr="005A770D">
        <w:rPr>
          <w:spacing w:val="5"/>
          <w:kern w:val="1"/>
          <w:sz w:val="18"/>
          <w:szCs w:val="18"/>
          <w:lang w:val="en-ID"/>
        </w:rPr>
        <w:t>[6] Hochreiter, S. &amp; Schmidhuber, J. (1997) Long short-term memory. Neural Computation 9(8):1735-1780.</w:t>
      </w:r>
    </w:p>
    <w:p w14:paraId="37608828" w14:textId="77777777" w:rsidR="00A924FE" w:rsidRPr="00A924FE" w:rsidRDefault="00A924FE" w:rsidP="00A924FE">
      <w:pPr>
        <w:widowControl w:val="0"/>
        <w:autoSpaceDE w:val="0"/>
        <w:autoSpaceDN w:val="0"/>
        <w:adjustRightInd w:val="0"/>
        <w:spacing w:before="120" w:line="226" w:lineRule="auto"/>
        <w:jc w:val="both"/>
        <w:rPr>
          <w:spacing w:val="5"/>
          <w:kern w:val="1"/>
          <w:lang w:val="en-ID"/>
        </w:rPr>
      </w:pPr>
    </w:p>
    <w:p w14:paraId="2AEE1E8A" w14:textId="77777777" w:rsidR="00D36371" w:rsidRPr="00D36371" w:rsidRDefault="00D36371" w:rsidP="00D36371">
      <w:pPr>
        <w:widowControl w:val="0"/>
        <w:autoSpaceDE w:val="0"/>
        <w:autoSpaceDN w:val="0"/>
        <w:adjustRightInd w:val="0"/>
        <w:spacing w:before="120" w:line="226" w:lineRule="auto"/>
        <w:jc w:val="both"/>
        <w:rPr>
          <w:spacing w:val="5"/>
          <w:kern w:val="1"/>
          <w:lang w:val="en-ID"/>
        </w:rPr>
      </w:pPr>
    </w:p>
    <w:p w14:paraId="53FB95D3" w14:textId="77777777" w:rsidR="00D36371" w:rsidRPr="00D36371" w:rsidRDefault="00D36371" w:rsidP="00D36371">
      <w:pPr>
        <w:widowControl w:val="0"/>
        <w:autoSpaceDE w:val="0"/>
        <w:autoSpaceDN w:val="0"/>
        <w:adjustRightInd w:val="0"/>
        <w:spacing w:before="120" w:line="226" w:lineRule="auto"/>
        <w:jc w:val="both"/>
        <w:rPr>
          <w:spacing w:val="5"/>
          <w:kern w:val="1"/>
          <w:lang w:val="en-ID"/>
        </w:rPr>
      </w:pPr>
    </w:p>
    <w:p w14:paraId="6FFBC1C6" w14:textId="77777777" w:rsidR="00D36371" w:rsidRPr="00D36371" w:rsidRDefault="00D36371" w:rsidP="00D36371">
      <w:pPr>
        <w:widowControl w:val="0"/>
        <w:autoSpaceDE w:val="0"/>
        <w:autoSpaceDN w:val="0"/>
        <w:adjustRightInd w:val="0"/>
        <w:spacing w:before="120" w:line="226" w:lineRule="auto"/>
        <w:jc w:val="both"/>
        <w:rPr>
          <w:spacing w:val="5"/>
          <w:kern w:val="1"/>
          <w:lang w:val="en-ID"/>
        </w:rPr>
      </w:pPr>
    </w:p>
    <w:p w14:paraId="6AB7E774" w14:textId="77DC9035" w:rsidR="005D2DC6" w:rsidRPr="005D2DC6" w:rsidRDefault="005D2DC6" w:rsidP="00D36371">
      <w:pPr>
        <w:widowControl w:val="0"/>
        <w:autoSpaceDE w:val="0"/>
        <w:autoSpaceDN w:val="0"/>
        <w:adjustRightInd w:val="0"/>
        <w:spacing w:before="120" w:line="226" w:lineRule="auto"/>
        <w:jc w:val="both"/>
        <w:rPr>
          <w:spacing w:val="5"/>
          <w:kern w:val="1"/>
          <w:lang w:val="en-ID"/>
        </w:rPr>
      </w:pPr>
    </w:p>
    <w:sectPr w:rsidR="005D2DC6" w:rsidRPr="005D2DC6" w:rsidSect="0012011E">
      <w:pgSz w:w="12240" w:h="15840"/>
      <w:pgMar w:top="1440" w:right="2160" w:bottom="1440" w:left="2160" w:header="720" w:footer="720" w:gutter="0"/>
      <w:lnNumType w:countBy="1" w:restart="continuou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82F15A0"/>
    <w:multiLevelType w:val="multilevel"/>
    <w:tmpl w:val="BECE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F3AC8"/>
    <w:multiLevelType w:val="hybridMultilevel"/>
    <w:tmpl w:val="9C505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0173"/>
    <w:multiLevelType w:val="multilevel"/>
    <w:tmpl w:val="AD7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314D2"/>
    <w:multiLevelType w:val="hybridMultilevel"/>
    <w:tmpl w:val="073E4C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DEF417D"/>
    <w:multiLevelType w:val="hybridMultilevel"/>
    <w:tmpl w:val="22241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E22A7"/>
    <w:multiLevelType w:val="multilevel"/>
    <w:tmpl w:val="173E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90592"/>
    <w:multiLevelType w:val="hybridMultilevel"/>
    <w:tmpl w:val="B2B08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347E19"/>
    <w:multiLevelType w:val="hybridMultilevel"/>
    <w:tmpl w:val="D5CA58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9E26F1B"/>
    <w:multiLevelType w:val="hybridMultilevel"/>
    <w:tmpl w:val="B926568A"/>
    <w:lvl w:ilvl="0" w:tplc="6270CDE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C3F26AB"/>
    <w:multiLevelType w:val="multilevel"/>
    <w:tmpl w:val="56F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505F0"/>
    <w:multiLevelType w:val="hybridMultilevel"/>
    <w:tmpl w:val="6B8EA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32D8DB40">
      <w:numFmt w:val="bullet"/>
      <w:lvlText w:val=""/>
      <w:lvlJc w:val="left"/>
      <w:pPr>
        <w:ind w:left="2160" w:hanging="360"/>
      </w:pPr>
      <w:rPr>
        <w:rFonts w:ascii="Symbol" w:eastAsia="Times New Roman"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43A33"/>
    <w:multiLevelType w:val="multilevel"/>
    <w:tmpl w:val="06C6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C079BA"/>
    <w:multiLevelType w:val="multilevel"/>
    <w:tmpl w:val="2ED8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E0282"/>
    <w:multiLevelType w:val="hybridMultilevel"/>
    <w:tmpl w:val="AEC8B0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1891B7F"/>
    <w:multiLevelType w:val="hybridMultilevel"/>
    <w:tmpl w:val="D474EF28"/>
    <w:lvl w:ilvl="0" w:tplc="27600BDA">
      <w:numFmt w:val="bullet"/>
      <w:lvlText w:val=""/>
      <w:lvlJc w:val="left"/>
      <w:pPr>
        <w:ind w:left="720" w:hanging="360"/>
      </w:pPr>
      <w:rPr>
        <w:rFonts w:ascii="Symbol" w:eastAsia="Times New Roman" w:hAnsi="Symbol" w:hint="default"/>
      </w:rPr>
    </w:lvl>
    <w:lvl w:ilvl="1" w:tplc="50B49452">
      <w:numFmt w:val="bullet"/>
      <w:lvlText w:val=""/>
      <w:lvlJc w:val="left"/>
      <w:pPr>
        <w:ind w:left="1440" w:hanging="360"/>
      </w:pPr>
      <w:rPr>
        <w:rFonts w:ascii="Symbol" w:eastAsia="Times New Roman"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001E3A"/>
    <w:multiLevelType w:val="hybridMultilevel"/>
    <w:tmpl w:val="B8BC9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733952"/>
    <w:multiLevelType w:val="hybridMultilevel"/>
    <w:tmpl w:val="875C5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52854F8"/>
    <w:multiLevelType w:val="hybridMultilevel"/>
    <w:tmpl w:val="DAA46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BF2354"/>
    <w:multiLevelType w:val="hybridMultilevel"/>
    <w:tmpl w:val="26584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DF43CAC"/>
    <w:multiLevelType w:val="hybridMultilevel"/>
    <w:tmpl w:val="8D14AB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11710021">
    <w:abstractNumId w:val="0"/>
  </w:num>
  <w:num w:numId="2" w16cid:durableId="702942078">
    <w:abstractNumId w:val="1"/>
  </w:num>
  <w:num w:numId="3" w16cid:durableId="506362103">
    <w:abstractNumId w:val="2"/>
  </w:num>
  <w:num w:numId="4" w16cid:durableId="577716609">
    <w:abstractNumId w:val="4"/>
  </w:num>
  <w:num w:numId="5" w16cid:durableId="1607158908">
    <w:abstractNumId w:val="17"/>
  </w:num>
  <w:num w:numId="6" w16cid:durableId="319240631">
    <w:abstractNumId w:val="20"/>
  </w:num>
  <w:num w:numId="7" w16cid:durableId="847718420">
    <w:abstractNumId w:val="13"/>
  </w:num>
  <w:num w:numId="8" w16cid:durableId="2092461093">
    <w:abstractNumId w:val="7"/>
  </w:num>
  <w:num w:numId="9" w16cid:durableId="69235437">
    <w:abstractNumId w:val="18"/>
  </w:num>
  <w:num w:numId="10" w16cid:durableId="655886762">
    <w:abstractNumId w:val="21"/>
  </w:num>
  <w:num w:numId="11" w16cid:durableId="1220241783">
    <w:abstractNumId w:val="9"/>
  </w:num>
  <w:num w:numId="12" w16cid:durableId="607812419">
    <w:abstractNumId w:val="16"/>
  </w:num>
  <w:num w:numId="13" w16cid:durableId="1215779362">
    <w:abstractNumId w:val="14"/>
  </w:num>
  <w:num w:numId="14" w16cid:durableId="1600217868">
    <w:abstractNumId w:val="22"/>
  </w:num>
  <w:num w:numId="15" w16cid:durableId="1737241457">
    <w:abstractNumId w:val="11"/>
  </w:num>
  <w:num w:numId="16" w16cid:durableId="1767188733">
    <w:abstractNumId w:val="10"/>
  </w:num>
  <w:num w:numId="17" w16cid:durableId="2972894">
    <w:abstractNumId w:val="6"/>
  </w:num>
  <w:num w:numId="18" w16cid:durableId="1713076461">
    <w:abstractNumId w:val="19"/>
  </w:num>
  <w:num w:numId="19" w16cid:durableId="595476268">
    <w:abstractNumId w:val="12"/>
  </w:num>
  <w:num w:numId="20" w16cid:durableId="84034137">
    <w:abstractNumId w:val="8"/>
  </w:num>
  <w:num w:numId="21" w16cid:durableId="566957147">
    <w:abstractNumId w:val="3"/>
  </w:num>
  <w:num w:numId="22" w16cid:durableId="977875156">
    <w:abstractNumId w:val="5"/>
  </w:num>
  <w:num w:numId="23" w16cid:durableId="21270378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011E"/>
    <w:rsid w:val="000446EB"/>
    <w:rsid w:val="000C6AF3"/>
    <w:rsid w:val="0012011E"/>
    <w:rsid w:val="002D0824"/>
    <w:rsid w:val="003F123B"/>
    <w:rsid w:val="004D0932"/>
    <w:rsid w:val="005A770D"/>
    <w:rsid w:val="005D2DC6"/>
    <w:rsid w:val="005E7830"/>
    <w:rsid w:val="00682F58"/>
    <w:rsid w:val="007202A2"/>
    <w:rsid w:val="00741255"/>
    <w:rsid w:val="007D3295"/>
    <w:rsid w:val="008304B0"/>
    <w:rsid w:val="00951E6A"/>
    <w:rsid w:val="009A6637"/>
    <w:rsid w:val="00A667B5"/>
    <w:rsid w:val="00A776C0"/>
    <w:rsid w:val="00A924FE"/>
    <w:rsid w:val="00AE7867"/>
    <w:rsid w:val="00BC1C8D"/>
    <w:rsid w:val="00C30E96"/>
    <w:rsid w:val="00C71ADE"/>
    <w:rsid w:val="00CB60F5"/>
    <w:rsid w:val="00CD4CC7"/>
    <w:rsid w:val="00D36371"/>
    <w:rsid w:val="00D620E7"/>
    <w:rsid w:val="00DB0664"/>
    <w:rsid w:val="00E11F34"/>
    <w:rsid w:val="00F46E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F1BBBD"/>
  <w14:defaultImageDpi w14:val="0"/>
  <w15:docId w15:val="{49E39524-F062-4875-95EE-ACC3BD73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371"/>
    <w:rPr>
      <w:noProof/>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12011E"/>
    <w:rPr>
      <w:rFonts w:cs="Times New Roman"/>
    </w:rPr>
  </w:style>
  <w:style w:type="character" w:styleId="Hyperlink">
    <w:name w:val="Hyperlink"/>
    <w:basedOn w:val="DefaultParagraphFont"/>
    <w:uiPriority w:val="99"/>
    <w:unhideWhenUsed/>
    <w:rsid w:val="00DB0664"/>
    <w:rPr>
      <w:color w:val="0000FF" w:themeColor="hyperlink"/>
      <w:u w:val="single"/>
    </w:rPr>
  </w:style>
  <w:style w:type="table" w:styleId="TableGrid">
    <w:name w:val="Table Grid"/>
    <w:basedOn w:val="TableNormal"/>
    <w:uiPriority w:val="59"/>
    <w:rsid w:val="00CB6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20E7"/>
    <w:pPr>
      <w:ind w:left="720"/>
      <w:contextualSpacing/>
    </w:pPr>
  </w:style>
  <w:style w:type="character" w:styleId="UnresolvedMention">
    <w:name w:val="Unresolved Mention"/>
    <w:basedOn w:val="DefaultParagraphFont"/>
    <w:uiPriority w:val="99"/>
    <w:semiHidden/>
    <w:unhideWhenUsed/>
    <w:rsid w:val="00A776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Zidan24020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shuasyeba@gmail.com" TargetMode="External"/><Relationship Id="rId5" Type="http://schemas.openxmlformats.org/officeDocument/2006/relationships/hyperlink" Target="mailto:arfiadi13@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Formatting Instructions for NIPS -17-</vt:lpstr>
    </vt:vector>
  </TitlesOfParts>
  <Company>Microsoft Corporation</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Formatting Instructions for NIPS -17-</dc:title>
  <dc:creator>NIPS publication chair</dc:creator>
  <cp:lastModifiedBy>019 Arfi Adi Nugroho</cp:lastModifiedBy>
  <cp:revision>12</cp:revision>
  <cp:lastPrinted>2026-07-23T13:43:00Z</cp:lastPrinted>
  <dcterms:created xsi:type="dcterms:W3CDTF">2012-03-12T18:28:00Z</dcterms:created>
  <dcterms:modified xsi:type="dcterms:W3CDTF">2026-07-23T13:44:00Z</dcterms:modified>
</cp:coreProperties>
</file>