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127" w:rsidRPr="000D1FF4" w:rsidRDefault="007E1127" w:rsidP="00500C13">
      <w:pPr>
        <w:ind w:left="-630" w:firstLine="450"/>
        <w:jc w:val="center"/>
        <w:rPr>
          <w:rFonts w:ascii="Times New Roman" w:hAnsi="Times New Roman" w:cs="Times New Roman"/>
          <w:b/>
          <w:sz w:val="24"/>
          <w:szCs w:val="24"/>
          <w:lang w:val="en-US"/>
        </w:rPr>
      </w:pPr>
      <w:r w:rsidRPr="000D1FF4">
        <w:rPr>
          <w:rFonts w:ascii="Times New Roman" w:hAnsi="Times New Roman" w:cs="Times New Roman"/>
          <w:b/>
          <w:sz w:val="24"/>
          <w:szCs w:val="24"/>
          <w:lang w:val="en-US"/>
        </w:rPr>
        <w:t>Report</w:t>
      </w:r>
    </w:p>
    <w:p w:rsidR="00D4773A" w:rsidRDefault="00F63DC8" w:rsidP="0090426C">
      <w:pPr>
        <w:ind w:left="-630" w:firstLine="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D4773A" w:rsidRPr="00D4773A">
        <w:rPr>
          <w:rFonts w:ascii="Times New Roman" w:hAnsi="Times New Roman" w:cs="Times New Roman"/>
          <w:sz w:val="24"/>
          <w:szCs w:val="24"/>
          <w:lang w:val="en-US"/>
        </w:rPr>
        <w:t xml:space="preserve">used the data obtained from </w:t>
      </w:r>
      <w:r w:rsidR="00F36EE4">
        <w:rPr>
          <w:rFonts w:ascii="Times New Roman" w:hAnsi="Times New Roman" w:cs="Times New Roman"/>
          <w:sz w:val="24"/>
          <w:szCs w:val="24"/>
          <w:lang w:val="en-US"/>
        </w:rPr>
        <w:t>Juice Inc</w:t>
      </w:r>
      <w:r w:rsidR="009C4C5C">
        <w:rPr>
          <w:rFonts w:ascii="Times New Roman" w:hAnsi="Times New Roman" w:cs="Times New Roman"/>
          <w:sz w:val="24"/>
          <w:szCs w:val="24"/>
          <w:lang w:val="en-US"/>
        </w:rPr>
        <w:t xml:space="preserve">. </w:t>
      </w:r>
      <w:r w:rsidR="00D4773A">
        <w:rPr>
          <w:rFonts w:ascii="Times New Roman" w:hAnsi="Times New Roman" w:cs="Times New Roman"/>
          <w:sz w:val="24"/>
          <w:szCs w:val="24"/>
          <w:lang w:val="en-US"/>
        </w:rPr>
        <w:t xml:space="preserve">market research </w:t>
      </w:r>
      <w:r w:rsidR="00D4773A" w:rsidRPr="00D4773A">
        <w:rPr>
          <w:rFonts w:ascii="Times New Roman" w:hAnsi="Times New Roman" w:cs="Times New Roman"/>
          <w:sz w:val="24"/>
          <w:szCs w:val="24"/>
          <w:lang w:val="en-US"/>
        </w:rPr>
        <w:t>to estimate the equation for</w:t>
      </w:r>
      <w:r w:rsidR="00D4773A">
        <w:rPr>
          <w:rFonts w:ascii="Times New Roman" w:hAnsi="Times New Roman" w:cs="Times New Roman"/>
          <w:sz w:val="24"/>
          <w:szCs w:val="24"/>
          <w:lang w:val="en-US"/>
        </w:rPr>
        <w:t xml:space="preserve"> juice consumption</w:t>
      </w:r>
      <w:r w:rsidR="00D4773A" w:rsidRPr="00D4773A">
        <w:rPr>
          <w:rFonts w:ascii="Times New Roman" w:hAnsi="Times New Roman" w:cs="Times New Roman"/>
          <w:sz w:val="24"/>
          <w:szCs w:val="24"/>
          <w:lang w:val="en-US"/>
        </w:rPr>
        <w:t>, and, therefore,</w:t>
      </w:r>
      <w:r w:rsidR="009C4C5C">
        <w:rPr>
          <w:rFonts w:ascii="Times New Roman" w:hAnsi="Times New Roman" w:cs="Times New Roman"/>
          <w:sz w:val="24"/>
          <w:szCs w:val="24"/>
          <w:lang w:val="en-US"/>
        </w:rPr>
        <w:t xml:space="preserve"> </w:t>
      </w:r>
      <w:r w:rsidR="00D4773A">
        <w:rPr>
          <w:rFonts w:ascii="Times New Roman" w:hAnsi="Times New Roman" w:cs="Times New Roman"/>
          <w:sz w:val="24"/>
          <w:szCs w:val="24"/>
          <w:lang w:val="en-US"/>
        </w:rPr>
        <w:t>help the company in understanding the market before implementation of the new product</w:t>
      </w:r>
      <w:r w:rsidR="00D4773A" w:rsidRPr="00D4773A">
        <w:rPr>
          <w:rFonts w:ascii="Times New Roman" w:hAnsi="Times New Roman" w:cs="Times New Roman"/>
          <w:sz w:val="24"/>
          <w:szCs w:val="24"/>
          <w:lang w:val="en-US"/>
        </w:rPr>
        <w:t xml:space="preserve">. </w:t>
      </w:r>
    </w:p>
    <w:p w:rsidR="00F36EE4" w:rsidRDefault="00F36EE4" w:rsidP="0090426C">
      <w:pPr>
        <w:ind w:left="-630" w:firstLine="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the descriptive statistics and graph (histogram) we can guess that most of those buying </w:t>
      </w:r>
      <w:proofErr w:type="spellStart"/>
      <w:r>
        <w:rPr>
          <w:rFonts w:ascii="Times New Roman" w:hAnsi="Times New Roman" w:cs="Times New Roman"/>
          <w:sz w:val="24"/>
          <w:szCs w:val="24"/>
          <w:lang w:val="en-US"/>
        </w:rPr>
        <w:t>ju</w:t>
      </w:r>
      <w:proofErr w:type="spellEnd"/>
      <w:r w:rsidR="00F63DC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ice have income above 500, and those who don`t – below 1000, as well as that about 70% of those who drink juice exercise, and only 27% of those who do not, whereas there is no visible relation between consumption of juice and number of Facebook friends. Thereby we created dummies for ‘poor’ people that earn less than 500 and ‘rich’ – more than 1000 with a basis of ‘average’ people, and those dummies were interacted with log (income) to bring them to our model. At that time income was really replaced by log (income) in order to correct for inflation. </w:t>
      </w:r>
    </w:p>
    <w:p w:rsidR="00A873A7" w:rsidRDefault="00D4773A" w:rsidP="0090426C">
      <w:pPr>
        <w:ind w:left="-630" w:firstLine="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tried tree methods:  LPM (OLS), </w:t>
      </w:r>
      <w:proofErr w:type="spellStart"/>
      <w:r>
        <w:rPr>
          <w:rFonts w:ascii="Times New Roman" w:hAnsi="Times New Roman" w:cs="Times New Roman"/>
          <w:sz w:val="24"/>
          <w:szCs w:val="24"/>
          <w:lang w:val="en-US"/>
        </w:rPr>
        <w:t>probit</w:t>
      </w:r>
      <w:proofErr w:type="spellEnd"/>
      <w:r>
        <w:rPr>
          <w:rFonts w:ascii="Times New Roman" w:hAnsi="Times New Roman" w:cs="Times New Roman"/>
          <w:sz w:val="24"/>
          <w:szCs w:val="24"/>
          <w:lang w:val="en-US"/>
        </w:rPr>
        <w:t xml:space="preserve"> and logit models. </w:t>
      </w:r>
      <w:r w:rsidR="000B0806">
        <w:rPr>
          <w:rFonts w:ascii="Times New Roman" w:hAnsi="Times New Roman" w:cs="Times New Roman"/>
          <w:sz w:val="24"/>
          <w:szCs w:val="24"/>
          <w:lang w:val="en-US"/>
        </w:rPr>
        <w:t xml:space="preserve">In the case of the LPM there is no </w:t>
      </w:r>
      <w:proofErr w:type="spellStart"/>
      <w:r w:rsidR="000B0806" w:rsidRPr="000B0806">
        <w:rPr>
          <w:rFonts w:ascii="Times New Roman" w:hAnsi="Times New Roman" w:cs="Times New Roman"/>
          <w:sz w:val="24"/>
          <w:szCs w:val="24"/>
          <w:lang w:val="en-US"/>
        </w:rPr>
        <w:t>heteroskedasticity</w:t>
      </w:r>
      <w:proofErr w:type="spellEnd"/>
      <w:r w:rsidR="000B0806">
        <w:rPr>
          <w:rFonts w:ascii="Times New Roman" w:hAnsi="Times New Roman" w:cs="Times New Roman"/>
          <w:sz w:val="24"/>
          <w:szCs w:val="24"/>
          <w:lang w:val="en-US"/>
        </w:rPr>
        <w:t xml:space="preserve">, while it is present in </w:t>
      </w:r>
      <w:proofErr w:type="spellStart"/>
      <w:r w:rsidR="000B0806">
        <w:rPr>
          <w:rFonts w:ascii="Times New Roman" w:hAnsi="Times New Roman" w:cs="Times New Roman"/>
          <w:sz w:val="24"/>
          <w:szCs w:val="24"/>
          <w:lang w:val="en-US"/>
        </w:rPr>
        <w:t>probit</w:t>
      </w:r>
      <w:proofErr w:type="spellEnd"/>
      <w:r w:rsidR="000B0806">
        <w:rPr>
          <w:rFonts w:ascii="Times New Roman" w:hAnsi="Times New Roman" w:cs="Times New Roman"/>
          <w:sz w:val="24"/>
          <w:szCs w:val="24"/>
          <w:lang w:val="en-US"/>
        </w:rPr>
        <w:t xml:space="preserve"> and logit models, but as we have seen the results do not change hugely. According to</w:t>
      </w:r>
      <w:r w:rsidR="009B6E78">
        <w:rPr>
          <w:rFonts w:ascii="Times New Roman" w:hAnsi="Times New Roman" w:cs="Times New Roman"/>
          <w:sz w:val="24"/>
          <w:szCs w:val="24"/>
          <w:lang w:val="en-US"/>
        </w:rPr>
        <w:t xml:space="preserve"> the </w:t>
      </w:r>
      <w:r w:rsidR="00F36EE4">
        <w:rPr>
          <w:rFonts w:ascii="Times New Roman" w:hAnsi="Times New Roman" w:cs="Times New Roman"/>
          <w:sz w:val="24"/>
          <w:szCs w:val="24"/>
          <w:lang w:val="en-US"/>
        </w:rPr>
        <w:t>Appendix</w:t>
      </w:r>
      <w:r w:rsidR="009B6E78">
        <w:rPr>
          <w:rFonts w:ascii="Times New Roman" w:hAnsi="Times New Roman" w:cs="Times New Roman"/>
          <w:sz w:val="24"/>
          <w:szCs w:val="24"/>
          <w:lang w:val="en-US"/>
        </w:rPr>
        <w:t xml:space="preserve"> the estimates in all three models ar</w:t>
      </w:r>
      <w:r w:rsidR="00A873A7">
        <w:rPr>
          <w:rFonts w:ascii="Times New Roman" w:hAnsi="Times New Roman" w:cs="Times New Roman"/>
          <w:sz w:val="24"/>
          <w:szCs w:val="24"/>
          <w:lang w:val="en-US"/>
        </w:rPr>
        <w:t>e consistent. They have the similar</w:t>
      </w:r>
      <w:r w:rsidR="009B6E78">
        <w:rPr>
          <w:rFonts w:ascii="Times New Roman" w:hAnsi="Times New Roman" w:cs="Times New Roman"/>
          <w:sz w:val="24"/>
          <w:szCs w:val="24"/>
          <w:lang w:val="en-US"/>
        </w:rPr>
        <w:t xml:space="preserve"> coefficient signs, and same variables show statistical significance in each model. In the LPM model, pseudo R-squared is just the common R-squared from the OLS.</w:t>
      </w:r>
      <w:r w:rsidR="003B6858">
        <w:rPr>
          <w:rFonts w:ascii="Times New Roman" w:hAnsi="Times New Roman" w:cs="Times New Roman"/>
          <w:sz w:val="24"/>
          <w:szCs w:val="24"/>
          <w:lang w:val="en-US"/>
        </w:rPr>
        <w:t xml:space="preserve"> </w:t>
      </w:r>
      <w:r w:rsidR="00A873A7">
        <w:rPr>
          <w:rFonts w:ascii="Times New Roman" w:hAnsi="Times New Roman" w:cs="Times New Roman"/>
          <w:sz w:val="24"/>
          <w:szCs w:val="24"/>
          <w:lang w:val="en-US"/>
        </w:rPr>
        <w:t xml:space="preserve">For Logit &amp; </w:t>
      </w:r>
      <w:proofErr w:type="spellStart"/>
      <w:r w:rsidR="00A873A7">
        <w:rPr>
          <w:rFonts w:ascii="Times New Roman" w:hAnsi="Times New Roman" w:cs="Times New Roman"/>
          <w:sz w:val="24"/>
          <w:szCs w:val="24"/>
          <w:lang w:val="en-US"/>
        </w:rPr>
        <w:t>Probit</w:t>
      </w:r>
      <w:proofErr w:type="spellEnd"/>
      <w:r w:rsidR="00A873A7">
        <w:rPr>
          <w:rFonts w:ascii="Times New Roman" w:hAnsi="Times New Roman" w:cs="Times New Roman"/>
          <w:sz w:val="24"/>
          <w:szCs w:val="24"/>
          <w:lang w:val="en-US"/>
        </w:rPr>
        <w:t xml:space="preserve"> p</w:t>
      </w:r>
      <w:r w:rsidR="00F36EE4">
        <w:rPr>
          <w:rFonts w:ascii="Times New Roman" w:hAnsi="Times New Roman" w:cs="Times New Roman"/>
          <w:sz w:val="24"/>
          <w:szCs w:val="24"/>
          <w:lang w:val="en-US"/>
        </w:rPr>
        <w:t>seudo R-squared</w:t>
      </w:r>
      <w:r w:rsidR="00F36EE4" w:rsidRPr="00F36EE4">
        <w:rPr>
          <w:rFonts w:ascii="Times New Roman" w:hAnsi="Times New Roman" w:cs="Times New Roman"/>
          <w:sz w:val="24"/>
          <w:szCs w:val="24"/>
          <w:lang w:val="en-US"/>
        </w:rPr>
        <w:t xml:space="preserve"> is 0.2, thus explicativ</w:t>
      </w:r>
      <w:r w:rsidR="00A873A7">
        <w:rPr>
          <w:rFonts w:ascii="Times New Roman" w:hAnsi="Times New Roman" w:cs="Times New Roman"/>
          <w:sz w:val="24"/>
          <w:szCs w:val="24"/>
          <w:lang w:val="en-US"/>
        </w:rPr>
        <w:t>e variables do not give good prediction. The number of co</w:t>
      </w:r>
      <w:r w:rsidR="000E25C8">
        <w:rPr>
          <w:rFonts w:ascii="Times New Roman" w:hAnsi="Times New Roman" w:cs="Times New Roman"/>
          <w:sz w:val="24"/>
          <w:szCs w:val="24"/>
          <w:lang w:val="en-US"/>
        </w:rPr>
        <w:t>rrectly predicted is about 72%, and a lot of zeros were predicted correct as well as ones</w:t>
      </w:r>
      <w:r w:rsidR="000B0806">
        <w:rPr>
          <w:rFonts w:ascii="Times New Roman" w:hAnsi="Times New Roman" w:cs="Times New Roman"/>
          <w:sz w:val="24"/>
          <w:szCs w:val="24"/>
          <w:lang w:val="en-US"/>
        </w:rPr>
        <w:t xml:space="preserve"> (the number of correctly predicted with only constant is about 50%).</w:t>
      </w:r>
    </w:p>
    <w:p w:rsidR="001474A0" w:rsidRDefault="001474A0" w:rsidP="001474A0">
      <w:pPr>
        <w:ind w:left="-630" w:firstLine="450"/>
        <w:jc w:val="both"/>
        <w:rPr>
          <w:rFonts w:ascii="Times New Roman" w:hAnsi="Times New Roman" w:cs="Times New Roman"/>
          <w:sz w:val="24"/>
          <w:szCs w:val="24"/>
          <w:lang w:val="en-US"/>
        </w:rPr>
      </w:pPr>
      <w:r>
        <w:rPr>
          <w:rFonts w:ascii="Times New Roman" w:hAnsi="Times New Roman" w:cs="Times New Roman"/>
          <w:sz w:val="24"/>
          <w:szCs w:val="24"/>
          <w:lang w:val="en-US"/>
        </w:rPr>
        <w:t>Then, running l</w:t>
      </w:r>
      <w:r w:rsidRPr="009C4C5C">
        <w:rPr>
          <w:rFonts w:ascii="Times New Roman" w:hAnsi="Times New Roman" w:cs="Times New Roman"/>
          <w:sz w:val="24"/>
          <w:szCs w:val="24"/>
          <w:lang w:val="en-US"/>
        </w:rPr>
        <w:t>ikeli</w:t>
      </w:r>
      <w:r>
        <w:rPr>
          <w:rFonts w:ascii="Times New Roman" w:hAnsi="Times New Roman" w:cs="Times New Roman"/>
          <w:sz w:val="24"/>
          <w:szCs w:val="24"/>
          <w:lang w:val="en-US"/>
        </w:rPr>
        <w:t>hood ratio test speaks in favor</w:t>
      </w:r>
      <w:r w:rsidRPr="009C4C5C">
        <w:rPr>
          <w:rFonts w:ascii="Times New Roman" w:hAnsi="Times New Roman" w:cs="Times New Roman"/>
          <w:sz w:val="24"/>
          <w:szCs w:val="24"/>
          <w:lang w:val="en-US"/>
        </w:rPr>
        <w:t xml:space="preserve"> of </w:t>
      </w:r>
      <w:r>
        <w:rPr>
          <w:rFonts w:ascii="Times New Roman" w:hAnsi="Times New Roman" w:cs="Times New Roman"/>
          <w:sz w:val="24"/>
          <w:szCs w:val="24"/>
          <w:lang w:val="en-US"/>
        </w:rPr>
        <w:t>choosing the restricted model (</w:t>
      </w:r>
      <w:r w:rsidRPr="009C4C5C">
        <w:rPr>
          <w:rFonts w:ascii="Times New Roman" w:hAnsi="Times New Roman" w:cs="Times New Roman"/>
          <w:sz w:val="24"/>
          <w:szCs w:val="24"/>
          <w:lang w:val="en-US"/>
        </w:rPr>
        <w:t>i.e. the one without “friends” variable).</w:t>
      </w:r>
      <w:r>
        <w:rPr>
          <w:rFonts w:ascii="Times New Roman" w:hAnsi="Times New Roman" w:cs="Times New Roman"/>
          <w:sz w:val="24"/>
          <w:szCs w:val="24"/>
          <w:lang w:val="en-US"/>
        </w:rPr>
        <w:t xml:space="preserve"> Anyway the table below shows that coefficients and significance are very similar.</w:t>
      </w:r>
    </w:p>
    <w:p w:rsidR="001474A0" w:rsidRDefault="001474A0" w:rsidP="0090426C">
      <w:pPr>
        <w:ind w:left="-630" w:firstLine="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interpretation the results of the model we can state that (on average, cet. par.) exercisers should buy juice with about 20% higher probability than those who do not exercise and it is very significant. All of the models have showed the coefficient for friends to be insignificant. </w:t>
      </w:r>
      <w:r w:rsidR="00644577">
        <w:rPr>
          <w:rFonts w:ascii="Times New Roman" w:hAnsi="Times New Roman" w:cs="Times New Roman"/>
          <w:sz w:val="24"/>
          <w:szCs w:val="24"/>
          <w:lang w:val="en-US"/>
        </w:rPr>
        <w:t>The impact of income is also significant and according to the different models 10% increase in income leads to about 1-2.</w:t>
      </w:r>
      <w:r w:rsidR="008751E8">
        <w:rPr>
          <w:rFonts w:ascii="Times New Roman" w:hAnsi="Times New Roman" w:cs="Times New Roman"/>
          <w:sz w:val="24"/>
          <w:szCs w:val="24"/>
          <w:lang w:val="en-US"/>
        </w:rPr>
        <w:t>4</w:t>
      </w:r>
      <w:r w:rsidR="00644577">
        <w:rPr>
          <w:rFonts w:ascii="Times New Roman" w:hAnsi="Times New Roman" w:cs="Times New Roman"/>
          <w:sz w:val="24"/>
          <w:szCs w:val="24"/>
          <w:lang w:val="en-US"/>
        </w:rPr>
        <w:t xml:space="preserve">% increase in probability to buy/drink juice. But in the cases of </w:t>
      </w:r>
      <w:proofErr w:type="spellStart"/>
      <w:r w:rsidR="00644577">
        <w:rPr>
          <w:rFonts w:ascii="Times New Roman" w:hAnsi="Times New Roman" w:cs="Times New Roman"/>
          <w:sz w:val="24"/>
          <w:szCs w:val="24"/>
          <w:lang w:val="en-US"/>
        </w:rPr>
        <w:t>Probit</w:t>
      </w:r>
      <w:proofErr w:type="spellEnd"/>
      <w:r w:rsidR="00644577">
        <w:rPr>
          <w:rFonts w:ascii="Times New Roman" w:hAnsi="Times New Roman" w:cs="Times New Roman"/>
          <w:sz w:val="24"/>
          <w:szCs w:val="24"/>
          <w:lang w:val="en-US"/>
        </w:rPr>
        <w:t xml:space="preserve"> &amp; Logit there is no such an average person who earns average income of less than 500, average income of more than 1000 and just average income simultaneously. Thus, we paid attention to this interpretation and suppose that in case of, for instance, </w:t>
      </w:r>
      <w:proofErr w:type="spellStart"/>
      <w:r w:rsidR="00644577">
        <w:rPr>
          <w:rFonts w:ascii="Times New Roman" w:hAnsi="Times New Roman" w:cs="Times New Roman"/>
          <w:sz w:val="24"/>
          <w:szCs w:val="24"/>
          <w:lang w:val="en-US"/>
        </w:rPr>
        <w:t>Probit</w:t>
      </w:r>
      <w:proofErr w:type="spellEnd"/>
      <w:r w:rsidR="00644577">
        <w:rPr>
          <w:rFonts w:ascii="Times New Roman" w:hAnsi="Times New Roman" w:cs="Times New Roman"/>
          <w:sz w:val="24"/>
          <w:szCs w:val="24"/>
          <w:lang w:val="en-US"/>
        </w:rPr>
        <w:t xml:space="preserve"> for average person from the middle class 10% increase in income leads to 1.84% increase in probability to buy juice, while this probability 0.17% lower for average ‘poor’ person and 0.25% higher for average </w:t>
      </w:r>
      <w:r w:rsidR="008751E8">
        <w:rPr>
          <w:rFonts w:ascii="Times New Roman" w:hAnsi="Times New Roman" w:cs="Times New Roman"/>
          <w:sz w:val="24"/>
          <w:szCs w:val="24"/>
          <w:lang w:val="en-US"/>
        </w:rPr>
        <w:t>‘rich’ person.</w:t>
      </w:r>
      <w:r w:rsidR="00500C13">
        <w:rPr>
          <w:rFonts w:ascii="Times New Roman" w:hAnsi="Times New Roman" w:cs="Times New Roman"/>
          <w:sz w:val="24"/>
          <w:szCs w:val="24"/>
          <w:lang w:val="en-US"/>
        </w:rPr>
        <w:t xml:space="preserve"> </w:t>
      </w:r>
    </w:p>
    <w:p w:rsidR="009B6E78" w:rsidRDefault="001474A0" w:rsidP="001474A0">
      <w:pPr>
        <w:jc w:val="both"/>
        <w:rPr>
          <w:rFonts w:ascii="Times New Roman" w:hAnsi="Times New Roman" w:cs="Times New Roman"/>
          <w:sz w:val="24"/>
          <w:szCs w:val="24"/>
          <w:lang w:val="en-US"/>
        </w:rPr>
      </w:pPr>
      <w:r>
        <w:rPr>
          <w:rFonts w:ascii="Times New Roman" w:hAnsi="Times New Roman" w:cs="Times New Roman"/>
          <w:sz w:val="24"/>
          <w:szCs w:val="24"/>
          <w:lang w:val="en-US"/>
        </w:rPr>
        <w:t>Eventually, t</w:t>
      </w:r>
      <w:r w:rsidR="009C4C5C">
        <w:rPr>
          <w:rFonts w:ascii="Times New Roman" w:hAnsi="Times New Roman" w:cs="Times New Roman"/>
          <w:sz w:val="24"/>
          <w:szCs w:val="24"/>
          <w:lang w:val="en-US"/>
        </w:rPr>
        <w:t>he more a person earns and exercises, the more he or she is likely to be buying juice.</w:t>
      </w:r>
    </w:p>
    <w:p w:rsidR="003209F0" w:rsidRDefault="009C4C5C" w:rsidP="0090426C">
      <w:pPr>
        <w:ind w:left="-630" w:firstLine="450"/>
        <w:jc w:val="both"/>
        <w:rPr>
          <w:rFonts w:ascii="Times New Roman" w:hAnsi="Times New Roman" w:cs="Times New Roman"/>
          <w:sz w:val="24"/>
          <w:szCs w:val="24"/>
          <w:lang w:val="en-US"/>
        </w:rPr>
      </w:pPr>
      <w:r>
        <w:rPr>
          <w:rFonts w:ascii="Times New Roman" w:hAnsi="Times New Roman" w:cs="Times New Roman"/>
          <w:sz w:val="24"/>
          <w:szCs w:val="24"/>
          <w:lang w:val="en-US"/>
        </w:rPr>
        <w:tab/>
        <w:t>Judging by regression outputs, it is good advice to target well-off people, and at the same time emphasize the role of healthy lifestyle in marketing campaign. Collaboration with some large fitness centers can also have success.</w:t>
      </w:r>
    </w:p>
    <w:p w:rsidR="00F63DC8" w:rsidRDefault="00F63DC8" w:rsidP="0090426C">
      <w:pPr>
        <w:ind w:left="-630" w:firstLine="450"/>
        <w:jc w:val="both"/>
        <w:rPr>
          <w:rFonts w:ascii="Times New Roman" w:hAnsi="Times New Roman" w:cs="Times New Roman"/>
          <w:b/>
          <w:sz w:val="28"/>
          <w:szCs w:val="28"/>
          <w:lang w:val="en-US"/>
        </w:rPr>
      </w:pPr>
    </w:p>
    <w:p w:rsidR="00F63DC8" w:rsidRDefault="00F63DC8" w:rsidP="0090426C">
      <w:pPr>
        <w:ind w:left="-630" w:firstLine="450"/>
        <w:jc w:val="both"/>
        <w:rPr>
          <w:rFonts w:ascii="Times New Roman" w:hAnsi="Times New Roman" w:cs="Times New Roman"/>
          <w:b/>
          <w:sz w:val="28"/>
          <w:szCs w:val="28"/>
          <w:lang w:val="en-US"/>
        </w:rPr>
      </w:pPr>
    </w:p>
    <w:p w:rsidR="00F63DC8" w:rsidRDefault="00F63DC8" w:rsidP="0090426C">
      <w:pPr>
        <w:ind w:left="-630" w:firstLine="450"/>
        <w:jc w:val="both"/>
        <w:rPr>
          <w:rFonts w:ascii="Times New Roman" w:hAnsi="Times New Roman" w:cs="Times New Roman"/>
          <w:b/>
          <w:sz w:val="28"/>
          <w:szCs w:val="28"/>
          <w:lang w:val="en-US"/>
        </w:rPr>
      </w:pPr>
    </w:p>
    <w:p w:rsidR="0090426C" w:rsidRDefault="00F36EE4" w:rsidP="0090426C">
      <w:pPr>
        <w:ind w:left="-630" w:firstLine="450"/>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A</w:t>
      </w:r>
      <w:r w:rsidR="0090426C" w:rsidRPr="0090426C">
        <w:rPr>
          <w:rFonts w:ascii="Times New Roman" w:hAnsi="Times New Roman" w:cs="Times New Roman"/>
          <w:b/>
          <w:sz w:val="28"/>
          <w:szCs w:val="28"/>
          <w:lang w:val="en-US"/>
        </w:rPr>
        <w:t>ppendix</w:t>
      </w:r>
    </w:p>
    <w:p w:rsidR="00A873A7" w:rsidRPr="0090426C" w:rsidRDefault="00A873A7" w:rsidP="0090426C">
      <w:pPr>
        <w:ind w:left="-630" w:firstLine="450"/>
        <w:jc w:val="both"/>
        <w:rPr>
          <w:rFonts w:ascii="Times New Roman" w:hAnsi="Times New Roman" w:cs="Times New Roman"/>
          <w:b/>
          <w:sz w:val="28"/>
          <w:szCs w:val="28"/>
          <w:lang w:val="en-US"/>
        </w:rPr>
      </w:pPr>
    </w:p>
    <w:tbl>
      <w:tblPr>
        <w:tblW w:w="10725" w:type="dxa"/>
        <w:tblInd w:w="-593" w:type="dxa"/>
        <w:tblLook w:val="04A0" w:firstRow="1" w:lastRow="0" w:firstColumn="1" w:lastColumn="0" w:noHBand="0" w:noVBand="1"/>
      </w:tblPr>
      <w:tblGrid>
        <w:gridCol w:w="3454"/>
        <w:gridCol w:w="1068"/>
        <w:gridCol w:w="1287"/>
        <w:gridCol w:w="1101"/>
        <w:gridCol w:w="1287"/>
        <w:gridCol w:w="1101"/>
        <w:gridCol w:w="1427"/>
      </w:tblGrid>
      <w:tr w:rsidR="0090426C" w:rsidRPr="00F63DC8" w:rsidTr="0090426C">
        <w:trPr>
          <w:trHeight w:val="259"/>
        </w:trPr>
        <w:tc>
          <w:tcPr>
            <w:tcW w:w="9298" w:type="dxa"/>
            <w:gridSpan w:val="6"/>
            <w:vMerge w:val="restart"/>
            <w:tcBorders>
              <w:top w:val="single" w:sz="8" w:space="0" w:color="auto"/>
              <w:left w:val="single" w:sz="8" w:space="0" w:color="auto"/>
              <w:bottom w:val="single" w:sz="8" w:space="0" w:color="000000"/>
              <w:right w:val="single" w:sz="8" w:space="0" w:color="000000"/>
            </w:tcBorders>
            <w:shd w:val="clear" w:color="000000" w:fill="D8D8D8"/>
            <w:vAlign w:val="center"/>
            <w:hideMark/>
          </w:tcPr>
          <w:p w:rsidR="0090426C" w:rsidRDefault="0090426C" w:rsidP="0063109C">
            <w:pPr>
              <w:spacing w:after="0" w:line="240" w:lineRule="auto"/>
              <w:ind w:left="-630" w:firstLine="450"/>
              <w:jc w:val="center"/>
              <w:rPr>
                <w:rFonts w:ascii="Calibri" w:eastAsia="Times New Roman" w:hAnsi="Calibri" w:cs="Calibri"/>
                <w:b/>
                <w:bCs/>
                <w:color w:val="000000"/>
                <w:lang w:val="en-US" w:eastAsia="ru-RU"/>
              </w:rPr>
            </w:pPr>
            <w:r w:rsidRPr="0090426C">
              <w:rPr>
                <w:rFonts w:ascii="Calibri" w:eastAsia="Times New Roman" w:hAnsi="Calibri" w:cs="Calibri"/>
                <w:b/>
                <w:bCs/>
                <w:color w:val="000000"/>
                <w:lang w:val="en-US" w:eastAsia="ru-RU"/>
              </w:rPr>
              <w:t xml:space="preserve">LPM, Logit and </w:t>
            </w:r>
            <w:proofErr w:type="spellStart"/>
            <w:r w:rsidRPr="0090426C">
              <w:rPr>
                <w:rFonts w:ascii="Calibri" w:eastAsia="Times New Roman" w:hAnsi="Calibri" w:cs="Calibri"/>
                <w:b/>
                <w:bCs/>
                <w:color w:val="000000"/>
                <w:lang w:val="en-US" w:eastAsia="ru-RU"/>
              </w:rPr>
              <w:t>Probit</w:t>
            </w:r>
            <w:proofErr w:type="spellEnd"/>
            <w:r w:rsidRPr="0090426C">
              <w:rPr>
                <w:rFonts w:ascii="Calibri" w:eastAsia="Times New Roman" w:hAnsi="Calibri" w:cs="Calibri"/>
                <w:b/>
                <w:bCs/>
                <w:color w:val="000000"/>
                <w:lang w:val="en-US" w:eastAsia="ru-RU"/>
              </w:rPr>
              <w:t xml:space="preserve"> Estimates of Juice Consumption </w:t>
            </w:r>
          </w:p>
          <w:p w:rsidR="0090426C" w:rsidRPr="0090426C" w:rsidRDefault="0090426C" w:rsidP="0063109C">
            <w:pPr>
              <w:spacing w:after="0" w:line="240" w:lineRule="auto"/>
              <w:ind w:left="-630" w:firstLine="450"/>
              <w:jc w:val="center"/>
              <w:rPr>
                <w:rFonts w:ascii="Calibri" w:eastAsia="Times New Roman" w:hAnsi="Calibri" w:cs="Calibri"/>
                <w:b/>
                <w:bCs/>
                <w:color w:val="000000"/>
                <w:lang w:val="en-US" w:eastAsia="ru-RU"/>
              </w:rPr>
            </w:pPr>
            <w:r w:rsidRPr="0090426C">
              <w:rPr>
                <w:rFonts w:ascii="Calibri" w:eastAsia="Times New Roman" w:hAnsi="Calibri" w:cs="Calibri"/>
                <w:b/>
                <w:bCs/>
                <w:color w:val="000000"/>
                <w:lang w:val="en-US" w:eastAsia="ru-RU"/>
              </w:rPr>
              <w:t>(p-values in parenthesis, negative values in red)</w:t>
            </w:r>
          </w:p>
        </w:tc>
        <w:tc>
          <w:tcPr>
            <w:tcW w:w="1427" w:type="dxa"/>
            <w:tcBorders>
              <w:top w:val="nil"/>
              <w:left w:val="nil"/>
              <w:bottom w:val="nil"/>
              <w:right w:val="nil"/>
            </w:tcBorders>
            <w:shd w:val="clear" w:color="auto" w:fill="auto"/>
            <w:noWrap/>
            <w:vAlign w:val="bottom"/>
            <w:hideMark/>
          </w:tcPr>
          <w:p w:rsidR="0090426C" w:rsidRPr="0090426C" w:rsidRDefault="0090426C" w:rsidP="0063109C">
            <w:pPr>
              <w:spacing w:after="0" w:line="240" w:lineRule="auto"/>
              <w:ind w:left="-630" w:firstLine="450"/>
              <w:rPr>
                <w:rFonts w:ascii="Calibri" w:eastAsia="Times New Roman" w:hAnsi="Calibri" w:cs="Calibri"/>
                <w:color w:val="000000"/>
                <w:lang w:val="en-US" w:eastAsia="ru-RU"/>
              </w:rPr>
            </w:pPr>
          </w:p>
        </w:tc>
      </w:tr>
      <w:tr w:rsidR="0090426C" w:rsidRPr="00F63DC8" w:rsidTr="0090426C">
        <w:trPr>
          <w:trHeight w:val="272"/>
        </w:trPr>
        <w:tc>
          <w:tcPr>
            <w:tcW w:w="9298" w:type="dxa"/>
            <w:gridSpan w:val="6"/>
            <w:vMerge/>
            <w:tcBorders>
              <w:top w:val="single" w:sz="8" w:space="0" w:color="auto"/>
              <w:left w:val="single" w:sz="8" w:space="0" w:color="auto"/>
              <w:bottom w:val="single" w:sz="8" w:space="0" w:color="000000"/>
              <w:right w:val="single" w:sz="8" w:space="0" w:color="000000"/>
            </w:tcBorders>
            <w:vAlign w:val="center"/>
            <w:hideMark/>
          </w:tcPr>
          <w:p w:rsidR="0090426C" w:rsidRPr="0090426C" w:rsidRDefault="0090426C" w:rsidP="0063109C">
            <w:pPr>
              <w:spacing w:after="0" w:line="240" w:lineRule="auto"/>
              <w:ind w:left="-630" w:firstLine="450"/>
              <w:rPr>
                <w:rFonts w:ascii="Calibri" w:eastAsia="Times New Roman" w:hAnsi="Calibri" w:cs="Calibri"/>
                <w:b/>
                <w:bCs/>
                <w:color w:val="000000"/>
                <w:lang w:val="en-US" w:eastAsia="ru-RU"/>
              </w:rPr>
            </w:pPr>
          </w:p>
        </w:tc>
        <w:tc>
          <w:tcPr>
            <w:tcW w:w="1427" w:type="dxa"/>
            <w:tcBorders>
              <w:top w:val="nil"/>
              <w:left w:val="nil"/>
              <w:bottom w:val="nil"/>
              <w:right w:val="nil"/>
            </w:tcBorders>
            <w:shd w:val="clear" w:color="auto" w:fill="auto"/>
            <w:noWrap/>
            <w:vAlign w:val="bottom"/>
            <w:hideMark/>
          </w:tcPr>
          <w:p w:rsidR="0090426C" w:rsidRPr="0090426C" w:rsidRDefault="0090426C" w:rsidP="0063109C">
            <w:pPr>
              <w:spacing w:after="0" w:line="240" w:lineRule="auto"/>
              <w:ind w:left="-630" w:firstLine="450"/>
              <w:rPr>
                <w:rFonts w:ascii="Calibri" w:eastAsia="Times New Roman" w:hAnsi="Calibri" w:cs="Calibri"/>
                <w:color w:val="000000"/>
                <w:lang w:val="en-US" w:eastAsia="ru-RU"/>
              </w:rPr>
            </w:pPr>
          </w:p>
        </w:tc>
      </w:tr>
      <w:tr w:rsidR="0090426C" w:rsidRPr="0090426C" w:rsidTr="0090426C">
        <w:trPr>
          <w:trHeight w:val="272"/>
        </w:trPr>
        <w:tc>
          <w:tcPr>
            <w:tcW w:w="3454" w:type="dxa"/>
            <w:vMerge w:val="restart"/>
            <w:tcBorders>
              <w:top w:val="nil"/>
              <w:left w:val="single" w:sz="8" w:space="0" w:color="auto"/>
              <w:bottom w:val="nil"/>
              <w:right w:val="single" w:sz="8" w:space="0" w:color="auto"/>
            </w:tcBorders>
            <w:shd w:val="clear" w:color="000000" w:fill="D8D8D8"/>
            <w:vAlign w:val="center"/>
            <w:hideMark/>
          </w:tcPr>
          <w:p w:rsidR="0090426C" w:rsidRPr="0090426C" w:rsidRDefault="0090426C" w:rsidP="0063109C">
            <w:pPr>
              <w:spacing w:after="0" w:line="240" w:lineRule="auto"/>
              <w:ind w:left="-630" w:firstLine="450"/>
              <w:jc w:val="center"/>
              <w:rPr>
                <w:rFonts w:ascii="Calibri" w:eastAsia="Times New Roman" w:hAnsi="Calibri" w:cs="Calibri"/>
                <w:b/>
                <w:bCs/>
                <w:color w:val="000000"/>
                <w:lang w:eastAsia="ru-RU"/>
              </w:rPr>
            </w:pPr>
            <w:proofErr w:type="spellStart"/>
            <w:r w:rsidRPr="0090426C">
              <w:rPr>
                <w:rFonts w:ascii="Calibri" w:eastAsia="Times New Roman" w:hAnsi="Calibri" w:cs="Calibri"/>
                <w:b/>
                <w:bCs/>
                <w:color w:val="000000"/>
                <w:lang w:eastAsia="ru-RU"/>
              </w:rPr>
              <w:t>Independent</w:t>
            </w:r>
            <w:proofErr w:type="spellEnd"/>
            <w:r w:rsidRPr="0090426C">
              <w:rPr>
                <w:rFonts w:ascii="Calibri" w:eastAsia="Times New Roman" w:hAnsi="Calibri" w:cs="Calibri"/>
                <w:b/>
                <w:bCs/>
                <w:color w:val="000000"/>
                <w:lang w:eastAsia="ru-RU"/>
              </w:rPr>
              <w:t xml:space="preserve"> </w:t>
            </w:r>
            <w:proofErr w:type="spellStart"/>
            <w:r w:rsidRPr="0090426C">
              <w:rPr>
                <w:rFonts w:ascii="Calibri" w:eastAsia="Times New Roman" w:hAnsi="Calibri" w:cs="Calibri"/>
                <w:b/>
                <w:bCs/>
                <w:color w:val="000000"/>
                <w:lang w:eastAsia="ru-RU"/>
              </w:rPr>
              <w:t>variables</w:t>
            </w:r>
            <w:proofErr w:type="spellEnd"/>
          </w:p>
        </w:tc>
        <w:tc>
          <w:tcPr>
            <w:tcW w:w="1068" w:type="dxa"/>
            <w:vMerge w:val="restart"/>
            <w:tcBorders>
              <w:top w:val="nil"/>
              <w:left w:val="single" w:sz="8" w:space="0" w:color="auto"/>
              <w:bottom w:val="single" w:sz="8" w:space="0" w:color="000000"/>
              <w:right w:val="single" w:sz="8" w:space="0" w:color="auto"/>
            </w:tcBorders>
            <w:shd w:val="clear" w:color="000000" w:fill="D8D8D8"/>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b/>
                <w:bCs/>
                <w:color w:val="000000"/>
                <w:lang w:eastAsia="ru-RU"/>
              </w:rPr>
            </w:pPr>
            <w:r w:rsidRPr="0090426C">
              <w:rPr>
                <w:rFonts w:ascii="Calibri" w:eastAsia="Times New Roman" w:hAnsi="Calibri" w:cs="Calibri"/>
                <w:b/>
                <w:bCs/>
                <w:color w:val="000000"/>
                <w:lang w:eastAsia="ru-RU"/>
              </w:rPr>
              <w:t>LPM</w:t>
            </w:r>
          </w:p>
        </w:tc>
        <w:tc>
          <w:tcPr>
            <w:tcW w:w="2388" w:type="dxa"/>
            <w:gridSpan w:val="2"/>
            <w:tcBorders>
              <w:top w:val="single" w:sz="8" w:space="0" w:color="auto"/>
              <w:left w:val="nil"/>
              <w:bottom w:val="single" w:sz="8" w:space="0" w:color="auto"/>
              <w:right w:val="single" w:sz="8" w:space="0" w:color="000000"/>
            </w:tcBorders>
            <w:shd w:val="clear" w:color="000000" w:fill="D8D8D8"/>
            <w:noWrap/>
            <w:vAlign w:val="bottom"/>
            <w:hideMark/>
          </w:tcPr>
          <w:p w:rsidR="0090426C" w:rsidRPr="0090426C" w:rsidRDefault="0090426C" w:rsidP="0063109C">
            <w:pPr>
              <w:spacing w:after="0" w:line="240" w:lineRule="auto"/>
              <w:ind w:left="-630" w:firstLine="450"/>
              <w:jc w:val="center"/>
              <w:rPr>
                <w:rFonts w:ascii="Calibri" w:eastAsia="Times New Roman" w:hAnsi="Calibri" w:cs="Calibri"/>
                <w:b/>
                <w:bCs/>
                <w:color w:val="000000"/>
                <w:lang w:eastAsia="ru-RU"/>
              </w:rPr>
            </w:pPr>
            <w:proofErr w:type="spellStart"/>
            <w:r w:rsidRPr="0090426C">
              <w:rPr>
                <w:rFonts w:ascii="Calibri" w:eastAsia="Times New Roman" w:hAnsi="Calibri" w:cs="Calibri"/>
                <w:b/>
                <w:bCs/>
                <w:color w:val="000000"/>
                <w:lang w:eastAsia="ru-RU"/>
              </w:rPr>
              <w:t>Logit</w:t>
            </w:r>
            <w:proofErr w:type="spellEnd"/>
          </w:p>
        </w:tc>
        <w:tc>
          <w:tcPr>
            <w:tcW w:w="2388" w:type="dxa"/>
            <w:gridSpan w:val="2"/>
            <w:tcBorders>
              <w:top w:val="single" w:sz="8" w:space="0" w:color="auto"/>
              <w:left w:val="nil"/>
              <w:bottom w:val="single" w:sz="8" w:space="0" w:color="auto"/>
              <w:right w:val="single" w:sz="8" w:space="0" w:color="000000"/>
            </w:tcBorders>
            <w:shd w:val="clear" w:color="000000" w:fill="D8D8D8"/>
            <w:noWrap/>
            <w:vAlign w:val="bottom"/>
            <w:hideMark/>
          </w:tcPr>
          <w:p w:rsidR="0090426C" w:rsidRPr="0090426C" w:rsidRDefault="0090426C" w:rsidP="0063109C">
            <w:pPr>
              <w:spacing w:after="0" w:line="240" w:lineRule="auto"/>
              <w:ind w:left="-630" w:firstLine="450"/>
              <w:jc w:val="center"/>
              <w:rPr>
                <w:rFonts w:ascii="Calibri" w:eastAsia="Times New Roman" w:hAnsi="Calibri" w:cs="Calibri"/>
                <w:b/>
                <w:bCs/>
                <w:color w:val="000000"/>
                <w:lang w:eastAsia="ru-RU"/>
              </w:rPr>
            </w:pPr>
            <w:proofErr w:type="spellStart"/>
            <w:r w:rsidRPr="0090426C">
              <w:rPr>
                <w:rFonts w:ascii="Calibri" w:eastAsia="Times New Roman" w:hAnsi="Calibri" w:cs="Calibri"/>
                <w:b/>
                <w:bCs/>
                <w:color w:val="000000"/>
                <w:lang w:eastAsia="ru-RU"/>
              </w:rPr>
              <w:t>Probit</w:t>
            </w:r>
            <w:proofErr w:type="spellEnd"/>
          </w:p>
        </w:tc>
        <w:tc>
          <w:tcPr>
            <w:tcW w:w="1427" w:type="dxa"/>
            <w:tcBorders>
              <w:top w:val="nil"/>
              <w:left w:val="nil"/>
              <w:bottom w:val="nil"/>
              <w:right w:val="nil"/>
            </w:tcBorders>
            <w:shd w:val="clear" w:color="auto" w:fill="auto"/>
            <w:noWrap/>
            <w:vAlign w:val="bottom"/>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r>
      <w:tr w:rsidR="0090426C" w:rsidRPr="0090426C" w:rsidTr="0090426C">
        <w:trPr>
          <w:trHeight w:val="272"/>
        </w:trPr>
        <w:tc>
          <w:tcPr>
            <w:tcW w:w="3454" w:type="dxa"/>
            <w:vMerge/>
            <w:tcBorders>
              <w:top w:val="nil"/>
              <w:left w:val="single" w:sz="8" w:space="0" w:color="auto"/>
              <w:bottom w:val="nil"/>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b/>
                <w:bCs/>
                <w:color w:val="000000"/>
                <w:lang w:eastAsia="ru-RU"/>
              </w:rPr>
            </w:pPr>
          </w:p>
        </w:tc>
        <w:tc>
          <w:tcPr>
            <w:tcW w:w="1068" w:type="dxa"/>
            <w:vMerge/>
            <w:tcBorders>
              <w:top w:val="nil"/>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b/>
                <w:bCs/>
                <w:color w:val="000000"/>
                <w:lang w:eastAsia="ru-RU"/>
              </w:rPr>
            </w:pPr>
          </w:p>
        </w:tc>
        <w:tc>
          <w:tcPr>
            <w:tcW w:w="1287" w:type="dxa"/>
            <w:tcBorders>
              <w:top w:val="nil"/>
              <w:left w:val="nil"/>
              <w:bottom w:val="nil"/>
              <w:right w:val="nil"/>
            </w:tcBorders>
            <w:shd w:val="clear" w:color="000000" w:fill="D8D8D8"/>
            <w:noWrap/>
            <w:vAlign w:val="bottom"/>
            <w:hideMark/>
          </w:tcPr>
          <w:p w:rsidR="0090426C" w:rsidRPr="0090426C" w:rsidRDefault="0090426C" w:rsidP="0063109C">
            <w:pPr>
              <w:spacing w:after="0" w:line="240" w:lineRule="auto"/>
              <w:ind w:left="-630" w:firstLine="450"/>
              <w:jc w:val="center"/>
              <w:rPr>
                <w:rFonts w:ascii="Calibri" w:eastAsia="Times New Roman" w:hAnsi="Calibri" w:cs="Calibri"/>
                <w:b/>
                <w:bCs/>
                <w:color w:val="000000"/>
                <w:lang w:val="en-US" w:eastAsia="ru-RU"/>
              </w:rPr>
            </w:pPr>
            <w:proofErr w:type="spellStart"/>
            <w:r w:rsidRPr="0090426C">
              <w:rPr>
                <w:rFonts w:ascii="Calibri" w:eastAsia="Times New Roman" w:hAnsi="Calibri" w:cs="Calibri"/>
                <w:b/>
                <w:bCs/>
                <w:color w:val="000000"/>
                <w:lang w:eastAsia="ru-RU"/>
              </w:rPr>
              <w:t>not-restr</w:t>
            </w:r>
            <w:proofErr w:type="spellEnd"/>
          </w:p>
        </w:tc>
        <w:tc>
          <w:tcPr>
            <w:tcW w:w="1101" w:type="dxa"/>
            <w:tcBorders>
              <w:top w:val="nil"/>
              <w:left w:val="single" w:sz="8" w:space="0" w:color="auto"/>
              <w:bottom w:val="single" w:sz="8" w:space="0" w:color="auto"/>
              <w:right w:val="single" w:sz="8" w:space="0" w:color="auto"/>
            </w:tcBorders>
            <w:shd w:val="clear" w:color="000000" w:fill="D8D8D8"/>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b/>
                <w:bCs/>
                <w:color w:val="000000"/>
                <w:lang w:eastAsia="ru-RU"/>
              </w:rPr>
            </w:pPr>
            <w:proofErr w:type="spellStart"/>
            <w:r w:rsidRPr="0090426C">
              <w:rPr>
                <w:rFonts w:ascii="Calibri" w:eastAsia="Times New Roman" w:hAnsi="Calibri" w:cs="Calibri"/>
                <w:b/>
                <w:bCs/>
                <w:color w:val="000000"/>
                <w:lang w:eastAsia="ru-RU"/>
              </w:rPr>
              <w:t>restrict</w:t>
            </w:r>
            <w:proofErr w:type="spellEnd"/>
          </w:p>
        </w:tc>
        <w:tc>
          <w:tcPr>
            <w:tcW w:w="1287" w:type="dxa"/>
            <w:tcBorders>
              <w:top w:val="nil"/>
              <w:left w:val="nil"/>
              <w:bottom w:val="single" w:sz="8" w:space="0" w:color="auto"/>
              <w:right w:val="single" w:sz="8" w:space="0" w:color="auto"/>
            </w:tcBorders>
            <w:shd w:val="clear" w:color="000000" w:fill="D8D8D8"/>
            <w:noWrap/>
            <w:vAlign w:val="bottom"/>
            <w:hideMark/>
          </w:tcPr>
          <w:p w:rsidR="0090426C" w:rsidRPr="0090426C" w:rsidRDefault="0090426C" w:rsidP="0063109C">
            <w:pPr>
              <w:spacing w:after="0" w:line="240" w:lineRule="auto"/>
              <w:ind w:left="-630" w:firstLine="450"/>
              <w:jc w:val="center"/>
              <w:rPr>
                <w:rFonts w:ascii="Calibri" w:eastAsia="Times New Roman" w:hAnsi="Calibri" w:cs="Calibri"/>
                <w:b/>
                <w:bCs/>
                <w:color w:val="000000"/>
                <w:lang w:eastAsia="ru-RU"/>
              </w:rPr>
            </w:pPr>
            <w:proofErr w:type="spellStart"/>
            <w:r w:rsidRPr="0090426C">
              <w:rPr>
                <w:rFonts w:ascii="Calibri" w:eastAsia="Times New Roman" w:hAnsi="Calibri" w:cs="Calibri"/>
                <w:b/>
                <w:bCs/>
                <w:color w:val="000000"/>
                <w:lang w:eastAsia="ru-RU"/>
              </w:rPr>
              <w:t>not-restr</w:t>
            </w:r>
            <w:proofErr w:type="spellEnd"/>
          </w:p>
        </w:tc>
        <w:tc>
          <w:tcPr>
            <w:tcW w:w="1101" w:type="dxa"/>
            <w:tcBorders>
              <w:top w:val="nil"/>
              <w:left w:val="nil"/>
              <w:bottom w:val="nil"/>
              <w:right w:val="single" w:sz="8" w:space="0" w:color="auto"/>
            </w:tcBorders>
            <w:shd w:val="clear" w:color="000000" w:fill="D8D8D8"/>
            <w:noWrap/>
            <w:vAlign w:val="bottom"/>
            <w:hideMark/>
          </w:tcPr>
          <w:p w:rsidR="0090426C" w:rsidRPr="0090426C" w:rsidRDefault="0090426C" w:rsidP="0063109C">
            <w:pPr>
              <w:spacing w:after="0" w:line="240" w:lineRule="auto"/>
              <w:ind w:left="-630" w:firstLine="450"/>
              <w:jc w:val="center"/>
              <w:rPr>
                <w:rFonts w:ascii="Calibri" w:eastAsia="Times New Roman" w:hAnsi="Calibri" w:cs="Calibri"/>
                <w:b/>
                <w:bCs/>
                <w:color w:val="000000"/>
                <w:lang w:eastAsia="ru-RU"/>
              </w:rPr>
            </w:pPr>
            <w:proofErr w:type="spellStart"/>
            <w:r w:rsidRPr="0090426C">
              <w:rPr>
                <w:rFonts w:ascii="Calibri" w:eastAsia="Times New Roman" w:hAnsi="Calibri" w:cs="Calibri"/>
                <w:b/>
                <w:bCs/>
                <w:color w:val="000000"/>
                <w:lang w:eastAsia="ru-RU"/>
              </w:rPr>
              <w:t>restrict</w:t>
            </w:r>
            <w:proofErr w:type="spellEnd"/>
          </w:p>
        </w:tc>
        <w:tc>
          <w:tcPr>
            <w:tcW w:w="1427" w:type="dxa"/>
            <w:tcBorders>
              <w:top w:val="nil"/>
              <w:left w:val="nil"/>
              <w:bottom w:val="nil"/>
              <w:right w:val="nil"/>
            </w:tcBorders>
            <w:shd w:val="clear" w:color="auto" w:fill="auto"/>
            <w:noWrap/>
            <w:vAlign w:val="bottom"/>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r>
      <w:tr w:rsidR="0090426C" w:rsidRPr="0090426C" w:rsidTr="0090426C">
        <w:trPr>
          <w:trHeight w:val="259"/>
        </w:trPr>
        <w:tc>
          <w:tcPr>
            <w:tcW w:w="3454" w:type="dxa"/>
            <w:vMerge w:val="restart"/>
            <w:tcBorders>
              <w:top w:val="single" w:sz="8" w:space="0" w:color="auto"/>
              <w:left w:val="single" w:sz="8" w:space="0" w:color="auto"/>
              <w:bottom w:val="single" w:sz="8" w:space="0" w:color="000000"/>
              <w:right w:val="single" w:sz="8" w:space="0" w:color="auto"/>
            </w:tcBorders>
            <w:shd w:val="clear" w:color="000000" w:fill="D8D8D8"/>
            <w:noWrap/>
            <w:vAlign w:val="center"/>
            <w:hideMark/>
          </w:tcPr>
          <w:p w:rsidR="0090426C" w:rsidRPr="0090426C" w:rsidRDefault="00F63DC8" w:rsidP="0063109C">
            <w:pPr>
              <w:spacing w:after="0" w:line="240" w:lineRule="auto"/>
              <w:ind w:left="-630" w:firstLine="450"/>
              <w:jc w:val="center"/>
              <w:rPr>
                <w:rFonts w:ascii="Calibri" w:eastAsia="Times New Roman" w:hAnsi="Calibri" w:cs="Calibri"/>
                <w:color w:val="000000"/>
                <w:lang w:eastAsia="ru-RU"/>
              </w:rPr>
            </w:pPr>
            <w:proofErr w:type="spellStart"/>
            <w:r w:rsidRPr="0090426C">
              <w:rPr>
                <w:rFonts w:ascii="Calibri" w:eastAsia="Times New Roman" w:hAnsi="Calibri" w:cs="Calibri"/>
                <w:color w:val="000000"/>
                <w:lang w:eastAsia="ru-RU"/>
              </w:rPr>
              <w:t>L</w:t>
            </w:r>
            <w:r w:rsidR="0090426C" w:rsidRPr="0090426C">
              <w:rPr>
                <w:rFonts w:ascii="Calibri" w:eastAsia="Times New Roman" w:hAnsi="Calibri" w:cs="Calibri"/>
                <w:color w:val="000000"/>
                <w:lang w:eastAsia="ru-RU"/>
              </w:rPr>
              <w:t>inc</w:t>
            </w:r>
            <w:proofErr w:type="spellEnd"/>
          </w:p>
        </w:tc>
        <w:tc>
          <w:tcPr>
            <w:tcW w:w="1068" w:type="dxa"/>
            <w:tcBorders>
              <w:top w:val="nil"/>
              <w:left w:val="nil"/>
              <w:bottom w:val="nil"/>
              <w:right w:val="single" w:sz="8" w:space="0" w:color="auto"/>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0.103</w:t>
            </w:r>
          </w:p>
        </w:tc>
        <w:tc>
          <w:tcPr>
            <w:tcW w:w="1287" w:type="dxa"/>
            <w:tcBorders>
              <w:top w:val="single" w:sz="8" w:space="0" w:color="auto"/>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0.184</w:t>
            </w:r>
          </w:p>
        </w:tc>
        <w:tc>
          <w:tcPr>
            <w:tcW w:w="1101"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0.184</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0.241</w:t>
            </w:r>
          </w:p>
        </w:tc>
        <w:tc>
          <w:tcPr>
            <w:tcW w:w="1101" w:type="dxa"/>
            <w:tcBorders>
              <w:top w:val="single" w:sz="8" w:space="0" w:color="auto"/>
              <w:left w:val="nil"/>
              <w:bottom w:val="nil"/>
              <w:right w:val="single" w:sz="8" w:space="0" w:color="auto"/>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0.241</w:t>
            </w:r>
          </w:p>
        </w:tc>
        <w:tc>
          <w:tcPr>
            <w:tcW w:w="1427" w:type="dxa"/>
            <w:vMerge w:val="restart"/>
            <w:tcBorders>
              <w:top w:val="single" w:sz="8" w:space="0" w:color="auto"/>
              <w:left w:val="single" w:sz="8" w:space="0" w:color="auto"/>
              <w:bottom w:val="single" w:sz="8" w:space="0" w:color="000000"/>
              <w:right w:val="single" w:sz="8" w:space="0" w:color="auto"/>
            </w:tcBorders>
            <w:shd w:val="clear" w:color="000000" w:fill="FCD5B4"/>
            <w:vAlign w:val="center"/>
            <w:hideMark/>
          </w:tcPr>
          <w:p w:rsidR="0090426C" w:rsidRDefault="0090426C" w:rsidP="0063109C">
            <w:pPr>
              <w:spacing w:after="0" w:line="240" w:lineRule="auto"/>
              <w:ind w:left="-630" w:firstLine="450"/>
              <w:jc w:val="center"/>
              <w:rPr>
                <w:rFonts w:ascii="Calibri" w:eastAsia="Times New Roman" w:hAnsi="Calibri" w:cs="Calibri"/>
                <w:color w:val="000000"/>
                <w:lang w:val="en-US" w:eastAsia="ru-RU"/>
              </w:rPr>
            </w:pPr>
            <w:r w:rsidRPr="0090426C">
              <w:rPr>
                <w:rFonts w:ascii="Calibri" w:eastAsia="Times New Roman" w:hAnsi="Calibri" w:cs="Calibri"/>
                <w:color w:val="000000"/>
                <w:lang w:val="en-US" w:eastAsia="ru-RU"/>
              </w:rPr>
              <w:t>Mr. Average</w:t>
            </w:r>
          </w:p>
          <w:p w:rsidR="0090426C" w:rsidRDefault="0090426C" w:rsidP="0063109C">
            <w:pPr>
              <w:spacing w:after="0" w:line="240" w:lineRule="auto"/>
              <w:ind w:left="-630" w:firstLine="450"/>
              <w:jc w:val="center"/>
              <w:rPr>
                <w:rFonts w:ascii="Calibri" w:eastAsia="Times New Roman" w:hAnsi="Calibri" w:cs="Calibri"/>
                <w:color w:val="000000"/>
                <w:lang w:val="en-US" w:eastAsia="ru-RU"/>
              </w:rPr>
            </w:pPr>
            <w:r w:rsidRPr="0090426C">
              <w:rPr>
                <w:rFonts w:ascii="Calibri" w:eastAsia="Times New Roman" w:hAnsi="Calibri" w:cs="Calibri"/>
                <w:color w:val="000000"/>
                <w:lang w:val="en-US" w:eastAsia="ru-RU"/>
              </w:rPr>
              <w:t xml:space="preserve"> for Logit &amp; </w:t>
            </w:r>
          </w:p>
          <w:p w:rsidR="0090426C" w:rsidRDefault="0090426C" w:rsidP="0063109C">
            <w:pPr>
              <w:spacing w:after="0" w:line="240" w:lineRule="auto"/>
              <w:ind w:left="-630" w:firstLine="450"/>
              <w:jc w:val="center"/>
              <w:rPr>
                <w:rFonts w:ascii="Calibri" w:eastAsia="Times New Roman" w:hAnsi="Calibri" w:cs="Calibri"/>
                <w:color w:val="000000"/>
                <w:lang w:val="en-US" w:eastAsia="ru-RU"/>
              </w:rPr>
            </w:pPr>
            <w:proofErr w:type="spellStart"/>
            <w:r w:rsidRPr="0090426C">
              <w:rPr>
                <w:rFonts w:ascii="Calibri" w:eastAsia="Times New Roman" w:hAnsi="Calibri" w:cs="Calibri"/>
                <w:color w:val="000000"/>
                <w:lang w:val="en-US" w:eastAsia="ru-RU"/>
              </w:rPr>
              <w:t>Probit</w:t>
            </w:r>
            <w:proofErr w:type="spellEnd"/>
          </w:p>
          <w:p w:rsidR="0090426C" w:rsidRDefault="0090426C" w:rsidP="0063109C">
            <w:pPr>
              <w:spacing w:after="0" w:line="240" w:lineRule="auto"/>
              <w:ind w:left="-630" w:firstLine="450"/>
              <w:jc w:val="center"/>
              <w:rPr>
                <w:rFonts w:ascii="Calibri" w:eastAsia="Times New Roman" w:hAnsi="Calibri" w:cs="Calibri"/>
                <w:color w:val="000000"/>
                <w:lang w:val="en-US" w:eastAsia="ru-RU"/>
              </w:rPr>
            </w:pPr>
          </w:p>
          <w:p w:rsidR="0090426C" w:rsidRDefault="0090426C" w:rsidP="0063109C">
            <w:pPr>
              <w:spacing w:after="0" w:line="240" w:lineRule="auto"/>
              <w:ind w:left="-630" w:firstLine="450"/>
              <w:jc w:val="center"/>
              <w:rPr>
                <w:rFonts w:ascii="Calibri" w:eastAsia="Times New Roman" w:hAnsi="Calibri" w:cs="Calibri"/>
                <w:color w:val="000000"/>
                <w:sz w:val="16"/>
                <w:szCs w:val="16"/>
                <w:lang w:val="en-US" w:eastAsia="ru-RU"/>
              </w:rPr>
            </w:pPr>
            <w:r w:rsidRPr="0090426C">
              <w:rPr>
                <w:rFonts w:ascii="Calibri" w:eastAsia="Times New Roman" w:hAnsi="Calibri" w:cs="Calibri"/>
                <w:color w:val="000000"/>
                <w:lang w:val="en-US" w:eastAsia="ru-RU"/>
              </w:rPr>
              <w:t xml:space="preserve"> </w:t>
            </w:r>
            <w:r w:rsidRPr="0090426C">
              <w:rPr>
                <w:rFonts w:ascii="Calibri" w:eastAsia="Times New Roman" w:hAnsi="Calibri" w:cs="Calibri"/>
                <w:color w:val="000000"/>
                <w:sz w:val="16"/>
                <w:szCs w:val="16"/>
                <w:lang w:val="en-US" w:eastAsia="ru-RU"/>
              </w:rPr>
              <w:t>(special</w:t>
            </w:r>
          </w:p>
          <w:p w:rsidR="0090426C" w:rsidRDefault="0090426C" w:rsidP="0063109C">
            <w:pPr>
              <w:spacing w:after="0" w:line="240" w:lineRule="auto"/>
              <w:ind w:left="-630" w:firstLine="450"/>
              <w:jc w:val="center"/>
              <w:rPr>
                <w:rFonts w:ascii="Calibri" w:eastAsia="Times New Roman" w:hAnsi="Calibri" w:cs="Calibri"/>
                <w:color w:val="000000"/>
                <w:sz w:val="16"/>
                <w:szCs w:val="16"/>
                <w:lang w:val="en-US" w:eastAsia="ru-RU"/>
              </w:rPr>
            </w:pPr>
            <w:r w:rsidRPr="0090426C">
              <w:rPr>
                <w:rFonts w:ascii="Calibri" w:eastAsia="Times New Roman" w:hAnsi="Calibri" w:cs="Calibri"/>
                <w:color w:val="000000"/>
                <w:sz w:val="16"/>
                <w:szCs w:val="16"/>
                <w:lang w:val="en-US" w:eastAsia="ru-RU"/>
              </w:rPr>
              <w:t xml:space="preserve"> </w:t>
            </w:r>
            <w:r w:rsidR="00A873A7">
              <w:rPr>
                <w:rFonts w:ascii="Calibri" w:eastAsia="Times New Roman" w:hAnsi="Calibri" w:cs="Calibri"/>
                <w:color w:val="000000"/>
                <w:sz w:val="16"/>
                <w:szCs w:val="16"/>
                <w:lang w:val="en-US" w:eastAsia="ru-RU"/>
              </w:rPr>
              <w:t>i</w:t>
            </w:r>
            <w:r w:rsidRPr="0090426C">
              <w:rPr>
                <w:rFonts w:ascii="Calibri" w:eastAsia="Times New Roman" w:hAnsi="Calibri" w:cs="Calibri"/>
                <w:color w:val="000000"/>
                <w:sz w:val="16"/>
                <w:szCs w:val="16"/>
                <w:lang w:val="en-US" w:eastAsia="ru-RU"/>
              </w:rPr>
              <w:t>nterpretation</w:t>
            </w:r>
          </w:p>
          <w:p w:rsidR="0090426C" w:rsidRDefault="0090426C" w:rsidP="0063109C">
            <w:pPr>
              <w:spacing w:after="0" w:line="240" w:lineRule="auto"/>
              <w:ind w:left="-630" w:firstLine="450"/>
              <w:jc w:val="center"/>
              <w:rPr>
                <w:rFonts w:ascii="Calibri" w:eastAsia="Times New Roman" w:hAnsi="Calibri" w:cs="Calibri"/>
                <w:i/>
                <w:iCs/>
                <w:color w:val="000000"/>
                <w:sz w:val="16"/>
                <w:szCs w:val="16"/>
                <w:lang w:val="en-US" w:eastAsia="ru-RU"/>
              </w:rPr>
            </w:pPr>
            <w:r w:rsidRPr="0090426C">
              <w:rPr>
                <w:rFonts w:ascii="Calibri" w:eastAsia="Times New Roman" w:hAnsi="Calibri" w:cs="Calibri"/>
                <w:color w:val="000000"/>
                <w:sz w:val="16"/>
                <w:szCs w:val="16"/>
                <w:lang w:val="en-US" w:eastAsia="ru-RU"/>
              </w:rPr>
              <w:t xml:space="preserve"> for </w:t>
            </w:r>
            <w:r w:rsidRPr="0090426C">
              <w:rPr>
                <w:rFonts w:ascii="Calibri" w:eastAsia="Times New Roman" w:hAnsi="Calibri" w:cs="Calibri"/>
                <w:i/>
                <w:iCs/>
                <w:color w:val="000000"/>
                <w:sz w:val="16"/>
                <w:szCs w:val="16"/>
                <w:lang w:val="en-US" w:eastAsia="ru-RU"/>
              </w:rPr>
              <w:t xml:space="preserve">il500 </w:t>
            </w:r>
            <w:r w:rsidRPr="0090426C">
              <w:rPr>
                <w:rFonts w:ascii="Calibri" w:eastAsia="Times New Roman" w:hAnsi="Calibri" w:cs="Calibri"/>
                <w:color w:val="000000"/>
                <w:sz w:val="16"/>
                <w:szCs w:val="16"/>
                <w:lang w:val="en-US" w:eastAsia="ru-RU"/>
              </w:rPr>
              <w:t>&amp;</w:t>
            </w:r>
            <w:r w:rsidRPr="0090426C">
              <w:rPr>
                <w:rFonts w:ascii="Calibri" w:eastAsia="Times New Roman" w:hAnsi="Calibri" w:cs="Calibri"/>
                <w:i/>
                <w:iCs/>
                <w:color w:val="000000"/>
                <w:sz w:val="16"/>
                <w:szCs w:val="16"/>
                <w:lang w:val="en-US" w:eastAsia="ru-RU"/>
              </w:rPr>
              <w:t xml:space="preserve"> </w:t>
            </w:r>
          </w:p>
          <w:p w:rsidR="0090426C" w:rsidRPr="0090426C" w:rsidRDefault="0090426C" w:rsidP="0063109C">
            <w:pPr>
              <w:spacing w:after="0" w:line="240" w:lineRule="auto"/>
              <w:ind w:left="-630" w:firstLine="450"/>
              <w:jc w:val="center"/>
              <w:rPr>
                <w:rFonts w:ascii="Calibri" w:eastAsia="Times New Roman" w:hAnsi="Calibri" w:cs="Calibri"/>
                <w:color w:val="000000"/>
                <w:lang w:val="en-US" w:eastAsia="ru-RU"/>
              </w:rPr>
            </w:pPr>
            <w:r w:rsidRPr="0090426C">
              <w:rPr>
                <w:rFonts w:ascii="Calibri" w:eastAsia="Times New Roman" w:hAnsi="Calibri" w:cs="Calibri"/>
                <w:i/>
                <w:iCs/>
                <w:color w:val="000000"/>
                <w:sz w:val="16"/>
                <w:szCs w:val="16"/>
                <w:lang w:val="en-US" w:eastAsia="ru-RU"/>
              </w:rPr>
              <w:t>im1000</w:t>
            </w:r>
            <w:r w:rsidRPr="0090426C">
              <w:rPr>
                <w:rFonts w:ascii="Calibri" w:eastAsia="Times New Roman" w:hAnsi="Calibri" w:cs="Calibri"/>
                <w:color w:val="000000"/>
                <w:sz w:val="16"/>
                <w:szCs w:val="16"/>
                <w:lang w:val="en-US" w:eastAsia="ru-RU"/>
              </w:rPr>
              <w:t>)</w:t>
            </w:r>
          </w:p>
        </w:tc>
      </w:tr>
      <w:tr w:rsidR="0090426C" w:rsidRPr="0090426C" w:rsidTr="0090426C">
        <w:trPr>
          <w:trHeight w:val="272"/>
        </w:trPr>
        <w:tc>
          <w:tcPr>
            <w:tcW w:w="3454" w:type="dxa"/>
            <w:vMerge/>
            <w:tcBorders>
              <w:top w:val="single" w:sz="8" w:space="0" w:color="auto"/>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val="en-US" w:eastAsia="ru-RU"/>
              </w:rPr>
            </w:pPr>
          </w:p>
        </w:tc>
        <w:tc>
          <w:tcPr>
            <w:tcW w:w="1068" w:type="dxa"/>
            <w:tcBorders>
              <w:top w:val="nil"/>
              <w:left w:val="nil"/>
              <w:bottom w:val="single" w:sz="8" w:space="0" w:color="auto"/>
              <w:right w:val="single" w:sz="8" w:space="0" w:color="auto"/>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101"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101" w:type="dxa"/>
            <w:tcBorders>
              <w:top w:val="nil"/>
              <w:left w:val="nil"/>
              <w:bottom w:val="nil"/>
              <w:right w:val="single" w:sz="8" w:space="0" w:color="auto"/>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427" w:type="dxa"/>
            <w:vMerge/>
            <w:tcBorders>
              <w:top w:val="single" w:sz="8" w:space="0" w:color="auto"/>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r>
      <w:tr w:rsidR="0090426C" w:rsidRPr="0090426C" w:rsidTr="0090426C">
        <w:trPr>
          <w:trHeight w:val="259"/>
        </w:trPr>
        <w:tc>
          <w:tcPr>
            <w:tcW w:w="3454" w:type="dxa"/>
            <w:vMerge w:val="restart"/>
            <w:tcBorders>
              <w:top w:val="nil"/>
              <w:left w:val="single" w:sz="8" w:space="0" w:color="auto"/>
              <w:bottom w:val="single" w:sz="8" w:space="0" w:color="000000"/>
              <w:right w:val="single" w:sz="8" w:space="0" w:color="auto"/>
            </w:tcBorders>
            <w:shd w:val="clear" w:color="000000" w:fill="D8D8D8"/>
            <w:noWrap/>
            <w:vAlign w:val="center"/>
            <w:hideMark/>
          </w:tcPr>
          <w:p w:rsidR="0090426C" w:rsidRPr="0090426C" w:rsidRDefault="00F63DC8" w:rsidP="0063109C">
            <w:pPr>
              <w:spacing w:after="0" w:line="240" w:lineRule="auto"/>
              <w:ind w:left="-630" w:firstLine="450"/>
              <w:jc w:val="center"/>
              <w:rPr>
                <w:rFonts w:ascii="Calibri" w:eastAsia="Times New Roman" w:hAnsi="Calibri" w:cs="Calibri"/>
                <w:color w:val="000000"/>
                <w:lang w:eastAsia="ru-RU"/>
              </w:rPr>
            </w:pPr>
            <w:proofErr w:type="spellStart"/>
            <w:r w:rsidRPr="0090426C">
              <w:rPr>
                <w:rFonts w:ascii="Calibri" w:eastAsia="Times New Roman" w:hAnsi="Calibri" w:cs="Calibri"/>
                <w:color w:val="000000"/>
                <w:lang w:eastAsia="ru-RU"/>
              </w:rPr>
              <w:t>E</w:t>
            </w:r>
            <w:r w:rsidR="0090426C" w:rsidRPr="0090426C">
              <w:rPr>
                <w:rFonts w:ascii="Calibri" w:eastAsia="Times New Roman" w:hAnsi="Calibri" w:cs="Calibri"/>
                <w:color w:val="000000"/>
                <w:lang w:eastAsia="ru-RU"/>
              </w:rPr>
              <w:t>xercize</w:t>
            </w:r>
            <w:proofErr w:type="spellEnd"/>
          </w:p>
        </w:tc>
        <w:tc>
          <w:tcPr>
            <w:tcW w:w="1068" w:type="dxa"/>
            <w:tcBorders>
              <w:top w:val="nil"/>
              <w:left w:val="nil"/>
              <w:bottom w:val="nil"/>
              <w:right w:val="single" w:sz="8" w:space="0" w:color="auto"/>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 xml:space="preserve">0.193 </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0.196</w:t>
            </w:r>
          </w:p>
        </w:tc>
        <w:tc>
          <w:tcPr>
            <w:tcW w:w="1101"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0.197</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0.197</w:t>
            </w:r>
          </w:p>
        </w:tc>
        <w:tc>
          <w:tcPr>
            <w:tcW w:w="1101" w:type="dxa"/>
            <w:tcBorders>
              <w:top w:val="nil"/>
              <w:left w:val="nil"/>
              <w:bottom w:val="nil"/>
              <w:right w:val="single" w:sz="8" w:space="0" w:color="auto"/>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0.198</w:t>
            </w:r>
          </w:p>
        </w:tc>
        <w:tc>
          <w:tcPr>
            <w:tcW w:w="1427" w:type="dxa"/>
            <w:vMerge/>
            <w:tcBorders>
              <w:top w:val="single" w:sz="8" w:space="0" w:color="auto"/>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r>
      <w:tr w:rsidR="0090426C" w:rsidRPr="0090426C" w:rsidTr="0090426C">
        <w:trPr>
          <w:trHeight w:val="272"/>
        </w:trPr>
        <w:tc>
          <w:tcPr>
            <w:tcW w:w="3454" w:type="dxa"/>
            <w:vMerge/>
            <w:tcBorders>
              <w:top w:val="nil"/>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068" w:type="dxa"/>
            <w:tcBorders>
              <w:top w:val="nil"/>
              <w:left w:val="nil"/>
              <w:bottom w:val="single" w:sz="8" w:space="0" w:color="auto"/>
              <w:right w:val="single" w:sz="8" w:space="0" w:color="auto"/>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101"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101" w:type="dxa"/>
            <w:tcBorders>
              <w:top w:val="nil"/>
              <w:left w:val="nil"/>
              <w:bottom w:val="nil"/>
              <w:right w:val="single" w:sz="8" w:space="0" w:color="auto"/>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427" w:type="dxa"/>
            <w:vMerge/>
            <w:tcBorders>
              <w:top w:val="single" w:sz="8" w:space="0" w:color="auto"/>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r>
      <w:tr w:rsidR="0090426C" w:rsidRPr="0090426C" w:rsidTr="0090426C">
        <w:trPr>
          <w:trHeight w:val="259"/>
        </w:trPr>
        <w:tc>
          <w:tcPr>
            <w:tcW w:w="3454" w:type="dxa"/>
            <w:vMerge w:val="restart"/>
            <w:tcBorders>
              <w:top w:val="nil"/>
              <w:left w:val="single" w:sz="8" w:space="0" w:color="auto"/>
              <w:bottom w:val="single" w:sz="8" w:space="0" w:color="000000"/>
              <w:right w:val="single" w:sz="8" w:space="0" w:color="auto"/>
            </w:tcBorders>
            <w:shd w:val="clear" w:color="000000" w:fill="D8D8D8"/>
            <w:noWrap/>
            <w:vAlign w:val="center"/>
            <w:hideMark/>
          </w:tcPr>
          <w:p w:rsidR="0090426C" w:rsidRPr="0090426C" w:rsidRDefault="00F63DC8" w:rsidP="0063109C">
            <w:pPr>
              <w:spacing w:after="0" w:line="240" w:lineRule="auto"/>
              <w:ind w:left="-630" w:firstLine="450"/>
              <w:jc w:val="center"/>
              <w:rPr>
                <w:rFonts w:ascii="Calibri" w:eastAsia="Times New Roman" w:hAnsi="Calibri" w:cs="Calibri"/>
                <w:color w:val="000000"/>
                <w:lang w:eastAsia="ru-RU"/>
              </w:rPr>
            </w:pPr>
            <w:proofErr w:type="spellStart"/>
            <w:r w:rsidRPr="0090426C">
              <w:rPr>
                <w:rFonts w:ascii="Calibri" w:eastAsia="Times New Roman" w:hAnsi="Calibri" w:cs="Calibri"/>
                <w:color w:val="000000"/>
                <w:lang w:eastAsia="ru-RU"/>
              </w:rPr>
              <w:t>F</w:t>
            </w:r>
            <w:r w:rsidR="0090426C" w:rsidRPr="0090426C">
              <w:rPr>
                <w:rFonts w:ascii="Calibri" w:eastAsia="Times New Roman" w:hAnsi="Calibri" w:cs="Calibri"/>
                <w:color w:val="000000"/>
                <w:lang w:eastAsia="ru-RU"/>
              </w:rPr>
              <w:t>riends</w:t>
            </w:r>
            <w:proofErr w:type="spellEnd"/>
          </w:p>
        </w:tc>
        <w:tc>
          <w:tcPr>
            <w:tcW w:w="1068" w:type="dxa"/>
            <w:tcBorders>
              <w:top w:val="nil"/>
              <w:left w:val="nil"/>
              <w:bottom w:val="nil"/>
              <w:right w:val="single" w:sz="8" w:space="0" w:color="auto"/>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0.0002</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0.0002</w:t>
            </w:r>
          </w:p>
        </w:tc>
        <w:tc>
          <w:tcPr>
            <w:tcW w:w="1101"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0.0003</w:t>
            </w:r>
          </w:p>
        </w:tc>
        <w:tc>
          <w:tcPr>
            <w:tcW w:w="1101" w:type="dxa"/>
            <w:tcBorders>
              <w:top w:val="nil"/>
              <w:left w:val="nil"/>
              <w:bottom w:val="nil"/>
              <w:right w:val="single" w:sz="8" w:space="0" w:color="auto"/>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w:t>
            </w:r>
          </w:p>
        </w:tc>
        <w:tc>
          <w:tcPr>
            <w:tcW w:w="1427" w:type="dxa"/>
            <w:vMerge/>
            <w:tcBorders>
              <w:top w:val="single" w:sz="8" w:space="0" w:color="auto"/>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r>
      <w:tr w:rsidR="0090426C" w:rsidRPr="0090426C" w:rsidTr="0090426C">
        <w:trPr>
          <w:trHeight w:val="272"/>
        </w:trPr>
        <w:tc>
          <w:tcPr>
            <w:tcW w:w="3454" w:type="dxa"/>
            <w:vMerge/>
            <w:tcBorders>
              <w:top w:val="nil"/>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068" w:type="dxa"/>
            <w:tcBorders>
              <w:top w:val="nil"/>
              <w:left w:val="nil"/>
              <w:bottom w:val="single" w:sz="8" w:space="0" w:color="auto"/>
              <w:right w:val="single" w:sz="8" w:space="0" w:color="auto"/>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(0.376)</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(0.432)</w:t>
            </w:r>
          </w:p>
        </w:tc>
        <w:tc>
          <w:tcPr>
            <w:tcW w:w="1101"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(0.366)</w:t>
            </w:r>
          </w:p>
        </w:tc>
        <w:tc>
          <w:tcPr>
            <w:tcW w:w="1101" w:type="dxa"/>
            <w:tcBorders>
              <w:top w:val="nil"/>
              <w:left w:val="nil"/>
              <w:bottom w:val="nil"/>
              <w:right w:val="single" w:sz="8" w:space="0" w:color="auto"/>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w:t>
            </w:r>
          </w:p>
        </w:tc>
        <w:tc>
          <w:tcPr>
            <w:tcW w:w="1427" w:type="dxa"/>
            <w:vMerge/>
            <w:tcBorders>
              <w:top w:val="single" w:sz="8" w:space="0" w:color="auto"/>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r>
      <w:tr w:rsidR="0090426C" w:rsidRPr="0090426C" w:rsidTr="0090426C">
        <w:trPr>
          <w:trHeight w:val="259"/>
        </w:trPr>
        <w:tc>
          <w:tcPr>
            <w:tcW w:w="3454" w:type="dxa"/>
            <w:vMerge w:val="restart"/>
            <w:tcBorders>
              <w:top w:val="nil"/>
              <w:left w:val="single" w:sz="8" w:space="0" w:color="auto"/>
              <w:bottom w:val="single" w:sz="8" w:space="0" w:color="000000"/>
              <w:right w:val="single" w:sz="8" w:space="0" w:color="auto"/>
            </w:tcBorders>
            <w:shd w:val="clear" w:color="000000" w:fill="D8D8D8"/>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il500</w:t>
            </w:r>
          </w:p>
        </w:tc>
        <w:tc>
          <w:tcPr>
            <w:tcW w:w="1068" w:type="dxa"/>
            <w:tcBorders>
              <w:top w:val="nil"/>
              <w:left w:val="nil"/>
              <w:bottom w:val="nil"/>
              <w:right w:val="single" w:sz="8" w:space="0" w:color="auto"/>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-0.022</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-0.017</w:t>
            </w:r>
          </w:p>
        </w:tc>
        <w:tc>
          <w:tcPr>
            <w:tcW w:w="1101"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-0.017</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-0.010</w:t>
            </w:r>
          </w:p>
        </w:tc>
        <w:tc>
          <w:tcPr>
            <w:tcW w:w="1101" w:type="dxa"/>
            <w:tcBorders>
              <w:top w:val="nil"/>
              <w:left w:val="nil"/>
              <w:bottom w:val="nil"/>
              <w:right w:val="single" w:sz="8" w:space="0" w:color="auto"/>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-0.010</w:t>
            </w:r>
          </w:p>
        </w:tc>
        <w:tc>
          <w:tcPr>
            <w:tcW w:w="1427" w:type="dxa"/>
            <w:vMerge/>
            <w:tcBorders>
              <w:top w:val="single" w:sz="8" w:space="0" w:color="auto"/>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r>
      <w:tr w:rsidR="0090426C" w:rsidRPr="0090426C" w:rsidTr="0090426C">
        <w:trPr>
          <w:trHeight w:val="272"/>
        </w:trPr>
        <w:tc>
          <w:tcPr>
            <w:tcW w:w="3454" w:type="dxa"/>
            <w:vMerge/>
            <w:tcBorders>
              <w:top w:val="nil"/>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068" w:type="dxa"/>
            <w:tcBorders>
              <w:top w:val="nil"/>
              <w:left w:val="nil"/>
              <w:bottom w:val="single" w:sz="8" w:space="0" w:color="auto"/>
              <w:right w:val="single" w:sz="8" w:space="0" w:color="auto"/>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101"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(0.103)</w:t>
            </w:r>
          </w:p>
        </w:tc>
        <w:tc>
          <w:tcPr>
            <w:tcW w:w="1101" w:type="dxa"/>
            <w:tcBorders>
              <w:top w:val="nil"/>
              <w:left w:val="nil"/>
              <w:bottom w:val="nil"/>
              <w:right w:val="single" w:sz="8" w:space="0" w:color="auto"/>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(0.102)</w:t>
            </w:r>
          </w:p>
        </w:tc>
        <w:tc>
          <w:tcPr>
            <w:tcW w:w="1427" w:type="dxa"/>
            <w:vMerge/>
            <w:tcBorders>
              <w:top w:val="single" w:sz="8" w:space="0" w:color="auto"/>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r>
      <w:tr w:rsidR="0090426C" w:rsidRPr="0090426C" w:rsidTr="0090426C">
        <w:trPr>
          <w:trHeight w:val="259"/>
        </w:trPr>
        <w:tc>
          <w:tcPr>
            <w:tcW w:w="3454" w:type="dxa"/>
            <w:vMerge w:val="restart"/>
            <w:tcBorders>
              <w:top w:val="nil"/>
              <w:left w:val="single" w:sz="8" w:space="0" w:color="auto"/>
              <w:bottom w:val="single" w:sz="8" w:space="0" w:color="000000"/>
              <w:right w:val="single" w:sz="8" w:space="0" w:color="auto"/>
            </w:tcBorders>
            <w:shd w:val="clear" w:color="000000" w:fill="D8D8D8"/>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im1000</w:t>
            </w:r>
          </w:p>
        </w:tc>
        <w:tc>
          <w:tcPr>
            <w:tcW w:w="1068" w:type="dxa"/>
            <w:tcBorders>
              <w:top w:val="nil"/>
              <w:left w:val="nil"/>
              <w:bottom w:val="nil"/>
              <w:right w:val="nil"/>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0.024</w:t>
            </w:r>
          </w:p>
        </w:tc>
        <w:tc>
          <w:tcPr>
            <w:tcW w:w="1287" w:type="dxa"/>
            <w:tcBorders>
              <w:top w:val="nil"/>
              <w:left w:val="single" w:sz="8" w:space="0" w:color="auto"/>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0.025</w:t>
            </w:r>
          </w:p>
        </w:tc>
        <w:tc>
          <w:tcPr>
            <w:tcW w:w="1101"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0.025</w:t>
            </w:r>
          </w:p>
        </w:tc>
        <w:tc>
          <w:tcPr>
            <w:tcW w:w="1287" w:type="dxa"/>
            <w:tcBorders>
              <w:top w:val="nil"/>
              <w:left w:val="nil"/>
              <w:bottom w:val="nil"/>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0.023</w:t>
            </w:r>
          </w:p>
        </w:tc>
        <w:tc>
          <w:tcPr>
            <w:tcW w:w="1101" w:type="dxa"/>
            <w:tcBorders>
              <w:top w:val="nil"/>
              <w:left w:val="nil"/>
              <w:bottom w:val="nil"/>
              <w:right w:val="single" w:sz="8" w:space="0" w:color="auto"/>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0.023</w:t>
            </w:r>
          </w:p>
        </w:tc>
        <w:tc>
          <w:tcPr>
            <w:tcW w:w="1427" w:type="dxa"/>
            <w:vMerge/>
            <w:tcBorders>
              <w:top w:val="single" w:sz="8" w:space="0" w:color="auto"/>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r>
      <w:tr w:rsidR="0090426C" w:rsidRPr="0090426C" w:rsidTr="0090426C">
        <w:trPr>
          <w:trHeight w:val="272"/>
        </w:trPr>
        <w:tc>
          <w:tcPr>
            <w:tcW w:w="3454" w:type="dxa"/>
            <w:vMerge/>
            <w:tcBorders>
              <w:top w:val="nil"/>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068" w:type="dxa"/>
            <w:tcBorders>
              <w:top w:val="nil"/>
              <w:left w:val="nil"/>
              <w:bottom w:val="single" w:sz="8" w:space="0" w:color="auto"/>
              <w:right w:val="nil"/>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287" w:type="dxa"/>
            <w:tcBorders>
              <w:top w:val="nil"/>
              <w:left w:val="single" w:sz="8" w:space="0" w:color="auto"/>
              <w:bottom w:val="single" w:sz="8" w:space="0" w:color="auto"/>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101" w:type="dxa"/>
            <w:tcBorders>
              <w:top w:val="nil"/>
              <w:left w:val="nil"/>
              <w:bottom w:val="single" w:sz="8" w:space="0" w:color="auto"/>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287" w:type="dxa"/>
            <w:tcBorders>
              <w:top w:val="nil"/>
              <w:left w:val="nil"/>
              <w:bottom w:val="single" w:sz="8" w:space="0" w:color="auto"/>
              <w:right w:val="nil"/>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101" w:type="dxa"/>
            <w:tcBorders>
              <w:top w:val="nil"/>
              <w:left w:val="nil"/>
              <w:bottom w:val="single" w:sz="8" w:space="0" w:color="auto"/>
              <w:right w:val="single" w:sz="8" w:space="0" w:color="auto"/>
            </w:tcBorders>
            <w:shd w:val="clear" w:color="000000" w:fill="FCD5B4"/>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(0.000)</w:t>
            </w:r>
          </w:p>
        </w:tc>
        <w:tc>
          <w:tcPr>
            <w:tcW w:w="1427" w:type="dxa"/>
            <w:vMerge/>
            <w:tcBorders>
              <w:top w:val="single" w:sz="8" w:space="0" w:color="auto"/>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r>
      <w:tr w:rsidR="0090426C" w:rsidRPr="0090426C" w:rsidTr="0090426C">
        <w:trPr>
          <w:trHeight w:val="259"/>
        </w:trPr>
        <w:tc>
          <w:tcPr>
            <w:tcW w:w="3454" w:type="dxa"/>
            <w:vMerge w:val="restart"/>
            <w:tcBorders>
              <w:top w:val="nil"/>
              <w:left w:val="single" w:sz="8" w:space="0" w:color="auto"/>
              <w:bottom w:val="nil"/>
              <w:right w:val="single" w:sz="8" w:space="0" w:color="auto"/>
            </w:tcBorders>
            <w:shd w:val="clear" w:color="000000" w:fill="D8D8D8"/>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proofErr w:type="spellStart"/>
            <w:r w:rsidRPr="0090426C">
              <w:rPr>
                <w:rFonts w:ascii="Calibri" w:eastAsia="Times New Roman" w:hAnsi="Calibri" w:cs="Calibri"/>
                <w:color w:val="000000"/>
                <w:lang w:eastAsia="ru-RU"/>
              </w:rPr>
              <w:t>Correctly</w:t>
            </w:r>
            <w:proofErr w:type="spellEnd"/>
            <w:r w:rsidRPr="0090426C">
              <w:rPr>
                <w:rFonts w:ascii="Calibri" w:eastAsia="Times New Roman" w:hAnsi="Calibri" w:cs="Calibri"/>
                <w:color w:val="000000"/>
                <w:lang w:eastAsia="ru-RU"/>
              </w:rPr>
              <w:t xml:space="preserve"> </w:t>
            </w:r>
            <w:proofErr w:type="spellStart"/>
            <w:r w:rsidRPr="0090426C">
              <w:rPr>
                <w:rFonts w:ascii="Calibri" w:eastAsia="Times New Roman" w:hAnsi="Calibri" w:cs="Calibri"/>
                <w:color w:val="000000"/>
                <w:lang w:eastAsia="ru-RU"/>
              </w:rPr>
              <w:t>predicted</w:t>
            </w:r>
            <w:proofErr w:type="spellEnd"/>
          </w:p>
        </w:tc>
        <w:tc>
          <w:tcPr>
            <w:tcW w:w="1068" w:type="dxa"/>
            <w:vMerge w:val="restart"/>
            <w:tcBorders>
              <w:top w:val="nil"/>
              <w:left w:val="single" w:sz="8" w:space="0" w:color="auto"/>
              <w:bottom w:val="nil"/>
              <w:right w:val="single" w:sz="8" w:space="0" w:color="auto"/>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w:t>
            </w:r>
          </w:p>
        </w:tc>
        <w:tc>
          <w:tcPr>
            <w:tcW w:w="1287" w:type="dxa"/>
            <w:vMerge w:val="restart"/>
            <w:tcBorders>
              <w:top w:val="nil"/>
              <w:left w:val="nil"/>
              <w:bottom w:val="nil"/>
              <w:right w:val="nil"/>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71.54%</w:t>
            </w:r>
          </w:p>
        </w:tc>
        <w:tc>
          <w:tcPr>
            <w:tcW w:w="1101" w:type="dxa"/>
            <w:vMerge w:val="restart"/>
            <w:tcBorders>
              <w:top w:val="nil"/>
              <w:left w:val="nil"/>
              <w:bottom w:val="nil"/>
              <w:right w:val="nil"/>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71.54%</w:t>
            </w:r>
          </w:p>
        </w:tc>
        <w:tc>
          <w:tcPr>
            <w:tcW w:w="1287" w:type="dxa"/>
            <w:vMerge w:val="restart"/>
            <w:tcBorders>
              <w:top w:val="nil"/>
              <w:left w:val="nil"/>
              <w:bottom w:val="nil"/>
              <w:right w:val="nil"/>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71.54%</w:t>
            </w:r>
          </w:p>
        </w:tc>
        <w:tc>
          <w:tcPr>
            <w:tcW w:w="1101" w:type="dxa"/>
            <w:vMerge w:val="restart"/>
            <w:tcBorders>
              <w:top w:val="nil"/>
              <w:left w:val="nil"/>
              <w:bottom w:val="nil"/>
              <w:right w:val="single" w:sz="8" w:space="0" w:color="auto"/>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71.54%</w:t>
            </w:r>
          </w:p>
        </w:tc>
        <w:tc>
          <w:tcPr>
            <w:tcW w:w="1427" w:type="dxa"/>
            <w:tcBorders>
              <w:top w:val="nil"/>
              <w:left w:val="nil"/>
              <w:bottom w:val="nil"/>
              <w:right w:val="nil"/>
            </w:tcBorders>
            <w:shd w:val="clear" w:color="auto" w:fill="auto"/>
            <w:noWrap/>
            <w:vAlign w:val="bottom"/>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r>
      <w:tr w:rsidR="0090426C" w:rsidRPr="0090426C" w:rsidTr="0090426C">
        <w:trPr>
          <w:trHeight w:val="259"/>
        </w:trPr>
        <w:tc>
          <w:tcPr>
            <w:tcW w:w="3454" w:type="dxa"/>
            <w:vMerge/>
            <w:tcBorders>
              <w:top w:val="nil"/>
              <w:left w:val="single" w:sz="8" w:space="0" w:color="auto"/>
              <w:bottom w:val="nil"/>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068" w:type="dxa"/>
            <w:vMerge/>
            <w:tcBorders>
              <w:top w:val="nil"/>
              <w:left w:val="single" w:sz="8" w:space="0" w:color="auto"/>
              <w:bottom w:val="nil"/>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287" w:type="dxa"/>
            <w:vMerge/>
            <w:tcBorders>
              <w:top w:val="nil"/>
              <w:left w:val="nil"/>
              <w:bottom w:val="nil"/>
              <w:right w:val="nil"/>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101" w:type="dxa"/>
            <w:vMerge/>
            <w:tcBorders>
              <w:top w:val="nil"/>
              <w:left w:val="nil"/>
              <w:bottom w:val="nil"/>
              <w:right w:val="nil"/>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287" w:type="dxa"/>
            <w:vMerge/>
            <w:tcBorders>
              <w:top w:val="nil"/>
              <w:left w:val="nil"/>
              <w:bottom w:val="nil"/>
              <w:right w:val="nil"/>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101" w:type="dxa"/>
            <w:vMerge/>
            <w:tcBorders>
              <w:top w:val="nil"/>
              <w:left w:val="nil"/>
              <w:bottom w:val="nil"/>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427" w:type="dxa"/>
            <w:tcBorders>
              <w:top w:val="nil"/>
              <w:left w:val="nil"/>
              <w:bottom w:val="nil"/>
              <w:right w:val="nil"/>
            </w:tcBorders>
            <w:shd w:val="clear" w:color="auto" w:fill="auto"/>
            <w:noWrap/>
            <w:vAlign w:val="bottom"/>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r>
      <w:tr w:rsidR="0090426C" w:rsidRPr="0090426C" w:rsidTr="0090426C">
        <w:trPr>
          <w:trHeight w:val="259"/>
        </w:trPr>
        <w:tc>
          <w:tcPr>
            <w:tcW w:w="3454" w:type="dxa"/>
            <w:vMerge w:val="restart"/>
            <w:tcBorders>
              <w:top w:val="nil"/>
              <w:left w:val="single" w:sz="8" w:space="0" w:color="auto"/>
              <w:bottom w:val="single" w:sz="8" w:space="0" w:color="000000"/>
              <w:right w:val="single" w:sz="8" w:space="0" w:color="auto"/>
            </w:tcBorders>
            <w:shd w:val="clear" w:color="000000" w:fill="D8D8D8"/>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 xml:space="preserve">R^2 (LPM), </w:t>
            </w:r>
            <w:proofErr w:type="spellStart"/>
            <w:r w:rsidRPr="0090426C">
              <w:rPr>
                <w:rFonts w:ascii="Calibri" w:eastAsia="Times New Roman" w:hAnsi="Calibri" w:cs="Calibri"/>
                <w:color w:val="000000"/>
                <w:lang w:eastAsia="ru-RU"/>
              </w:rPr>
              <w:t>Pseudo</w:t>
            </w:r>
            <w:proofErr w:type="spellEnd"/>
            <w:r w:rsidRPr="0090426C">
              <w:rPr>
                <w:rFonts w:ascii="Calibri" w:eastAsia="Times New Roman" w:hAnsi="Calibri" w:cs="Calibri"/>
                <w:color w:val="000000"/>
                <w:lang w:eastAsia="ru-RU"/>
              </w:rPr>
              <w:t xml:space="preserve"> R^2</w:t>
            </w:r>
          </w:p>
        </w:tc>
        <w:tc>
          <w:tcPr>
            <w:tcW w:w="1068"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0.252</w:t>
            </w:r>
          </w:p>
        </w:tc>
        <w:tc>
          <w:tcPr>
            <w:tcW w:w="1287" w:type="dxa"/>
            <w:vMerge w:val="restart"/>
            <w:tcBorders>
              <w:top w:val="nil"/>
              <w:left w:val="nil"/>
              <w:bottom w:val="single" w:sz="8" w:space="0" w:color="000000"/>
              <w:right w:val="nil"/>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0.203</w:t>
            </w:r>
          </w:p>
        </w:tc>
        <w:tc>
          <w:tcPr>
            <w:tcW w:w="1101" w:type="dxa"/>
            <w:vMerge w:val="restart"/>
            <w:tcBorders>
              <w:top w:val="nil"/>
              <w:left w:val="nil"/>
              <w:bottom w:val="single" w:sz="8" w:space="0" w:color="000000"/>
              <w:right w:val="nil"/>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0.203</w:t>
            </w:r>
          </w:p>
        </w:tc>
        <w:tc>
          <w:tcPr>
            <w:tcW w:w="1287" w:type="dxa"/>
            <w:vMerge w:val="restart"/>
            <w:tcBorders>
              <w:top w:val="nil"/>
              <w:left w:val="nil"/>
              <w:bottom w:val="single" w:sz="8" w:space="0" w:color="000000"/>
              <w:right w:val="nil"/>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0.205</w:t>
            </w:r>
          </w:p>
        </w:tc>
        <w:tc>
          <w:tcPr>
            <w:tcW w:w="1101" w:type="dxa"/>
            <w:vMerge w:val="restart"/>
            <w:tcBorders>
              <w:top w:val="nil"/>
              <w:left w:val="nil"/>
              <w:bottom w:val="single" w:sz="8" w:space="0" w:color="000000"/>
              <w:right w:val="single" w:sz="8" w:space="0" w:color="auto"/>
            </w:tcBorders>
            <w:shd w:val="clear" w:color="auto" w:fill="auto"/>
            <w:noWrap/>
            <w:vAlign w:val="center"/>
            <w:hideMark/>
          </w:tcPr>
          <w:p w:rsidR="0090426C" w:rsidRPr="0090426C" w:rsidRDefault="0090426C" w:rsidP="0063109C">
            <w:pPr>
              <w:spacing w:after="0" w:line="240" w:lineRule="auto"/>
              <w:ind w:left="-630" w:firstLine="450"/>
              <w:jc w:val="center"/>
              <w:rPr>
                <w:rFonts w:ascii="Calibri" w:eastAsia="Times New Roman" w:hAnsi="Calibri" w:cs="Calibri"/>
                <w:color w:val="000000"/>
                <w:lang w:eastAsia="ru-RU"/>
              </w:rPr>
            </w:pPr>
            <w:r w:rsidRPr="0090426C">
              <w:rPr>
                <w:rFonts w:ascii="Calibri" w:eastAsia="Times New Roman" w:hAnsi="Calibri" w:cs="Calibri"/>
                <w:color w:val="000000"/>
                <w:lang w:eastAsia="ru-RU"/>
              </w:rPr>
              <w:t>0.205</w:t>
            </w:r>
          </w:p>
        </w:tc>
        <w:tc>
          <w:tcPr>
            <w:tcW w:w="1427" w:type="dxa"/>
            <w:tcBorders>
              <w:top w:val="nil"/>
              <w:left w:val="nil"/>
              <w:bottom w:val="nil"/>
              <w:right w:val="nil"/>
            </w:tcBorders>
            <w:shd w:val="clear" w:color="auto" w:fill="auto"/>
            <w:noWrap/>
            <w:vAlign w:val="bottom"/>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r>
      <w:tr w:rsidR="0090426C" w:rsidRPr="0090426C" w:rsidTr="0090426C">
        <w:trPr>
          <w:trHeight w:val="272"/>
        </w:trPr>
        <w:tc>
          <w:tcPr>
            <w:tcW w:w="3454" w:type="dxa"/>
            <w:vMerge/>
            <w:tcBorders>
              <w:top w:val="nil"/>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068" w:type="dxa"/>
            <w:vMerge/>
            <w:tcBorders>
              <w:top w:val="nil"/>
              <w:left w:val="single" w:sz="8" w:space="0" w:color="auto"/>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287" w:type="dxa"/>
            <w:vMerge/>
            <w:tcBorders>
              <w:top w:val="nil"/>
              <w:left w:val="nil"/>
              <w:bottom w:val="single" w:sz="8" w:space="0" w:color="000000"/>
              <w:right w:val="nil"/>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101" w:type="dxa"/>
            <w:vMerge/>
            <w:tcBorders>
              <w:top w:val="nil"/>
              <w:left w:val="nil"/>
              <w:bottom w:val="single" w:sz="8" w:space="0" w:color="000000"/>
              <w:right w:val="nil"/>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287" w:type="dxa"/>
            <w:vMerge/>
            <w:tcBorders>
              <w:top w:val="nil"/>
              <w:left w:val="nil"/>
              <w:bottom w:val="single" w:sz="8" w:space="0" w:color="000000"/>
              <w:right w:val="nil"/>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101" w:type="dxa"/>
            <w:vMerge/>
            <w:tcBorders>
              <w:top w:val="nil"/>
              <w:left w:val="nil"/>
              <w:bottom w:val="single" w:sz="8" w:space="0" w:color="000000"/>
              <w:right w:val="single" w:sz="8" w:space="0" w:color="auto"/>
            </w:tcBorders>
            <w:vAlign w:val="center"/>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c>
          <w:tcPr>
            <w:tcW w:w="1427" w:type="dxa"/>
            <w:tcBorders>
              <w:top w:val="nil"/>
              <w:left w:val="nil"/>
              <w:bottom w:val="nil"/>
              <w:right w:val="nil"/>
            </w:tcBorders>
            <w:shd w:val="clear" w:color="auto" w:fill="auto"/>
            <w:noWrap/>
            <w:vAlign w:val="bottom"/>
            <w:hideMark/>
          </w:tcPr>
          <w:p w:rsidR="0090426C" w:rsidRPr="0090426C" w:rsidRDefault="0090426C" w:rsidP="0063109C">
            <w:pPr>
              <w:spacing w:after="0" w:line="240" w:lineRule="auto"/>
              <w:ind w:left="-630" w:firstLine="450"/>
              <w:rPr>
                <w:rFonts w:ascii="Calibri" w:eastAsia="Times New Roman" w:hAnsi="Calibri" w:cs="Calibri"/>
                <w:color w:val="000000"/>
                <w:lang w:eastAsia="ru-RU"/>
              </w:rPr>
            </w:pPr>
          </w:p>
        </w:tc>
      </w:tr>
    </w:tbl>
    <w:p w:rsidR="0090426C" w:rsidRPr="007E1127" w:rsidRDefault="0090426C" w:rsidP="0090426C">
      <w:pPr>
        <w:ind w:left="-630" w:firstLine="450"/>
        <w:jc w:val="both"/>
        <w:rPr>
          <w:lang w:val="en-US"/>
        </w:rPr>
      </w:pPr>
      <w:bookmarkStart w:id="0" w:name="_GoBack"/>
      <w:bookmarkEnd w:id="0"/>
    </w:p>
    <w:sectPr w:rsidR="0090426C" w:rsidRPr="007E1127" w:rsidSect="001017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4D243C"/>
    <w:rsid w:val="00002DE0"/>
    <w:rsid w:val="00012BAC"/>
    <w:rsid w:val="0001703C"/>
    <w:rsid w:val="00024B8F"/>
    <w:rsid w:val="00031312"/>
    <w:rsid w:val="00033E49"/>
    <w:rsid w:val="00037D6D"/>
    <w:rsid w:val="00045E93"/>
    <w:rsid w:val="00050870"/>
    <w:rsid w:val="00051813"/>
    <w:rsid w:val="00052958"/>
    <w:rsid w:val="00064D3D"/>
    <w:rsid w:val="00071274"/>
    <w:rsid w:val="00074A1B"/>
    <w:rsid w:val="00077DF7"/>
    <w:rsid w:val="00082787"/>
    <w:rsid w:val="000A34C5"/>
    <w:rsid w:val="000A3D4C"/>
    <w:rsid w:val="000B0806"/>
    <w:rsid w:val="000B6F63"/>
    <w:rsid w:val="000C4C6A"/>
    <w:rsid w:val="000C5322"/>
    <w:rsid w:val="000D5323"/>
    <w:rsid w:val="000D7B8B"/>
    <w:rsid w:val="000E0BAC"/>
    <w:rsid w:val="000E25C8"/>
    <w:rsid w:val="000E31EE"/>
    <w:rsid w:val="000E6D07"/>
    <w:rsid w:val="0010178D"/>
    <w:rsid w:val="001034CB"/>
    <w:rsid w:val="00106946"/>
    <w:rsid w:val="001111EB"/>
    <w:rsid w:val="00111D3C"/>
    <w:rsid w:val="00114F84"/>
    <w:rsid w:val="00116334"/>
    <w:rsid w:val="00120A2D"/>
    <w:rsid w:val="00126B23"/>
    <w:rsid w:val="00126B42"/>
    <w:rsid w:val="0013223A"/>
    <w:rsid w:val="0013488A"/>
    <w:rsid w:val="00136904"/>
    <w:rsid w:val="00140005"/>
    <w:rsid w:val="0014268A"/>
    <w:rsid w:val="001472A2"/>
    <w:rsid w:val="001474A0"/>
    <w:rsid w:val="001500CD"/>
    <w:rsid w:val="00162F58"/>
    <w:rsid w:val="00163F7B"/>
    <w:rsid w:val="001644B1"/>
    <w:rsid w:val="001647EA"/>
    <w:rsid w:val="00164D0A"/>
    <w:rsid w:val="00167AF5"/>
    <w:rsid w:val="00167F79"/>
    <w:rsid w:val="001765FF"/>
    <w:rsid w:val="001A7227"/>
    <w:rsid w:val="001B0AC3"/>
    <w:rsid w:val="001B4508"/>
    <w:rsid w:val="001B5B02"/>
    <w:rsid w:val="001C44B1"/>
    <w:rsid w:val="001C5E41"/>
    <w:rsid w:val="001E4A81"/>
    <w:rsid w:val="001F08FE"/>
    <w:rsid w:val="001F3238"/>
    <w:rsid w:val="001F7672"/>
    <w:rsid w:val="00212440"/>
    <w:rsid w:val="00214025"/>
    <w:rsid w:val="00217143"/>
    <w:rsid w:val="00233D31"/>
    <w:rsid w:val="0024670C"/>
    <w:rsid w:val="00253B58"/>
    <w:rsid w:val="0025703A"/>
    <w:rsid w:val="00261726"/>
    <w:rsid w:val="002676E9"/>
    <w:rsid w:val="00270EBD"/>
    <w:rsid w:val="00274383"/>
    <w:rsid w:val="0027471A"/>
    <w:rsid w:val="00280A82"/>
    <w:rsid w:val="00281382"/>
    <w:rsid w:val="002816DB"/>
    <w:rsid w:val="0029036D"/>
    <w:rsid w:val="00292CC2"/>
    <w:rsid w:val="0029445B"/>
    <w:rsid w:val="00294A89"/>
    <w:rsid w:val="00297FE5"/>
    <w:rsid w:val="002A0738"/>
    <w:rsid w:val="002A4951"/>
    <w:rsid w:val="002A60A2"/>
    <w:rsid w:val="002B1EDF"/>
    <w:rsid w:val="002B7307"/>
    <w:rsid w:val="002C2B74"/>
    <w:rsid w:val="002D215C"/>
    <w:rsid w:val="002E18C4"/>
    <w:rsid w:val="002E6CA0"/>
    <w:rsid w:val="002F1A56"/>
    <w:rsid w:val="002F2D26"/>
    <w:rsid w:val="002F596C"/>
    <w:rsid w:val="0030119E"/>
    <w:rsid w:val="0030651E"/>
    <w:rsid w:val="003209F0"/>
    <w:rsid w:val="00323F25"/>
    <w:rsid w:val="00344F98"/>
    <w:rsid w:val="00346B5F"/>
    <w:rsid w:val="00346BD0"/>
    <w:rsid w:val="00347A19"/>
    <w:rsid w:val="00373563"/>
    <w:rsid w:val="00375E03"/>
    <w:rsid w:val="00391FC8"/>
    <w:rsid w:val="003A143F"/>
    <w:rsid w:val="003A2790"/>
    <w:rsid w:val="003B0AC0"/>
    <w:rsid w:val="003B4156"/>
    <w:rsid w:val="003B41BD"/>
    <w:rsid w:val="003B6858"/>
    <w:rsid w:val="003B6E04"/>
    <w:rsid w:val="003B7AB8"/>
    <w:rsid w:val="003C6F51"/>
    <w:rsid w:val="003D0740"/>
    <w:rsid w:val="003D56B6"/>
    <w:rsid w:val="003D65E8"/>
    <w:rsid w:val="003D7DA8"/>
    <w:rsid w:val="003E576C"/>
    <w:rsid w:val="00401AAF"/>
    <w:rsid w:val="004070DF"/>
    <w:rsid w:val="00412560"/>
    <w:rsid w:val="004125BC"/>
    <w:rsid w:val="004211F2"/>
    <w:rsid w:val="0042590D"/>
    <w:rsid w:val="00432479"/>
    <w:rsid w:val="004340B3"/>
    <w:rsid w:val="00442DE5"/>
    <w:rsid w:val="00445C7F"/>
    <w:rsid w:val="00451466"/>
    <w:rsid w:val="00453E94"/>
    <w:rsid w:val="004578C5"/>
    <w:rsid w:val="00457FA3"/>
    <w:rsid w:val="0046517E"/>
    <w:rsid w:val="0046707F"/>
    <w:rsid w:val="00467F28"/>
    <w:rsid w:val="00483301"/>
    <w:rsid w:val="00483D59"/>
    <w:rsid w:val="004B054D"/>
    <w:rsid w:val="004B1B9D"/>
    <w:rsid w:val="004B40DC"/>
    <w:rsid w:val="004C08EE"/>
    <w:rsid w:val="004C1220"/>
    <w:rsid w:val="004C369B"/>
    <w:rsid w:val="004D243C"/>
    <w:rsid w:val="004D5842"/>
    <w:rsid w:val="004D758A"/>
    <w:rsid w:val="004D78C5"/>
    <w:rsid w:val="004E1484"/>
    <w:rsid w:val="004E4E5B"/>
    <w:rsid w:val="004F09E2"/>
    <w:rsid w:val="00500C13"/>
    <w:rsid w:val="00507BF8"/>
    <w:rsid w:val="0051251F"/>
    <w:rsid w:val="00522A36"/>
    <w:rsid w:val="00527D88"/>
    <w:rsid w:val="005327B1"/>
    <w:rsid w:val="00536F93"/>
    <w:rsid w:val="005418E4"/>
    <w:rsid w:val="00551278"/>
    <w:rsid w:val="00551462"/>
    <w:rsid w:val="00552034"/>
    <w:rsid w:val="005539A6"/>
    <w:rsid w:val="00557005"/>
    <w:rsid w:val="00561AAD"/>
    <w:rsid w:val="00564501"/>
    <w:rsid w:val="00566A0C"/>
    <w:rsid w:val="005738E8"/>
    <w:rsid w:val="00573AB9"/>
    <w:rsid w:val="005814A2"/>
    <w:rsid w:val="00584A15"/>
    <w:rsid w:val="00593126"/>
    <w:rsid w:val="0059551D"/>
    <w:rsid w:val="005970C1"/>
    <w:rsid w:val="005A498B"/>
    <w:rsid w:val="005B7031"/>
    <w:rsid w:val="005B7046"/>
    <w:rsid w:val="005B716F"/>
    <w:rsid w:val="005B7AF3"/>
    <w:rsid w:val="005C2A8B"/>
    <w:rsid w:val="005C67DE"/>
    <w:rsid w:val="005D06D9"/>
    <w:rsid w:val="005D31A0"/>
    <w:rsid w:val="005D4826"/>
    <w:rsid w:val="005E1F72"/>
    <w:rsid w:val="005E30E8"/>
    <w:rsid w:val="005F17B9"/>
    <w:rsid w:val="0060095E"/>
    <w:rsid w:val="00601D71"/>
    <w:rsid w:val="00607FA0"/>
    <w:rsid w:val="00617DC1"/>
    <w:rsid w:val="00635968"/>
    <w:rsid w:val="00642649"/>
    <w:rsid w:val="00644577"/>
    <w:rsid w:val="00657887"/>
    <w:rsid w:val="00660550"/>
    <w:rsid w:val="006606BD"/>
    <w:rsid w:val="00673482"/>
    <w:rsid w:val="00674C10"/>
    <w:rsid w:val="00675E56"/>
    <w:rsid w:val="006828CC"/>
    <w:rsid w:val="00692857"/>
    <w:rsid w:val="00693833"/>
    <w:rsid w:val="00693C9E"/>
    <w:rsid w:val="00693DBA"/>
    <w:rsid w:val="006972D1"/>
    <w:rsid w:val="006A3F1D"/>
    <w:rsid w:val="006A497C"/>
    <w:rsid w:val="006B6D54"/>
    <w:rsid w:val="006C1495"/>
    <w:rsid w:val="006C5714"/>
    <w:rsid w:val="006D340B"/>
    <w:rsid w:val="006E4712"/>
    <w:rsid w:val="00700A8F"/>
    <w:rsid w:val="00704CBE"/>
    <w:rsid w:val="00705D30"/>
    <w:rsid w:val="007114CC"/>
    <w:rsid w:val="007127B0"/>
    <w:rsid w:val="007127DE"/>
    <w:rsid w:val="00713B4D"/>
    <w:rsid w:val="00715DBC"/>
    <w:rsid w:val="0072113F"/>
    <w:rsid w:val="00725085"/>
    <w:rsid w:val="007303FF"/>
    <w:rsid w:val="00734253"/>
    <w:rsid w:val="007358F6"/>
    <w:rsid w:val="00744C76"/>
    <w:rsid w:val="00745A31"/>
    <w:rsid w:val="00745F06"/>
    <w:rsid w:val="00747915"/>
    <w:rsid w:val="00750709"/>
    <w:rsid w:val="00752098"/>
    <w:rsid w:val="007538FA"/>
    <w:rsid w:val="007640D4"/>
    <w:rsid w:val="00771751"/>
    <w:rsid w:val="00775DF6"/>
    <w:rsid w:val="007802B9"/>
    <w:rsid w:val="00780D39"/>
    <w:rsid w:val="00784F5F"/>
    <w:rsid w:val="007970B9"/>
    <w:rsid w:val="00797E6E"/>
    <w:rsid w:val="007B025E"/>
    <w:rsid w:val="007B3B22"/>
    <w:rsid w:val="007B3BBD"/>
    <w:rsid w:val="007B492A"/>
    <w:rsid w:val="007B57B0"/>
    <w:rsid w:val="007C12B8"/>
    <w:rsid w:val="007C5EDC"/>
    <w:rsid w:val="007D4762"/>
    <w:rsid w:val="007E1127"/>
    <w:rsid w:val="007E54BB"/>
    <w:rsid w:val="007E5F6B"/>
    <w:rsid w:val="007F00D9"/>
    <w:rsid w:val="007F4098"/>
    <w:rsid w:val="007F5E26"/>
    <w:rsid w:val="007F6806"/>
    <w:rsid w:val="007F682A"/>
    <w:rsid w:val="00800DE4"/>
    <w:rsid w:val="0080404F"/>
    <w:rsid w:val="00805700"/>
    <w:rsid w:val="00806DD5"/>
    <w:rsid w:val="00807741"/>
    <w:rsid w:val="00807B1B"/>
    <w:rsid w:val="00807D5B"/>
    <w:rsid w:val="008101E0"/>
    <w:rsid w:val="00825E79"/>
    <w:rsid w:val="00830A0B"/>
    <w:rsid w:val="00832425"/>
    <w:rsid w:val="008364F2"/>
    <w:rsid w:val="0084222A"/>
    <w:rsid w:val="00842AEC"/>
    <w:rsid w:val="00845174"/>
    <w:rsid w:val="00874349"/>
    <w:rsid w:val="008751E8"/>
    <w:rsid w:val="0087693F"/>
    <w:rsid w:val="00882050"/>
    <w:rsid w:val="0089359B"/>
    <w:rsid w:val="008A182B"/>
    <w:rsid w:val="008A33FA"/>
    <w:rsid w:val="008A5A26"/>
    <w:rsid w:val="008A72CD"/>
    <w:rsid w:val="008B4621"/>
    <w:rsid w:val="008B4F71"/>
    <w:rsid w:val="008C5858"/>
    <w:rsid w:val="008D1413"/>
    <w:rsid w:val="008D189A"/>
    <w:rsid w:val="008E0397"/>
    <w:rsid w:val="008E3FE5"/>
    <w:rsid w:val="008F07BA"/>
    <w:rsid w:val="008F0F0E"/>
    <w:rsid w:val="008F1A5E"/>
    <w:rsid w:val="008F550D"/>
    <w:rsid w:val="00902682"/>
    <w:rsid w:val="0090426C"/>
    <w:rsid w:val="00910062"/>
    <w:rsid w:val="0091367A"/>
    <w:rsid w:val="00914BD6"/>
    <w:rsid w:val="00914F29"/>
    <w:rsid w:val="00923EF7"/>
    <w:rsid w:val="00936727"/>
    <w:rsid w:val="0094405B"/>
    <w:rsid w:val="00947141"/>
    <w:rsid w:val="0095728F"/>
    <w:rsid w:val="00957E1A"/>
    <w:rsid w:val="00971CAC"/>
    <w:rsid w:val="00973BF5"/>
    <w:rsid w:val="00974E3E"/>
    <w:rsid w:val="00981C46"/>
    <w:rsid w:val="00983C90"/>
    <w:rsid w:val="009913C6"/>
    <w:rsid w:val="00994106"/>
    <w:rsid w:val="009A0BAF"/>
    <w:rsid w:val="009A732C"/>
    <w:rsid w:val="009B5D9D"/>
    <w:rsid w:val="009B64B2"/>
    <w:rsid w:val="009B6E78"/>
    <w:rsid w:val="009B7300"/>
    <w:rsid w:val="009C0FD5"/>
    <w:rsid w:val="009C4C5C"/>
    <w:rsid w:val="009C51BB"/>
    <w:rsid w:val="009C7273"/>
    <w:rsid w:val="009D35C5"/>
    <w:rsid w:val="009D7FF4"/>
    <w:rsid w:val="009E2E00"/>
    <w:rsid w:val="009E4755"/>
    <w:rsid w:val="009F16E6"/>
    <w:rsid w:val="009F2607"/>
    <w:rsid w:val="009F2744"/>
    <w:rsid w:val="009F31D7"/>
    <w:rsid w:val="00A00322"/>
    <w:rsid w:val="00A062B6"/>
    <w:rsid w:val="00A0747C"/>
    <w:rsid w:val="00A1689A"/>
    <w:rsid w:val="00A25AB9"/>
    <w:rsid w:val="00A271C5"/>
    <w:rsid w:val="00A3034A"/>
    <w:rsid w:val="00A31BC8"/>
    <w:rsid w:val="00A3362C"/>
    <w:rsid w:val="00A43EF1"/>
    <w:rsid w:val="00A52E23"/>
    <w:rsid w:val="00A55A0B"/>
    <w:rsid w:val="00A57E69"/>
    <w:rsid w:val="00A60086"/>
    <w:rsid w:val="00A65825"/>
    <w:rsid w:val="00A67EB1"/>
    <w:rsid w:val="00A80868"/>
    <w:rsid w:val="00A85555"/>
    <w:rsid w:val="00A873A7"/>
    <w:rsid w:val="00A90236"/>
    <w:rsid w:val="00A9084A"/>
    <w:rsid w:val="00A912DD"/>
    <w:rsid w:val="00A94C1D"/>
    <w:rsid w:val="00AA01E2"/>
    <w:rsid w:val="00AA18F9"/>
    <w:rsid w:val="00AA5B5F"/>
    <w:rsid w:val="00AA67FF"/>
    <w:rsid w:val="00AA7DCC"/>
    <w:rsid w:val="00AA7FAE"/>
    <w:rsid w:val="00AB269E"/>
    <w:rsid w:val="00AB5ACF"/>
    <w:rsid w:val="00AC6A03"/>
    <w:rsid w:val="00AC70A2"/>
    <w:rsid w:val="00AD294B"/>
    <w:rsid w:val="00AF1197"/>
    <w:rsid w:val="00B0154D"/>
    <w:rsid w:val="00B019EF"/>
    <w:rsid w:val="00B12697"/>
    <w:rsid w:val="00B26914"/>
    <w:rsid w:val="00B3614F"/>
    <w:rsid w:val="00B42973"/>
    <w:rsid w:val="00B5595E"/>
    <w:rsid w:val="00B62CFD"/>
    <w:rsid w:val="00B642CE"/>
    <w:rsid w:val="00B8179C"/>
    <w:rsid w:val="00B83B96"/>
    <w:rsid w:val="00B8443A"/>
    <w:rsid w:val="00B9039F"/>
    <w:rsid w:val="00B90DF0"/>
    <w:rsid w:val="00B922F4"/>
    <w:rsid w:val="00B949A0"/>
    <w:rsid w:val="00BA0CC3"/>
    <w:rsid w:val="00BA52EE"/>
    <w:rsid w:val="00BB0DD4"/>
    <w:rsid w:val="00BB110F"/>
    <w:rsid w:val="00BB366A"/>
    <w:rsid w:val="00BB5671"/>
    <w:rsid w:val="00BC5A1A"/>
    <w:rsid w:val="00BC75D2"/>
    <w:rsid w:val="00BD66B6"/>
    <w:rsid w:val="00BE15B3"/>
    <w:rsid w:val="00BE1B4D"/>
    <w:rsid w:val="00BF22C3"/>
    <w:rsid w:val="00BF4781"/>
    <w:rsid w:val="00C01EC0"/>
    <w:rsid w:val="00C07665"/>
    <w:rsid w:val="00C32D98"/>
    <w:rsid w:val="00C33EEA"/>
    <w:rsid w:val="00C3445B"/>
    <w:rsid w:val="00C36BB7"/>
    <w:rsid w:val="00C37090"/>
    <w:rsid w:val="00C52348"/>
    <w:rsid w:val="00C62C8A"/>
    <w:rsid w:val="00C66659"/>
    <w:rsid w:val="00C725C3"/>
    <w:rsid w:val="00C749E5"/>
    <w:rsid w:val="00C762DF"/>
    <w:rsid w:val="00C83C7D"/>
    <w:rsid w:val="00C85744"/>
    <w:rsid w:val="00C86CF3"/>
    <w:rsid w:val="00C908CD"/>
    <w:rsid w:val="00C97B44"/>
    <w:rsid w:val="00CA4685"/>
    <w:rsid w:val="00CB1B4F"/>
    <w:rsid w:val="00CB2E5F"/>
    <w:rsid w:val="00CB313F"/>
    <w:rsid w:val="00CC218E"/>
    <w:rsid w:val="00CC2EF1"/>
    <w:rsid w:val="00CC6700"/>
    <w:rsid w:val="00CD1765"/>
    <w:rsid w:val="00CD70DE"/>
    <w:rsid w:val="00CF00FC"/>
    <w:rsid w:val="00CF0D06"/>
    <w:rsid w:val="00CF3B0C"/>
    <w:rsid w:val="00CF5D97"/>
    <w:rsid w:val="00CF71F1"/>
    <w:rsid w:val="00D028F3"/>
    <w:rsid w:val="00D03DED"/>
    <w:rsid w:val="00D0438B"/>
    <w:rsid w:val="00D14A41"/>
    <w:rsid w:val="00D151FB"/>
    <w:rsid w:val="00D1697A"/>
    <w:rsid w:val="00D25A40"/>
    <w:rsid w:val="00D267CF"/>
    <w:rsid w:val="00D305F5"/>
    <w:rsid w:val="00D4773A"/>
    <w:rsid w:val="00D57CE5"/>
    <w:rsid w:val="00D8686D"/>
    <w:rsid w:val="00DA113C"/>
    <w:rsid w:val="00DA1742"/>
    <w:rsid w:val="00DA46DA"/>
    <w:rsid w:val="00DA4E3C"/>
    <w:rsid w:val="00DA6050"/>
    <w:rsid w:val="00DB10B8"/>
    <w:rsid w:val="00DB4810"/>
    <w:rsid w:val="00DB4D86"/>
    <w:rsid w:val="00DB6172"/>
    <w:rsid w:val="00DC1B6A"/>
    <w:rsid w:val="00DD0E76"/>
    <w:rsid w:val="00DD1B43"/>
    <w:rsid w:val="00DD224A"/>
    <w:rsid w:val="00DE064A"/>
    <w:rsid w:val="00DE733D"/>
    <w:rsid w:val="00DF1EE5"/>
    <w:rsid w:val="00DF22C9"/>
    <w:rsid w:val="00DF3C7F"/>
    <w:rsid w:val="00DF6387"/>
    <w:rsid w:val="00E01026"/>
    <w:rsid w:val="00E11A50"/>
    <w:rsid w:val="00E165FB"/>
    <w:rsid w:val="00E16EDD"/>
    <w:rsid w:val="00E20A3B"/>
    <w:rsid w:val="00E20CE9"/>
    <w:rsid w:val="00E23E2A"/>
    <w:rsid w:val="00E328A2"/>
    <w:rsid w:val="00E35F77"/>
    <w:rsid w:val="00E36107"/>
    <w:rsid w:val="00E46A05"/>
    <w:rsid w:val="00E4774A"/>
    <w:rsid w:val="00E57A8E"/>
    <w:rsid w:val="00E6067C"/>
    <w:rsid w:val="00E62625"/>
    <w:rsid w:val="00E62DC0"/>
    <w:rsid w:val="00E71144"/>
    <w:rsid w:val="00E755A5"/>
    <w:rsid w:val="00E76C73"/>
    <w:rsid w:val="00E81216"/>
    <w:rsid w:val="00E865AD"/>
    <w:rsid w:val="00E8713A"/>
    <w:rsid w:val="00E9182D"/>
    <w:rsid w:val="00E96B68"/>
    <w:rsid w:val="00EA6D66"/>
    <w:rsid w:val="00EB1ED1"/>
    <w:rsid w:val="00EC1C81"/>
    <w:rsid w:val="00EC38AB"/>
    <w:rsid w:val="00EC5813"/>
    <w:rsid w:val="00ED0D7B"/>
    <w:rsid w:val="00ED1757"/>
    <w:rsid w:val="00ED2394"/>
    <w:rsid w:val="00ED3271"/>
    <w:rsid w:val="00ED3C53"/>
    <w:rsid w:val="00EE1371"/>
    <w:rsid w:val="00EF04C1"/>
    <w:rsid w:val="00EF5F8C"/>
    <w:rsid w:val="00EF66AB"/>
    <w:rsid w:val="00EF7DB1"/>
    <w:rsid w:val="00F018B1"/>
    <w:rsid w:val="00F0438B"/>
    <w:rsid w:val="00F06FF5"/>
    <w:rsid w:val="00F10F01"/>
    <w:rsid w:val="00F155C4"/>
    <w:rsid w:val="00F213BE"/>
    <w:rsid w:val="00F24A69"/>
    <w:rsid w:val="00F325FE"/>
    <w:rsid w:val="00F33AC5"/>
    <w:rsid w:val="00F33AD7"/>
    <w:rsid w:val="00F36EE4"/>
    <w:rsid w:val="00F44240"/>
    <w:rsid w:val="00F46378"/>
    <w:rsid w:val="00F53DFE"/>
    <w:rsid w:val="00F62A73"/>
    <w:rsid w:val="00F63DC8"/>
    <w:rsid w:val="00F64A37"/>
    <w:rsid w:val="00F65A88"/>
    <w:rsid w:val="00F71976"/>
    <w:rsid w:val="00F719E2"/>
    <w:rsid w:val="00F82B98"/>
    <w:rsid w:val="00F8317F"/>
    <w:rsid w:val="00F86559"/>
    <w:rsid w:val="00F92785"/>
    <w:rsid w:val="00F941EC"/>
    <w:rsid w:val="00F95974"/>
    <w:rsid w:val="00FA4E99"/>
    <w:rsid w:val="00FA5661"/>
    <w:rsid w:val="00FB7E30"/>
    <w:rsid w:val="00FC0260"/>
    <w:rsid w:val="00FC42E0"/>
    <w:rsid w:val="00FC7438"/>
    <w:rsid w:val="00FD0BB9"/>
    <w:rsid w:val="00FD31E2"/>
    <w:rsid w:val="00FD3D04"/>
    <w:rsid w:val="00FE1021"/>
    <w:rsid w:val="00FF1AEA"/>
    <w:rsid w:val="00FF3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1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B6E7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B6E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1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B6E7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B6E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2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588</Words>
  <Characters>3354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Валерия</dc:creator>
  <cp:lastModifiedBy>user</cp:lastModifiedBy>
  <cp:revision>8</cp:revision>
  <dcterms:created xsi:type="dcterms:W3CDTF">2013-04-04T00:27:00Z</dcterms:created>
  <dcterms:modified xsi:type="dcterms:W3CDTF">2016-01-27T01:00:00Z</dcterms:modified>
</cp:coreProperties>
</file>