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Link YT: </w:t>
      </w:r>
      <w:hyperlink r:id="rId6">
        <w:r w:rsidDel="00000000" w:rsidR="00000000" w:rsidRPr="00000000">
          <w:rPr>
            <w:color w:val="0000ee"/>
            <w:sz w:val="34"/>
            <w:szCs w:val="34"/>
            <w:u w:val="single"/>
            <w:rtl w:val="0"/>
          </w:rPr>
          <w:t xml:space="preserve">APLIKASI WEBSITE KULINER KHAS KEPULAUAN RIAU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wnI2RgSfsV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