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Jeffrey Razon</w:t>
      </w:r>
    </w:p>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Argenis Jimenez</w:t>
      </w: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Professor Venkatesan Muthukumar</w:t>
      </w: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CPE 403-1001</w:t>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December 12th, 2018</w:t>
      </w:r>
      <w:r w:rsidDel="00000000" w:rsidR="00000000" w:rsidRPr="00000000">
        <w:rPr>
          <w:rtl w:val="0"/>
        </w:rPr>
      </w:r>
    </w:p>
    <w:p w:rsidR="00000000" w:rsidDel="00000000" w:rsidP="00000000" w:rsidRDefault="00000000" w:rsidRPr="00000000" w14:paraId="00000005">
      <w:pPr>
        <w:pStyle w:val="Title"/>
        <w:spacing w:line="240" w:lineRule="auto"/>
        <w:rPr/>
      </w:pPr>
      <w:r w:rsidDel="00000000" w:rsidR="00000000" w:rsidRPr="00000000">
        <w:rPr>
          <w:rtl w:val="0"/>
        </w:rPr>
      </w:r>
    </w:p>
    <w:p w:rsidR="00000000" w:rsidDel="00000000" w:rsidP="00000000" w:rsidRDefault="00000000" w:rsidRPr="00000000" w14:paraId="00000006">
      <w:pPr>
        <w:pStyle w:val="Title"/>
        <w:spacing w:line="240" w:lineRule="auto"/>
        <w:rPr/>
      </w:pPr>
      <w:r w:rsidDel="00000000" w:rsidR="00000000" w:rsidRPr="00000000">
        <w:rPr>
          <w:rtl w:val="0"/>
        </w:rPr>
      </w:r>
    </w:p>
    <w:p w:rsidR="00000000" w:rsidDel="00000000" w:rsidP="00000000" w:rsidRDefault="00000000" w:rsidRPr="00000000" w14:paraId="00000007">
      <w:pPr>
        <w:pStyle w:val="Title"/>
        <w:spacing w:line="240" w:lineRule="auto"/>
        <w:rPr/>
      </w:pPr>
      <w:r w:rsidDel="00000000" w:rsidR="00000000" w:rsidRPr="00000000">
        <w:rPr>
          <w:rtl w:val="0"/>
        </w:rPr>
      </w:r>
    </w:p>
    <w:p w:rsidR="00000000" w:rsidDel="00000000" w:rsidP="00000000" w:rsidRDefault="00000000" w:rsidRPr="00000000" w14:paraId="00000008">
      <w:pPr>
        <w:pStyle w:val="Title"/>
        <w:spacing w:line="240" w:lineRule="auto"/>
        <w:rPr/>
      </w:pPr>
      <w:r w:rsidDel="00000000" w:rsidR="00000000" w:rsidRPr="00000000">
        <w:rPr>
          <w:rtl w:val="0"/>
        </w:rPr>
      </w:r>
    </w:p>
    <w:p w:rsidR="00000000" w:rsidDel="00000000" w:rsidP="00000000" w:rsidRDefault="00000000" w:rsidRPr="00000000" w14:paraId="00000009">
      <w:pPr>
        <w:pStyle w:val="Title"/>
        <w:spacing w:line="240" w:lineRule="auto"/>
        <w:rPr/>
      </w:pPr>
      <w:r w:rsidDel="00000000" w:rsidR="00000000" w:rsidRPr="00000000">
        <w:rPr>
          <w:rtl w:val="0"/>
        </w:rPr>
      </w:r>
    </w:p>
    <w:p w:rsidR="00000000" w:rsidDel="00000000" w:rsidP="00000000" w:rsidRDefault="00000000" w:rsidRPr="00000000" w14:paraId="0000000A">
      <w:pPr>
        <w:pStyle w:val="Title"/>
        <w:spacing w:line="240" w:lineRule="auto"/>
        <w:rPr/>
      </w:pPr>
      <w:r w:rsidDel="00000000" w:rsidR="00000000" w:rsidRPr="00000000">
        <w:rPr>
          <w:rtl w:val="0"/>
        </w:rPr>
      </w:r>
    </w:p>
    <w:p w:rsidR="00000000" w:rsidDel="00000000" w:rsidP="00000000" w:rsidRDefault="00000000" w:rsidRPr="00000000" w14:paraId="0000000B">
      <w:pPr>
        <w:pStyle w:val="Title"/>
        <w:spacing w:line="240" w:lineRule="auto"/>
        <w:rPr/>
      </w:pPr>
      <w:r w:rsidDel="00000000" w:rsidR="00000000" w:rsidRPr="00000000">
        <w:rPr>
          <w:rtl w:val="0"/>
        </w:rPr>
      </w:r>
    </w:p>
    <w:p w:rsidR="00000000" w:rsidDel="00000000" w:rsidP="00000000" w:rsidRDefault="00000000" w:rsidRPr="00000000" w14:paraId="0000000C">
      <w:pPr>
        <w:pStyle w:val="Title"/>
        <w:spacing w:line="240" w:lineRule="auto"/>
        <w:rPr/>
      </w:pPr>
      <w:r w:rsidDel="00000000" w:rsidR="00000000" w:rsidRPr="00000000">
        <w:rPr>
          <w:rtl w:val="0"/>
        </w:rPr>
      </w:r>
    </w:p>
    <w:p w:rsidR="00000000" w:rsidDel="00000000" w:rsidP="00000000" w:rsidRDefault="00000000" w:rsidRPr="00000000" w14:paraId="0000000D">
      <w:pPr>
        <w:pStyle w:val="Title"/>
        <w:spacing w:line="240" w:lineRule="auto"/>
        <w:rPr/>
      </w:pPr>
      <w:r w:rsidDel="00000000" w:rsidR="00000000" w:rsidRPr="00000000">
        <w:rPr>
          <w:rtl w:val="0"/>
        </w:rPr>
        <w:t xml:space="preserve">CPE 403 Final Project</w:t>
      </w:r>
    </w:p>
    <w:p w:rsidR="00000000" w:rsidDel="00000000" w:rsidP="00000000" w:rsidRDefault="00000000" w:rsidRPr="00000000" w14:paraId="0000000E">
      <w:pPr>
        <w:pStyle w:val="Title"/>
        <w:rPr/>
      </w:pPr>
      <w:bookmarkStart w:colFirst="0" w:colLast="0" w:name="_h2uq0zbzoesq" w:id="0"/>
      <w:bookmarkEnd w:id="0"/>
      <w:r w:rsidDel="00000000" w:rsidR="00000000" w:rsidRPr="00000000">
        <w:rPr>
          <w:rtl w:val="0"/>
        </w:rPr>
        <w:t xml:space="preserve">BeagleBone Black and CC1350 Communication</w:t>
      </w: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bookmarkStart w:colFirst="0" w:colLast="0" w:name="_gjdgxs" w:id="1"/>
      <w:bookmarkEnd w:id="1"/>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Problem Statement:</w:t>
      </w:r>
      <w:r w:rsidDel="00000000" w:rsidR="00000000" w:rsidRPr="00000000">
        <w:rPr>
          <w:rtl w:val="0"/>
        </w:rPr>
      </w:r>
    </w:p>
    <w:p w:rsidR="00000000" w:rsidDel="00000000" w:rsidP="00000000" w:rsidRDefault="00000000" w:rsidRPr="00000000" w14:paraId="00000010">
      <w:pPr>
        <w:ind w:firstLine="720"/>
        <w:rPr/>
      </w:pPr>
      <w:r w:rsidDel="00000000" w:rsidR="00000000" w:rsidRPr="00000000">
        <w:rPr>
          <w:rtl w:val="0"/>
        </w:rPr>
        <w:t xml:space="preserve">Goal/Objective: The main goal is to integrate a temperature sensor by running a “co-processor module” connected between BeagleBone(BBB) and one CC1350 and using a 2nd CC1350 as a transmitter. We also want to display data from the temperature sensor using the “TI 15.4-Stack Collector app”. Our goals have been achieved by programming C code on the CC1350 and interfacing the CC1350 launchpads to collect and transmit data. Another objective is to successfully setup the BeagleBone (BBB) and host system such as Linux for application development.</w:t>
      </w:r>
    </w:p>
    <w:p w:rsidR="00000000" w:rsidDel="00000000" w:rsidP="00000000" w:rsidRDefault="00000000" w:rsidRPr="00000000" w14:paraId="00000011">
      <w:pPr>
        <w:ind w:firstLine="0"/>
        <w:rPr/>
      </w:pPr>
      <w:r w:rsidDel="00000000" w:rsidR="00000000" w:rsidRPr="00000000">
        <w:rPr>
          <w:rtl w:val="0"/>
        </w:rPr>
      </w:r>
    </w:p>
    <w:p w:rsidR="00000000" w:rsidDel="00000000" w:rsidP="00000000" w:rsidRDefault="00000000" w:rsidRPr="00000000" w14:paraId="00000012">
      <w:pPr>
        <w:ind w:firstLine="0"/>
        <w:rPr/>
      </w:pPr>
      <w:r w:rsidDel="00000000" w:rsidR="00000000" w:rsidRPr="00000000">
        <w:rPr>
          <w:rtl w:val="0"/>
        </w:rPr>
        <w:t xml:space="preserve">Project block diagram:</w:t>
      </w:r>
    </w:p>
    <w:p w:rsidR="00000000" w:rsidDel="00000000" w:rsidP="00000000" w:rsidRDefault="00000000" w:rsidRPr="00000000" w14:paraId="00000013">
      <w:pPr>
        <w:ind w:firstLine="0"/>
        <w:rPr/>
      </w:pPr>
      <w:r w:rsidDel="00000000" w:rsidR="00000000" w:rsidRPr="00000000">
        <w:rPr/>
        <w:drawing>
          <wp:inline distB="114300" distT="114300" distL="114300" distR="114300">
            <wp:extent cx="5943600" cy="2019300"/>
            <wp:effectExtent b="0" l="0" r="0" t="0"/>
            <wp:docPr id="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pre-requisites:</w:t>
      </w:r>
    </w:p>
    <w:p w:rsidR="00000000" w:rsidDel="00000000" w:rsidP="00000000" w:rsidRDefault="00000000" w:rsidRPr="00000000" w14:paraId="00000015">
      <w:pPr>
        <w:ind w:firstLine="0"/>
        <w:rPr/>
      </w:pPr>
      <w:r w:rsidDel="00000000" w:rsidR="00000000" w:rsidRPr="00000000">
        <w:rPr>
          <w:rtl w:val="0"/>
        </w:rPr>
        <w:t xml:space="preserve">Components, tools, software used in the design, install steps etc.</w:t>
      </w:r>
    </w:p>
    <w:p w:rsidR="00000000" w:rsidDel="00000000" w:rsidP="00000000" w:rsidRDefault="00000000" w:rsidRPr="00000000" w14:paraId="00000016">
      <w:pPr>
        <w:ind w:firstLine="0"/>
        <w:rPr/>
      </w:pPr>
      <w:r w:rsidDel="00000000" w:rsidR="00000000" w:rsidRPr="00000000">
        <w:rPr>
          <w:rtl w:val="0"/>
        </w:rPr>
        <w:t xml:space="preserve">Components:</w:t>
      </w:r>
    </w:p>
    <w:p w:rsidR="00000000" w:rsidDel="00000000" w:rsidP="00000000" w:rsidRDefault="00000000" w:rsidRPr="00000000" w14:paraId="00000017">
      <w:pPr>
        <w:numPr>
          <w:ilvl w:val="0"/>
          <w:numId w:val="1"/>
        </w:numPr>
        <w:ind w:left="720" w:hanging="360"/>
        <w:rPr>
          <w:u w:val="none"/>
        </w:rPr>
      </w:pPr>
      <w:r w:rsidDel="00000000" w:rsidR="00000000" w:rsidRPr="00000000">
        <w:rPr>
          <w:rtl w:val="0"/>
        </w:rPr>
        <w:t xml:space="preserve">2 x Wireless MCU LaunchPad Development kit (LAUNCHXL-CC1350)</w:t>
        <w:br w:type="textWrapping"/>
      </w:r>
      <w:hyperlink r:id="rId7">
        <w:r w:rsidDel="00000000" w:rsidR="00000000" w:rsidRPr="00000000">
          <w:rPr>
            <w:color w:val="1155cc"/>
            <w:u w:val="single"/>
            <w:rtl w:val="0"/>
          </w:rPr>
          <w:t xml:space="preserve">http://www.ti.com/tool/LAUNCHXL-CC1350</w:t>
        </w:r>
      </w:hyperlink>
      <w:r w:rsidDel="00000000" w:rsidR="00000000" w:rsidRPr="00000000">
        <w:rPr>
          <w:rtl w:val="0"/>
        </w:rPr>
      </w:r>
    </w:p>
    <w:p w:rsidR="00000000" w:rsidDel="00000000" w:rsidP="00000000" w:rsidRDefault="00000000" w:rsidRPr="00000000" w14:paraId="00000018">
      <w:pPr>
        <w:numPr>
          <w:ilvl w:val="0"/>
          <w:numId w:val="1"/>
        </w:numPr>
        <w:ind w:left="720" w:hanging="360"/>
        <w:rPr>
          <w:u w:val="none"/>
        </w:rPr>
      </w:pPr>
      <w:r w:rsidDel="00000000" w:rsidR="00000000" w:rsidRPr="00000000">
        <w:rPr>
          <w:rtl w:val="0"/>
        </w:rPr>
        <w:t xml:space="preserve">BeagleBone Black</w:t>
        <w:br w:type="textWrapping"/>
      </w:r>
      <w:hyperlink r:id="rId8">
        <w:r w:rsidDel="00000000" w:rsidR="00000000" w:rsidRPr="00000000">
          <w:rPr>
            <w:color w:val="1155cc"/>
            <w:u w:val="single"/>
            <w:rtl w:val="0"/>
          </w:rPr>
          <w:t xml:space="preserve">https://beagleboard.org/black</w:t>
        </w:r>
      </w:hyperlink>
      <w:r w:rsidDel="00000000" w:rsidR="00000000" w:rsidRPr="00000000">
        <w:rPr>
          <w:rtl w:val="0"/>
        </w:rPr>
      </w:r>
    </w:p>
    <w:p w:rsidR="00000000" w:rsidDel="00000000" w:rsidP="00000000" w:rsidRDefault="00000000" w:rsidRPr="00000000" w14:paraId="00000019">
      <w:pPr>
        <w:numPr>
          <w:ilvl w:val="0"/>
          <w:numId w:val="1"/>
        </w:numPr>
        <w:ind w:left="720" w:hanging="360"/>
        <w:rPr>
          <w:u w:val="none"/>
        </w:rPr>
      </w:pPr>
      <w:r w:rsidDel="00000000" w:rsidR="00000000" w:rsidRPr="00000000">
        <w:rPr>
          <w:rtl w:val="0"/>
        </w:rPr>
        <w:t xml:space="preserve">Temperature Sensor</w:t>
        <w:br w:type="textWrapping"/>
      </w:r>
    </w:p>
    <w:p w:rsidR="00000000" w:rsidDel="00000000" w:rsidP="00000000" w:rsidRDefault="00000000" w:rsidRPr="00000000" w14:paraId="0000001A">
      <w:pPr>
        <w:ind w:firstLine="0"/>
        <w:rPr/>
      </w:pPr>
      <w:r w:rsidDel="00000000" w:rsidR="00000000" w:rsidRPr="00000000">
        <w:rPr>
          <w:rtl w:val="0"/>
        </w:rPr>
        <w:t xml:space="preserve">Tools:</w:t>
      </w:r>
    </w:p>
    <w:p w:rsidR="00000000" w:rsidDel="00000000" w:rsidP="00000000" w:rsidRDefault="00000000" w:rsidRPr="00000000" w14:paraId="0000001B">
      <w:pPr>
        <w:ind w:firstLine="0"/>
        <w:rPr/>
      </w:pPr>
      <w:r w:rsidDel="00000000" w:rsidR="00000000" w:rsidRPr="00000000">
        <w:rPr>
          <w:rtl w:val="0"/>
        </w:rPr>
        <w:t xml:space="preserve">Software:</w:t>
      </w:r>
    </w:p>
    <w:p w:rsidR="00000000" w:rsidDel="00000000" w:rsidP="00000000" w:rsidRDefault="00000000" w:rsidRPr="00000000" w14:paraId="0000001C">
      <w:pPr>
        <w:numPr>
          <w:ilvl w:val="0"/>
          <w:numId w:val="2"/>
        </w:numPr>
        <w:ind w:left="720" w:hanging="360"/>
        <w:rPr>
          <w:u w:val="none"/>
        </w:rPr>
      </w:pPr>
      <w:r w:rsidDel="00000000" w:rsidR="00000000" w:rsidRPr="00000000">
        <w:rPr>
          <w:rtl w:val="0"/>
        </w:rPr>
        <w:t xml:space="preserve">Uniflash Standalone Flash Tool for TI Microcontrollers (MCU)</w:t>
        <w:br w:type="textWrapping"/>
        <w:t xml:space="preserve">http://www.ti.com/tool/UNIFLASH</w:t>
      </w:r>
    </w:p>
    <w:p w:rsidR="00000000" w:rsidDel="00000000" w:rsidP="00000000" w:rsidRDefault="00000000" w:rsidRPr="00000000" w14:paraId="0000001D">
      <w:pPr>
        <w:numPr>
          <w:ilvl w:val="0"/>
          <w:numId w:val="2"/>
        </w:numPr>
        <w:ind w:left="720" w:hanging="360"/>
        <w:rPr>
          <w:u w:val="none"/>
        </w:rPr>
      </w:pPr>
      <w:r w:rsidDel="00000000" w:rsidR="00000000" w:rsidRPr="00000000">
        <w:rPr>
          <w:rtl w:val="0"/>
        </w:rPr>
        <w:t xml:space="preserve">SimpleLink™ Sub-1 GHz CC13x0 Software Development Kit</w:t>
        <w:br w:type="textWrapping"/>
      </w:r>
      <w:hyperlink r:id="rId9">
        <w:r w:rsidDel="00000000" w:rsidR="00000000" w:rsidRPr="00000000">
          <w:rPr>
            <w:color w:val="1155cc"/>
            <w:u w:val="single"/>
            <w:rtl w:val="0"/>
          </w:rPr>
          <w:t xml:space="preserve">http://www.ti.com/tool/simplelink-cc13x0-sdk</w:t>
        </w:r>
      </w:hyperlink>
      <w:r w:rsidDel="00000000" w:rsidR="00000000" w:rsidRPr="00000000">
        <w:rPr>
          <w:rtl w:val="0"/>
        </w:rPr>
      </w:r>
    </w:p>
    <w:p w:rsidR="00000000" w:rsidDel="00000000" w:rsidP="00000000" w:rsidRDefault="00000000" w:rsidRPr="00000000" w14:paraId="0000001E">
      <w:pPr>
        <w:numPr>
          <w:ilvl w:val="0"/>
          <w:numId w:val="2"/>
        </w:numPr>
        <w:ind w:left="720" w:hanging="360"/>
        <w:rPr>
          <w:u w:val="none"/>
        </w:rPr>
      </w:pPr>
      <w:r w:rsidDel="00000000" w:rsidR="00000000" w:rsidRPr="00000000">
        <w:rPr>
          <w:rtl w:val="0"/>
        </w:rPr>
        <w:t xml:space="preserve">TI 15.4-Stack Gateway Linux Software Development Kit</w:t>
        <w:br w:type="textWrapping"/>
      </w:r>
      <w:hyperlink r:id="rId10">
        <w:r w:rsidDel="00000000" w:rsidR="00000000" w:rsidRPr="00000000">
          <w:rPr>
            <w:color w:val="1155cc"/>
            <w:u w:val="single"/>
            <w:rtl w:val="0"/>
          </w:rPr>
          <w:t xml:space="preserve">http://www.ti.com/tool/ti-15.4-stack-gateway-linux-sdk</w:t>
        </w:r>
      </w:hyperlink>
      <w:r w:rsidDel="00000000" w:rsidR="00000000" w:rsidRPr="00000000">
        <w:rPr>
          <w:rtl w:val="0"/>
        </w:rPr>
      </w:r>
    </w:p>
    <w:p w:rsidR="00000000" w:rsidDel="00000000" w:rsidP="00000000" w:rsidRDefault="00000000" w:rsidRPr="00000000" w14:paraId="0000001F">
      <w:pPr>
        <w:numPr>
          <w:ilvl w:val="0"/>
          <w:numId w:val="2"/>
        </w:numPr>
        <w:ind w:left="720" w:hanging="360"/>
        <w:rPr>
          <w:u w:val="none"/>
        </w:rPr>
      </w:pPr>
      <w:r w:rsidDel="00000000" w:rsidR="00000000" w:rsidRPr="00000000">
        <w:rPr>
          <w:rtl w:val="0"/>
        </w:rPr>
        <w:t xml:space="preserve">PROCESSOR-SDK-LINUX-AM335X  05_01_00_11</w:t>
      </w:r>
    </w:p>
    <w:p w:rsidR="00000000" w:rsidDel="00000000" w:rsidP="00000000" w:rsidRDefault="00000000" w:rsidRPr="00000000" w14:paraId="00000020">
      <w:pPr>
        <w:ind w:left="720"/>
        <w:rPr/>
      </w:pPr>
      <w:r w:rsidDel="00000000" w:rsidR="00000000" w:rsidRPr="00000000">
        <w:rPr>
          <w:rtl w:val="0"/>
        </w:rPr>
        <w:t xml:space="preserve">http://software-dl.ti.com/processor-sdk-linux/esd/AM335X/latest/index_FDS.html</w:t>
      </w:r>
    </w:p>
    <w:p w:rsidR="00000000" w:rsidDel="00000000" w:rsidP="00000000" w:rsidRDefault="00000000" w:rsidRPr="00000000" w14:paraId="00000021">
      <w:pPr>
        <w:numPr>
          <w:ilvl w:val="0"/>
          <w:numId w:val="2"/>
        </w:numPr>
        <w:ind w:left="720" w:hanging="360"/>
        <w:rPr>
          <w:u w:val="none"/>
        </w:rPr>
      </w:pPr>
      <w:r w:rsidDel="00000000" w:rsidR="00000000" w:rsidRPr="00000000">
        <w:rPr>
          <w:rtl w:val="0"/>
        </w:rPr>
        <w:t xml:space="preserve">balenaEtcher</w:t>
      </w:r>
    </w:p>
    <w:p w:rsidR="00000000" w:rsidDel="00000000" w:rsidP="00000000" w:rsidRDefault="00000000" w:rsidRPr="00000000" w14:paraId="00000022">
      <w:pPr>
        <w:ind w:left="720"/>
        <w:rPr/>
      </w:pPr>
      <w:hyperlink r:id="rId11">
        <w:r w:rsidDel="00000000" w:rsidR="00000000" w:rsidRPr="00000000">
          <w:rPr>
            <w:color w:val="1155cc"/>
            <w:u w:val="single"/>
            <w:rtl w:val="0"/>
          </w:rPr>
          <w:t xml:space="preserve">https://www.balena.io/etcher/</w:t>
        </w:r>
      </w:hyperlink>
      <w:r w:rsidDel="00000000" w:rsidR="00000000" w:rsidRPr="00000000">
        <w:rPr>
          <w:rtl w:val="0"/>
        </w:rPr>
      </w:r>
    </w:p>
    <w:p w:rsidR="00000000" w:rsidDel="00000000" w:rsidP="00000000" w:rsidRDefault="00000000" w:rsidRPr="00000000" w14:paraId="00000023">
      <w:pPr>
        <w:ind w:left="720"/>
        <w:rPr/>
      </w:pP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implementation details:</w:t>
      </w:r>
      <w:r w:rsidDel="00000000" w:rsidR="00000000" w:rsidRPr="00000000">
        <w:rPr>
          <w:rtl w:val="0"/>
        </w:rPr>
      </w:r>
    </w:p>
    <w:p w:rsidR="00000000" w:rsidDel="00000000" w:rsidP="00000000" w:rsidRDefault="00000000" w:rsidRPr="00000000" w14:paraId="00000025">
      <w:pPr>
        <w:ind w:firstLine="0"/>
        <w:rPr/>
      </w:pPr>
      <w:r w:rsidDel="00000000" w:rsidR="00000000" w:rsidRPr="00000000">
        <w:rPr>
          <w:rtl w:val="0"/>
        </w:rPr>
        <w:t xml:space="preserve">1) Flash hex files to CC1350 and flash am335x linux image to the BBB</w:t>
      </w:r>
    </w:p>
    <w:p w:rsidR="00000000" w:rsidDel="00000000" w:rsidP="00000000" w:rsidRDefault="00000000" w:rsidRPr="00000000" w14:paraId="00000026">
      <w:pPr>
        <w:ind w:firstLine="0"/>
        <w:rPr/>
      </w:pPr>
      <w:r w:rsidDel="00000000" w:rsidR="00000000" w:rsidRPr="00000000">
        <w:rPr>
          <w:rtl w:val="0"/>
        </w:rPr>
        <w:t xml:space="preserve">2) Untarred the tar folder in the Ubuntu Virtual Machine</w:t>
      </w:r>
    </w:p>
    <w:p w:rsidR="00000000" w:rsidDel="00000000" w:rsidP="00000000" w:rsidRDefault="00000000" w:rsidRPr="00000000" w14:paraId="00000027">
      <w:pPr>
        <w:ind w:firstLine="0"/>
        <w:rPr/>
      </w:pPr>
      <w:r w:rsidDel="00000000" w:rsidR="00000000" w:rsidRPr="00000000">
        <w:rPr>
          <w:rtl w:val="0"/>
        </w:rPr>
        <w:t xml:space="preserve">3) Connected the coprocessor CC1350 to the BBB to create the coprocessor collector</w:t>
      </w:r>
    </w:p>
    <w:p w:rsidR="00000000" w:rsidDel="00000000" w:rsidP="00000000" w:rsidRDefault="00000000" w:rsidRPr="00000000" w14:paraId="00000028">
      <w:pPr>
        <w:ind w:firstLine="0"/>
        <w:rPr/>
      </w:pPr>
      <w:r w:rsidDel="00000000" w:rsidR="00000000" w:rsidRPr="00000000">
        <w:rPr>
          <w:rtl w:val="0"/>
        </w:rPr>
        <w:t xml:space="preserve">4) Ran the “run_demo.sh” file to obtain url to Stack Collector App</w:t>
      </w:r>
    </w:p>
    <w:p w:rsidR="00000000" w:rsidDel="00000000" w:rsidP="00000000" w:rsidRDefault="00000000" w:rsidRPr="00000000" w14:paraId="00000029">
      <w:pPr>
        <w:ind w:firstLine="0"/>
        <w:rPr/>
      </w:pPr>
      <w:r w:rsidDel="00000000" w:rsidR="00000000" w:rsidRPr="00000000">
        <w:rPr>
          <w:rtl w:val="0"/>
        </w:rPr>
        <w:t xml:space="preserve">5) Connected the sensor CC1350 to connect to coprocessor in Stack Collector App network</w:t>
      </w:r>
    </w:p>
    <w:p w:rsidR="00000000" w:rsidDel="00000000" w:rsidP="00000000" w:rsidRDefault="00000000" w:rsidRPr="00000000" w14:paraId="0000002A">
      <w:pPr>
        <w:ind w:firstLine="0"/>
        <w:rPr/>
      </w:pPr>
      <w:r w:rsidDel="00000000" w:rsidR="00000000" w:rsidRPr="00000000">
        <w:rPr>
          <w:rtl w:val="0"/>
        </w:rPr>
        <w:br w:type="textWrapping"/>
      </w:r>
    </w:p>
    <w:p w:rsidR="00000000" w:rsidDel="00000000" w:rsidP="00000000" w:rsidRDefault="00000000" w:rsidRPr="00000000" w14:paraId="0000002B">
      <w:pPr>
        <w:ind w:firstLine="0"/>
        <w:rPr/>
      </w:pPr>
      <w:r w:rsidDel="00000000" w:rsidR="00000000" w:rsidRPr="00000000">
        <w:br w:type="page"/>
      </w:r>
      <w:r w:rsidDel="00000000" w:rsidR="00000000" w:rsidRPr="00000000">
        <w:rPr>
          <w:rtl w:val="0"/>
        </w:rPr>
      </w:r>
    </w:p>
    <w:p w:rsidR="00000000" w:rsidDel="00000000" w:rsidP="00000000" w:rsidRDefault="00000000" w:rsidRPr="00000000" w14:paraId="0000002C">
      <w:pPr>
        <w:ind w:firstLine="0"/>
        <w:rPr/>
      </w:pPr>
      <w:r w:rsidDel="00000000" w:rsidR="00000000" w:rsidRPr="00000000">
        <w:rPr>
          <w:b w:val="1"/>
          <w:smallCaps w:val="1"/>
          <w:rtl w:val="0"/>
        </w:rPr>
        <w:t xml:space="preserve">Photos</w:t>
      </w:r>
      <w:r w:rsidDel="00000000" w:rsidR="00000000" w:rsidRPr="00000000">
        <w:rPr>
          <w:rtl w:val="0"/>
        </w:rPr>
      </w:r>
    </w:p>
    <w:p w:rsidR="00000000" w:rsidDel="00000000" w:rsidP="00000000" w:rsidRDefault="00000000" w:rsidRPr="00000000" w14:paraId="0000002D">
      <w:pPr>
        <w:ind w:firstLine="0"/>
        <w:rPr/>
      </w:pPr>
      <w:r w:rsidDel="00000000" w:rsidR="00000000" w:rsidRPr="00000000">
        <w:rPr>
          <w:rtl w:val="0"/>
        </w:rPr>
        <w:t xml:space="preserve">a) Hardware Set-up</w:t>
        <w:br w:type="textWrapping"/>
      </w:r>
      <w:r w:rsidDel="00000000" w:rsidR="00000000" w:rsidRPr="00000000">
        <w:rPr/>
        <w:drawing>
          <wp:inline distB="114300" distT="114300" distL="114300" distR="114300">
            <wp:extent cx="4710113" cy="6310343"/>
            <wp:effectExtent b="0" l="0" r="0" t="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710113" cy="6310343"/>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firstLine="0"/>
        <w:rPr/>
      </w:pPr>
      <w:r w:rsidDel="00000000" w:rsidR="00000000" w:rsidRPr="00000000">
        <w:br w:type="page"/>
      </w:r>
      <w:r w:rsidDel="00000000" w:rsidR="00000000" w:rsidRPr="00000000">
        <w:rPr>
          <w:rtl w:val="0"/>
        </w:rPr>
      </w:r>
    </w:p>
    <w:p w:rsidR="00000000" w:rsidDel="00000000" w:rsidP="00000000" w:rsidRDefault="00000000" w:rsidRPr="00000000" w14:paraId="0000002F">
      <w:pPr>
        <w:ind w:firstLine="0"/>
        <w:rPr/>
      </w:pPr>
      <w:r w:rsidDel="00000000" w:rsidR="00000000" w:rsidRPr="00000000">
        <w:rPr>
          <w:rtl w:val="0"/>
        </w:rPr>
        <w:t xml:space="preserve">b) Untarring the tar folder</w:t>
      </w:r>
    </w:p>
    <w:p w:rsidR="00000000" w:rsidDel="00000000" w:rsidP="00000000" w:rsidRDefault="00000000" w:rsidRPr="00000000" w14:paraId="00000030">
      <w:pPr>
        <w:ind w:firstLine="0"/>
        <w:rPr/>
      </w:pPr>
      <w:r w:rsidDel="00000000" w:rsidR="00000000" w:rsidRPr="00000000">
        <w:rPr/>
        <w:drawing>
          <wp:inline distB="114300" distT="114300" distL="114300" distR="114300">
            <wp:extent cx="5419513" cy="7415213"/>
            <wp:effectExtent b="0" l="0" r="0" t="0"/>
            <wp:docPr id="2" name="image3.png"/>
            <a:graphic>
              <a:graphicData uri="http://schemas.openxmlformats.org/drawingml/2006/picture">
                <pic:pic>
                  <pic:nvPicPr>
                    <pic:cNvPr id="0" name="image3.png"/>
                    <pic:cNvPicPr preferRelativeResize="0"/>
                  </pic:nvPicPr>
                  <pic:blipFill>
                    <a:blip r:embed="rId13"/>
                    <a:srcRect b="1200" l="1449" r="3220" t="1560"/>
                    <a:stretch>
                      <a:fillRect/>
                    </a:stretch>
                  </pic:blipFill>
                  <pic:spPr>
                    <a:xfrm>
                      <a:off x="0" y="0"/>
                      <a:ext cx="5419513" cy="741521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firstLine="0"/>
        <w:rPr/>
      </w:pPr>
      <w:r w:rsidDel="00000000" w:rsidR="00000000" w:rsidRPr="00000000">
        <w:rPr>
          <w:rtl w:val="0"/>
        </w:rPr>
        <w:t xml:space="preserve">c) Connecting to the Stack Collector App</w:t>
      </w:r>
    </w:p>
    <w:p w:rsidR="00000000" w:rsidDel="00000000" w:rsidP="00000000" w:rsidRDefault="00000000" w:rsidRPr="00000000" w14:paraId="00000032">
      <w:pPr>
        <w:ind w:firstLine="0"/>
        <w:rPr/>
      </w:pPr>
      <w:r w:rsidDel="00000000" w:rsidR="00000000" w:rsidRPr="00000000">
        <w:rPr/>
        <w:drawing>
          <wp:inline distB="114300" distT="114300" distL="114300" distR="114300">
            <wp:extent cx="4429125" cy="3476625"/>
            <wp:effectExtent b="0" l="0" r="0" t="0"/>
            <wp:docPr id="5"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429125"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firstLine="0"/>
        <w:rPr/>
      </w:pPr>
      <w:r w:rsidDel="00000000" w:rsidR="00000000" w:rsidRPr="00000000">
        <w:rPr>
          <w:rtl w:val="0"/>
        </w:rPr>
        <w:t xml:space="preserve">d) Screenshot of working Collector App</w:t>
      </w:r>
    </w:p>
    <w:p w:rsidR="00000000" w:rsidDel="00000000" w:rsidP="00000000" w:rsidRDefault="00000000" w:rsidRPr="00000000" w14:paraId="00000034">
      <w:pPr>
        <w:ind w:firstLine="0"/>
        <w:rPr/>
      </w:pPr>
      <w:r w:rsidDel="00000000" w:rsidR="00000000" w:rsidRPr="00000000">
        <w:rPr/>
        <w:drawing>
          <wp:inline distB="114300" distT="114300" distL="114300" distR="114300">
            <wp:extent cx="5943600" cy="2990850"/>
            <wp:effectExtent b="0" l="0" r="0" t="0"/>
            <wp:docPr id="4" name="image2.png"/>
            <a:graphic>
              <a:graphicData uri="http://schemas.openxmlformats.org/drawingml/2006/picture">
                <pic:pic>
                  <pic:nvPicPr>
                    <pic:cNvPr id="0" name="image2.png"/>
                    <pic:cNvPicPr preferRelativeResize="0"/>
                  </pic:nvPicPr>
                  <pic:blipFill>
                    <a:blip r:embed="rId15"/>
                    <a:srcRect b="20101" l="0" r="0" t="0"/>
                    <a:stretch>
                      <a:fillRect/>
                    </a:stretch>
                  </pic:blipFill>
                  <pic:spPr>
                    <a:xfrm>
                      <a:off x="0" y="0"/>
                      <a:ext cx="5943600"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firstLine="0"/>
        <w:rPr/>
      </w:pPr>
      <w:r w:rsidDel="00000000" w:rsidR="00000000" w:rsidRPr="00000000">
        <w:rPr>
          <w:rtl w:val="0"/>
        </w:rPr>
      </w:r>
    </w:p>
    <w:p w:rsidR="00000000" w:rsidDel="00000000" w:rsidP="00000000" w:rsidRDefault="00000000" w:rsidRPr="00000000" w14:paraId="00000036">
      <w:pPr>
        <w:ind w:firstLine="0"/>
        <w:rPr/>
      </w:pPr>
      <w:r w:rsidDel="00000000" w:rsidR="00000000" w:rsidRPr="00000000">
        <w:rPr>
          <w:rtl w:val="0"/>
        </w:rPr>
      </w:r>
    </w:p>
    <w:p w:rsidR="00000000" w:rsidDel="00000000" w:rsidP="00000000" w:rsidRDefault="00000000" w:rsidRPr="00000000" w14:paraId="00000037">
      <w:pPr>
        <w:ind w:firstLine="0"/>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smallCaps w:val="1"/>
        </w:rPr>
      </w:pP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outcomes, results and conclusions:</w:t>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Youtube Link: https://youtu.be/PKAdnBtK_Zg</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have successfully interfaced our temperature sensor. The outcome of our project demonstrates the result of the transmission of the CC1350 launchpad in charge of sending data towards our receiving CC1350 launchpad. The receiving CC1350 launchpad interacts with the BeagleBone Black(BBB) in order for the (BBB) to upload data to the “TI 15.4-Stack Collector app”.</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smallCaps w:val="1"/>
        </w:rPr>
      </w:pPr>
      <w:r w:rsidDel="00000000" w:rsidR="00000000" w:rsidRPr="00000000">
        <w:br w:type="page"/>
      </w: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reference:</w:t>
      </w:r>
    </w:p>
    <w:p w:rsidR="00000000" w:rsidDel="00000000" w:rsidP="00000000" w:rsidRDefault="00000000" w:rsidRPr="00000000" w14:paraId="0000003D">
      <w:pPr>
        <w:numPr>
          <w:ilvl w:val="0"/>
          <w:numId w:val="3"/>
        </w:numPr>
        <w:spacing w:line="360" w:lineRule="auto"/>
        <w:ind w:left="720" w:hanging="360"/>
        <w:rPr>
          <w:u w:val="none"/>
        </w:rPr>
      </w:pPr>
      <w:r w:rsidDel="00000000" w:rsidR="00000000" w:rsidRPr="00000000">
        <w:rPr>
          <w:rtl w:val="0"/>
        </w:rPr>
        <w:t xml:space="preserve">Official TI Tutorials</w:t>
      </w:r>
    </w:p>
    <w:p w:rsidR="00000000" w:rsidDel="00000000" w:rsidP="00000000" w:rsidRDefault="00000000" w:rsidRPr="00000000" w14:paraId="0000003E">
      <w:pPr>
        <w:numPr>
          <w:ilvl w:val="0"/>
          <w:numId w:val="3"/>
        </w:numPr>
        <w:spacing w:line="360" w:lineRule="auto"/>
        <w:ind w:left="720" w:hanging="360"/>
        <w:rPr>
          <w:u w:val="none"/>
        </w:rPr>
      </w:pPr>
      <w:r w:rsidDel="00000000" w:rsidR="00000000" w:rsidRPr="00000000">
        <w:rPr>
          <w:rtl w:val="0"/>
        </w:rPr>
        <w:t xml:space="preserve">Previous assignments (BBB, CC1350)</w:t>
      </w:r>
    </w:p>
    <w:p w:rsidR="00000000" w:rsidDel="00000000" w:rsidP="00000000" w:rsidRDefault="00000000" w:rsidRPr="00000000" w14:paraId="0000003F">
      <w:pPr>
        <w:numPr>
          <w:ilvl w:val="0"/>
          <w:numId w:val="3"/>
        </w:numPr>
        <w:spacing w:line="360" w:lineRule="auto"/>
        <w:ind w:left="720" w:hanging="360"/>
        <w:rPr>
          <w:u w:val="none"/>
        </w:rPr>
      </w:pPr>
      <w:r w:rsidDel="00000000" w:rsidR="00000000" w:rsidRPr="00000000">
        <w:rPr>
          <w:rtl w:val="0"/>
        </w:rPr>
        <w:t xml:space="preserve">CCS Resource Explorer</w:t>
      </w:r>
    </w:p>
    <w:p w:rsidR="00000000" w:rsidDel="00000000" w:rsidP="00000000" w:rsidRDefault="00000000" w:rsidRPr="00000000" w14:paraId="00000040">
      <w:pPr>
        <w:numPr>
          <w:ilvl w:val="0"/>
          <w:numId w:val="3"/>
        </w:numPr>
        <w:spacing w:line="360" w:lineRule="auto"/>
        <w:ind w:left="720" w:hanging="360"/>
        <w:rPr>
          <w:u w:val="none"/>
        </w:rPr>
      </w:pPr>
      <w:r w:rsidDel="00000000" w:rsidR="00000000" w:rsidRPr="00000000">
        <w:rPr>
          <w:rtl w:val="0"/>
        </w:rPr>
        <w:t xml:space="preserve">TI Q&amp;A forums</w:t>
      </w:r>
    </w:p>
    <w:p w:rsidR="00000000" w:rsidDel="00000000" w:rsidP="00000000" w:rsidRDefault="00000000" w:rsidRPr="00000000" w14:paraId="00000041">
      <w:pPr>
        <w:numPr>
          <w:ilvl w:val="0"/>
          <w:numId w:val="3"/>
        </w:numPr>
        <w:spacing w:line="360" w:lineRule="auto"/>
        <w:ind w:left="720" w:hanging="360"/>
        <w:rPr>
          <w:u w:val="none"/>
        </w:rPr>
      </w:pPr>
      <w:r w:rsidDel="00000000" w:rsidR="00000000" w:rsidRPr="00000000">
        <w:rPr>
          <w:rtl w:val="0"/>
        </w:rPr>
        <w:t xml:space="preserve">Stack Overflow</w:t>
      </w:r>
      <w:r w:rsidDel="00000000" w:rsidR="00000000" w:rsidRPr="00000000">
        <w:rPr>
          <w:rtl w:val="0"/>
        </w:rPr>
      </w:r>
    </w:p>
    <w:sectPr>
      <w:headerReference r:id="rId16" w:type="default"/>
      <w:headerReference r:id="rId17" w:type="first"/>
      <w:footerReference r:id="rId18" w:type="firs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CPE 403 – Advanced Embedded Systems</w:t>
      <w:tab/>
      <w:t xml:space="preserve">[TITLE]</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Razon/Jimenez</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Razon &amp; Jimenez</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line="480" w:lineRule="auto"/>
        <w:ind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firstLine="0"/>
    </w:pPr>
    <w:rPr>
      <w:rFonts w:ascii="Times New Roman" w:cs="Times New Roman" w:eastAsia="Times New Roman" w:hAnsi="Times New Roman"/>
    </w:rPr>
  </w:style>
  <w:style w:type="paragraph" w:styleId="Heading2">
    <w:name w:val="heading 2"/>
    <w:basedOn w:val="Normal"/>
    <w:next w:val="Normal"/>
    <w:pPr>
      <w:keepNext w:val="1"/>
      <w:keepLines w:val="1"/>
      <w:ind w:firstLine="0"/>
    </w:pPr>
    <w:rPr>
      <w:rFonts w:ascii="Times New Roman" w:cs="Times New Roman" w:eastAsia="Times New Roman" w:hAnsi="Times New Roman"/>
    </w:rPr>
  </w:style>
  <w:style w:type="paragraph" w:styleId="Heading3">
    <w:name w:val="heading 3"/>
    <w:basedOn w:val="Normal"/>
    <w:next w:val="Normal"/>
    <w:pPr>
      <w:keepNext w:val="1"/>
      <w:keepLines w:val="1"/>
      <w:ind w:firstLine="0"/>
    </w:pPr>
    <w:rPr>
      <w:rFonts w:ascii="Times New Roman" w:cs="Times New Roman" w:eastAsia="Times New Roman" w:hAnsi="Times New Roman"/>
    </w:rPr>
  </w:style>
  <w:style w:type="paragraph" w:styleId="Heading4">
    <w:name w:val="heading 4"/>
    <w:basedOn w:val="Normal"/>
    <w:next w:val="Normal"/>
    <w:pPr>
      <w:keepNext w:val="1"/>
      <w:keepLines w:val="1"/>
      <w:ind w:firstLine="0"/>
    </w:pPr>
    <w:rPr>
      <w:rFonts w:ascii="Times New Roman" w:cs="Times New Roman" w:eastAsia="Times New Roman" w:hAnsi="Times New Roman"/>
    </w:rPr>
  </w:style>
  <w:style w:type="paragraph" w:styleId="Heading5">
    <w:name w:val="heading 5"/>
    <w:basedOn w:val="Normal"/>
    <w:next w:val="Normal"/>
    <w:pPr>
      <w:keepNext w:val="1"/>
      <w:keepLines w:val="1"/>
      <w:ind w:firstLine="0"/>
    </w:pPr>
    <w:rPr>
      <w:rFonts w:ascii="Times New Roman" w:cs="Times New Roman" w:eastAsia="Times New Roman" w:hAnsi="Times New Roman"/>
    </w:rPr>
  </w:style>
  <w:style w:type="paragraph" w:styleId="Heading6">
    <w:name w:val="heading 6"/>
    <w:basedOn w:val="Normal"/>
    <w:next w:val="Normal"/>
    <w:pPr>
      <w:keepNext w:val="1"/>
      <w:keepLines w:val="1"/>
      <w:ind w:firstLine="0"/>
    </w:pPr>
    <w:rPr>
      <w:rFonts w:ascii="Times New Roman" w:cs="Times New Roman" w:eastAsia="Times New Roman" w:hAnsi="Times New Roman"/>
    </w:rPr>
  </w:style>
  <w:style w:type="paragraph" w:styleId="Title">
    <w:name w:val="Title"/>
    <w:basedOn w:val="Normal"/>
    <w:next w:val="Normal"/>
    <w:pPr>
      <w:ind w:firstLine="0"/>
      <w:jc w:val="center"/>
    </w:pPr>
    <w:rPr>
      <w:rFonts w:ascii="Times New Roman" w:cs="Times New Roman" w:eastAsia="Times New Roman" w:hAnsi="Times New Roman"/>
      <w:b w:val="1"/>
      <w:smallCaps w:val="1"/>
      <w:color w:val="0070c0"/>
      <w:sz w:val="28"/>
      <w:szCs w:val="2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www.balena.io/etcher/" TargetMode="External"/><Relationship Id="rId10" Type="http://schemas.openxmlformats.org/officeDocument/2006/relationships/hyperlink" Target="http://www.ti.com/tool/ti-15.4-stack-gateway-linux-sdk" TargetMode="External"/><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ti.com/tool/simplelink-cc13x0-sdk" TargetMode="External"/><Relationship Id="rId15" Type="http://schemas.openxmlformats.org/officeDocument/2006/relationships/image" Target="media/image2.png"/><Relationship Id="rId14" Type="http://schemas.openxmlformats.org/officeDocument/2006/relationships/image" Target="media/image1.png"/><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5.png"/><Relationship Id="rId18" Type="http://schemas.openxmlformats.org/officeDocument/2006/relationships/footer" Target="footer1.xml"/><Relationship Id="rId7" Type="http://schemas.openxmlformats.org/officeDocument/2006/relationships/hyperlink" Target="http://www.ti.com/tool/LAUNCHXL-CC1350" TargetMode="External"/><Relationship Id="rId8" Type="http://schemas.openxmlformats.org/officeDocument/2006/relationships/hyperlink" Target="https://beagleboard.org/blac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