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Scientific and Regulatory Evidence Base for Sweeteners in the Israeli Retail Market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Shelf Reality and Retail Availability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Authorisation and Physical Presence of Novel Sweeteners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Establishing the baseline of what is legally permitted and physically accessible on the shelves of Israeli retailers is a prerequisite for any analytical evaluation of the sweetener market.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D-allulose (also referred to as D-psicose) is legally authorised for use in the State of Israel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February</w:t>
      </w:r>
      <w:r w:rsidDel="00000000" w:rsidR="00000000" w:rsidRPr="00000000">
        <w:rPr>
          <w:rFonts w:ascii="Arial" w:cs="Arial" w:eastAsia="Arial" w:hAnsi="Arial"/>
          <w:color w:val="1f1f1f"/>
          <w:rtl w:val="0"/>
        </w:rPr>
        <w:t xml:space="preserve"> 1, 2024,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Israeli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Ministry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Health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MoH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National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Services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published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formal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directive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approving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allulose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Novel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מזון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חדש</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regulatory approval is not open-ended; it strictly limits the incorporation of D-allulose to specific food categories and mandates precise maximum concentrations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Yogurts and flavored yogurt drinks: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783647" cy="235094"/>
            <wp:effectExtent b="0" l="0" r="0" t="0"/>
            <wp:docPr id="2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83647" cy="235094"/>
                    </a:xfrm>
                    <a:prstGeom prst="rect"/>
                    <a:ln/>
                  </pic:spPr>
                </pic:pic>
              </a:graphicData>
            </a:graphic>
          </wp:inline>
        </w:drawing>
      </w:r>
      <w:r w:rsidDel="00000000" w:rsidR="00000000" w:rsidRPr="00000000">
        <w:rPr>
          <w:rFonts w:ascii="Arial" w:cs="Arial" w:eastAsia="Arial" w:hAnsi="Arial"/>
          <w:color w:val="1f1f1f"/>
          <w:rtl w:val="0"/>
        </w:rPr>
        <w:t xml:space="preserve"> of finished product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Cream cheeses, flavored cheeses, mousse, and whipped cream powder:</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783647" cy="235094"/>
            <wp:effectExtent b="0" l="0" r="0" t="0"/>
            <wp:docPr id="2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83647" cy="23509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Ice creams, popsicles, and sorbets: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783647" cy="235094"/>
            <wp:effectExtent b="0" l="0" r="0" t="0"/>
            <wp:docPr id="2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83647" cy="23509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Puddings, jams, and confitures: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881604" cy="233366"/>
            <wp:effectExtent b="0" l="0" r="0" t="0"/>
            <wp:docPr id="29"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881604" cy="2333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Cakes, cookies, savory pastries, baked snacks, and baking mixes: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881604" cy="233366"/>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881604" cy="2333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Chewing gum:</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881604" cy="233366"/>
            <wp:effectExtent b="0" l="0" r="0" t="0"/>
            <wp:docPr id="3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881604" cy="2333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Candies: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881604" cy="233366"/>
            <wp:effectExtent b="0" l="0" r="0" t="0"/>
            <wp:docPr id="3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881604" cy="2333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Cereal bars and breakfast cereals: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783647" cy="235094"/>
            <wp:effectExtent b="0" l="0" r="0" t="0"/>
            <wp:docPr id="3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783647" cy="23509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Carbonated beverages: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1123788" cy="235211"/>
            <wp:effectExtent b="0" l="0" r="0" t="0"/>
            <wp:docPr id="3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123788" cy="23521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Fruit juices, nectars, coffee drinks, and milk substitutes (such as soy drinks):</w:t>
      </w:r>
      <w:r w:rsidDel="00000000" w:rsidR="00000000" w:rsidRPr="00000000">
        <w:rPr>
          <w:rFonts w:ascii="Arial" w:cs="Arial" w:eastAsia="Arial" w:hAnsi="Arial"/>
          <w:color w:val="1f1f1f"/>
          <w:rtl w:val="0"/>
        </w:rPr>
        <w:t xml:space="preserve"> Up to </w:t>
      </w:r>
      <w:r w:rsidDel="00000000" w:rsidR="00000000" w:rsidRPr="00000000">
        <w:rPr>
          <w:rFonts w:ascii="Arial" w:cs="Arial" w:eastAsia="Arial" w:hAnsi="Arial"/>
          <w:color w:val="1f1f1f"/>
        </w:rPr>
        <w:drawing>
          <wp:inline distB="19050" distT="19050" distL="19050" distR="19050">
            <wp:extent cx="1123788" cy="235211"/>
            <wp:effectExtent b="0" l="0" r="0" t="0"/>
            <wp:docPr id="36"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123788" cy="23521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MoH strictly prohibits the addition of D-allulose to any food category not explicitly defined in the directive, with a blanket prohibition on its use in infant formula, baby foods, and designated medical foods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terms of retail shelves, D-allulose is physically present within Israeli retail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is sold as a raw sweetening agent in specialty health food stores, local nut and seed retail chains, and is accessed by Israeli consumers via direct-to-consumer online import platforms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Monk fruit (derived from </w:t>
      </w:r>
      <w:r w:rsidDel="00000000" w:rsidR="00000000" w:rsidRPr="00000000">
        <w:rPr>
          <w:rFonts w:ascii="Arial" w:cs="Arial" w:eastAsia="Arial" w:hAnsi="Arial"/>
          <w:i w:val="1"/>
          <w:iCs w:val="1"/>
          <w:color w:val="1f1f1f"/>
          <w:rtl w:val="0"/>
        </w:rPr>
        <w:t xml:space="preserve">Siraitia grosvenorii</w:t>
      </w:r>
      <w:r w:rsidDel="00000000" w:rsidR="00000000" w:rsidRPr="00000000">
        <w:rPr>
          <w:rFonts w:ascii="Arial" w:cs="Arial" w:eastAsia="Arial" w:hAnsi="Arial"/>
          <w:color w:val="1f1f1f"/>
          <w:rtl w:val="0"/>
        </w:rPr>
        <w:t xml:space="preserve"> and characterized by its primary sweet component, mogroside V) is legally authorised and physically present in Israel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2017,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Israeli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MoH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issued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technical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guidelines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manufacturers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permitting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concentrated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monk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fruit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juice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מיץ</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מרוכז</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מפרי</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המונק</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ingredient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As with D-allulose, the MoH applies a precautionary exclusion on its use in infant and baby foods due to a lack of developmental toxicological literature in very young cohorts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Monk fruit is physically present on Israeli retail shelves, primarily sold to consumers as a tabletop sweetener (frequently blended with erythritol to allow 1:1 volume measurements matching sucrose) or as concentrated liquid drops in retail channels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Sweeteners Listed on Israeli Product Labels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guide consumer-facing analyses, the specific high-intensity sweeteners, rare sugars, and polyols that legally appear on ingredient lists in Israeli retail must be identified. Israeli food labeling regulations align with European standards, requiring the declaration of either the specific name of the food additive or its corresponding E-number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Sweetener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Chemical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Hebrew Name on Label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E-Number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High-Intensity (Synthetic)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Acesulfame Potassium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אצסולפאם</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קיי</w:t>
            </w:r>
            <w:r w:rsidDel="00000000" w:rsidR="00000000" w:rsidRPr="00000000">
              <w:rPr>
                <w:rFonts w:ascii="Arial" w:cs="Arial" w:eastAsia="Arial" w:hAnsi="Arial"/>
                <w:color w:val="1f1f1f"/>
                <w:shd w:fill="auto" w:val="clear"/>
                <w:rtl w:val="1"/>
              </w:rPr>
              <w:t xml:space="preserve"> / </w:t>
            </w:r>
            <w:r w:rsidDel="00000000" w:rsidR="00000000" w:rsidRPr="00000000">
              <w:rPr>
                <w:rFonts w:ascii="Arial" w:cs="Arial" w:eastAsia="Arial" w:hAnsi="Arial"/>
                <w:color w:val="1f1f1f"/>
                <w:shd w:fill="auto" w:val="clear"/>
                <w:rtl w:val="1"/>
              </w:rPr>
              <w:t xml:space="preserve">אצסולפאם</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E950</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Aspartame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אספרטיים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E951</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Cyclamic Acid (and salts)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ציקלאמט</w:t>
            </w:r>
            <w:r w:rsidDel="00000000" w:rsidR="00000000" w:rsidRPr="00000000">
              <w:rPr>
                <w:rFonts w:ascii="Arial" w:cs="Arial" w:eastAsia="Arial" w:hAnsi="Arial"/>
                <w:color w:val="1f1f1f"/>
                <w:shd w:fill="auto" w:val="clear"/>
                <w:rtl w:val="1"/>
              </w:rPr>
              <w:t xml:space="preserve"> / </w:t>
            </w:r>
            <w:r w:rsidDel="00000000" w:rsidR="00000000" w:rsidRPr="00000000">
              <w:rPr>
                <w:rFonts w:ascii="Arial" w:cs="Arial" w:eastAsia="Arial" w:hAnsi="Arial"/>
                <w:color w:val="1f1f1f"/>
                <w:shd w:fill="auto" w:val="clear"/>
                <w:rtl w:val="1"/>
              </w:rPr>
              <w:t xml:space="preserve">חומצה</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ציקלאמית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E952</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Saccharin (and salts)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סחרין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E954</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Sucralose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סוכרלוז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E955</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Neotame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נאוטם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E961</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Aspartame-Acesulfame Salt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מלח</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אספרטיים</w:t>
            </w:r>
            <w:r w:rsidDel="00000000" w:rsidR="00000000" w:rsidRPr="00000000">
              <w:rPr>
                <w:rFonts w:ascii="Arial" w:cs="Arial" w:eastAsia="Arial" w:hAnsi="Arial"/>
                <w:color w:val="1f1f1f"/>
                <w:shd w:fill="auto" w:val="clear"/>
                <w:rtl w:val="1"/>
              </w:rPr>
              <w:t xml:space="preserve">-</w:t>
            </w:r>
            <w:r w:rsidDel="00000000" w:rsidR="00000000" w:rsidRPr="00000000">
              <w:rPr>
                <w:rFonts w:ascii="Arial" w:cs="Arial" w:eastAsia="Arial" w:hAnsi="Arial"/>
                <w:color w:val="1f1f1f"/>
                <w:shd w:fill="auto" w:val="clear"/>
                <w:rtl w:val="1"/>
              </w:rPr>
              <w:t xml:space="preserve">אצסולפאם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E962</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Advantame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אדוונטם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E969</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High-Intensity (Natural)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Steviol Glycosides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גליקוזידים</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של</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סטביול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E960</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Thaumatin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תאומטין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E957</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Neohesperidine DC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נאוהספרידין</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די</w:t>
            </w:r>
            <w:r w:rsidDel="00000000" w:rsidR="00000000" w:rsidRPr="00000000">
              <w:rPr>
                <w:rFonts w:ascii="Arial" w:cs="Arial" w:eastAsia="Arial" w:hAnsi="Arial"/>
                <w:color w:val="1f1f1f"/>
                <w:shd w:fill="auto" w:val="clear"/>
                <w:rtl w:val="1"/>
              </w:rPr>
              <w:t xml:space="preserve">.</w:t>
            </w:r>
            <w:r w:rsidDel="00000000" w:rsidR="00000000" w:rsidRPr="00000000">
              <w:rPr>
                <w:rFonts w:ascii="Arial" w:cs="Arial" w:eastAsia="Arial" w:hAnsi="Arial"/>
                <w:color w:val="1f1f1f"/>
                <w:shd w:fill="auto" w:val="clear"/>
                <w:rtl w:val="1"/>
              </w:rPr>
              <w:t xml:space="preserve">סי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E959</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Sugar Alcohols (Polyols)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Sorbitol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סורביטול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E420</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Maltitol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מלטיטול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E965</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Xylitol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קסיליטול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E967</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Erythritol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אריתריטול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E968</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Unnumbered Sweetening 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D-Allulose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אלולוז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1f1f1f"/>
                <w:shd w:fill="auto" w:val="clear"/>
                <w:rtl w:val="0"/>
              </w:rPr>
              <w:t xml:space="preserve">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Labeled</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as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1"/>
              </w:rPr>
              <w:t xml:space="preserve">אלולוז</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Monk Fruit Extract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תמצית</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פרי</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הנזיר</w:t>
            </w:r>
            <w:r w:rsidDel="00000000" w:rsidR="00000000" w:rsidRPr="00000000">
              <w:rPr>
                <w:rFonts w:ascii="Arial" w:cs="Arial" w:eastAsia="Arial" w:hAnsi="Arial"/>
                <w:color w:val="1f1f1f"/>
                <w:shd w:fill="auto" w:val="clear"/>
                <w:rtl w:val="1"/>
              </w:rPr>
              <w:t xml:space="preserve"> / </w:t>
            </w:r>
            <w:r w:rsidDel="00000000" w:rsidR="00000000" w:rsidRPr="00000000">
              <w:rPr>
                <w:rFonts w:ascii="Arial" w:cs="Arial" w:eastAsia="Arial" w:hAnsi="Arial"/>
                <w:color w:val="1f1f1f"/>
                <w:shd w:fill="auto" w:val="clear"/>
                <w:rtl w:val="1"/>
              </w:rPr>
              <w:t xml:space="preserve">מיץ</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מרוכז</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מפרי</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המונק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Per-Sweetener Evidence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Steviol Glycosides (E960)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European Food Safety Authority (EFSA), the Joint FAO/WHO Expert Committee on Food Additives (JECFA), and the Israeli Ministry of Health demonstrate complete regulatory alignment on steviol glycosides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All three bodies establish an Acceptable Daily Intake (ADI) of </w:t>
      </w:r>
      <w:r w:rsidDel="00000000" w:rsidR="00000000" w:rsidRPr="00000000">
        <w:rPr>
          <w:rFonts w:ascii="Arial" w:cs="Arial" w:eastAsia="Arial" w:hAnsi="Arial"/>
          <w:color w:val="1f1f1f"/>
        </w:rPr>
        <w:drawing>
          <wp:inline distB="19050" distT="19050" distL="19050" distR="19050">
            <wp:extent cx="1507493" cy="235273"/>
            <wp:effectExtent b="0" l="0" r="0" t="0"/>
            <wp:docPr id="3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507493" cy="235273"/>
                    </a:xfrm>
                    <a:prstGeom prst="rect"/>
                    <a:ln/>
                  </pic:spPr>
                </pic:pic>
              </a:graphicData>
            </a:graphic>
          </wp:inline>
        </w:drawing>
      </w:r>
      <w:r w:rsidDel="00000000" w:rsidR="00000000" w:rsidRPr="00000000">
        <w:rPr>
          <w:rFonts w:ascii="Arial" w:cs="Arial" w:eastAsia="Arial" w:hAnsi="Arial"/>
          <w:color w:val="1f1f1f"/>
          <w:rtl w:val="0"/>
        </w:rPr>
        <w:t xml:space="preserve"> expressed as steviol equivalents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evidence from randomized controlled trials (RCTs) indicates that steviol glycosides generally exert a neutral effect on postprandial glucose levels and short-term glucose tolerance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In a key RCT by Suez et al. (2022), the administration of stevia sachets over 14 days at doses below the ADI in healthy adults resulted in neutral glycemic responses compared to vehicle-only controls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study revealed significant, longitudinal profiles of oral and fecal microbiome alterations unique to stevia consumers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These gut microbial changes are characterized by high responder heterogeneity, meaning that the specific taxa altered vary significantly between individuals based on baseline microbiome configurations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Long-term observational studies associate high-intensity sweetener intake with obesity, but interventional models show that steviol glycosides do not causally impair systemic metabolic markers at approved levels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Sucralose (E955)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consensus on sucralose exhibits minor historical divergences in hazard evaluation. JECFA and the Israeli MoH authorize an ADI of </w:t>
      </w:r>
      <w:r w:rsidDel="00000000" w:rsidR="00000000" w:rsidRPr="00000000">
        <w:rPr>
          <w:rFonts w:ascii="Arial" w:cs="Arial" w:eastAsia="Arial" w:hAnsi="Arial"/>
          <w:color w:val="1f1f1f"/>
        </w:rPr>
        <w:drawing>
          <wp:inline distB="19050" distT="19050" distL="19050" distR="19050">
            <wp:extent cx="1605448" cy="234309"/>
            <wp:effectExtent b="0" l="0" r="0" t="0"/>
            <wp:docPr id="3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605448" cy="23430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EFSA similarly approved the safety of sucralose, although its published scientific reviews have evaluated dietary exposure models against a more conservative threshold of </w:t>
      </w:r>
      <w:r w:rsidDel="00000000" w:rsidR="00000000" w:rsidRPr="00000000">
        <w:rPr>
          <w:rFonts w:ascii="Arial" w:cs="Arial" w:eastAsia="Arial" w:hAnsi="Arial"/>
          <w:color w:val="1f1f1f"/>
        </w:rPr>
        <w:drawing>
          <wp:inline distB="19050" distT="19050" distL="19050" distR="19050">
            <wp:extent cx="1507493" cy="235273"/>
            <wp:effectExtent b="0" l="0" r="0" t="0"/>
            <wp:docPr id="3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507493" cy="23527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trials have demonstrated that sucralose is not metabolically inert. In the Suez et al. (2022) RCT, healthy adults consuming sucralose for 14 days exhibited significant impairment in postprandial glycemic tolerance compared to baseline and vehicle controls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Metagenomic and functional analysis of the fecal microbiome showed that sucralose distinctly altered gut microbial composition and significantly modified functional pathways, such as purine metabolism</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metabolic and glycemic shifts are highly individual-dependent; when fecal microbiota from human "top responders" (those with the most pronounced glycemic impairment) were transplanted into germ-free mice, the mice developed glucose intolerance, whereas transplants from non-responders or controls did not alter glycemic tolerance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provides causal, interventional evidence of a personalized, microbiome-mediated glycemic response to sucralose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Aspartame (E951)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authorities maintain complete consensus on the safe consumption limits for aspartame, with JECFA, EFSA, and the Israeli MoH affirming an ADI of </w:t>
      </w:r>
      <w:r w:rsidDel="00000000" w:rsidR="00000000" w:rsidRPr="00000000">
        <w:rPr>
          <w:rFonts w:ascii="Arial" w:cs="Arial" w:eastAsia="Arial" w:hAnsi="Arial"/>
          <w:color w:val="1f1f1f"/>
        </w:rPr>
        <w:drawing>
          <wp:inline distB="19050" distT="19050" distL="19050" distR="19050">
            <wp:extent cx="1605448" cy="234309"/>
            <wp:effectExtent b="0" l="0" r="0" t="0"/>
            <wp:docPr id="3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605448" cy="23430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evidence from short-term RCTs shows that aspartame does not impair glucose tolerance or affect insulin sensitivity in healthy populations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Metagenomic sequencing in RCTs indicates that aspartame alters fecal microbiome composition in an individual-specific manner, though these shifts are less pronounced and distinct from the substantial glycemic-altering patterns associated with sucralose or saccharin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July 2023, the International Agency for Research on Cancer (IARC) and JECFA released concurrent statements regarding aspartame's safety profile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IARC Statement:</w:t>
      </w:r>
      <w:r w:rsidDel="00000000" w:rsidR="00000000" w:rsidRPr="00000000">
        <w:rPr>
          <w:rFonts w:ascii="Arial" w:cs="Arial" w:eastAsia="Arial" w:hAnsi="Arial"/>
          <w:color w:val="1f1f1f"/>
          <w:rtl w:val="0"/>
        </w:rPr>
        <w:t xml:space="preserve"> The IARC classified aspartame as </w:t>
      </w:r>
      <w:r w:rsidDel="00000000" w:rsidR="00000000" w:rsidRPr="00000000">
        <w:rPr>
          <w:rFonts w:ascii="Arial" w:cs="Arial" w:eastAsia="Arial" w:hAnsi="Arial"/>
          <w:b w:val="1"/>
          <w:bCs w:val="1"/>
          <w:color w:val="1f1f1f"/>
          <w:rtl w:val="0"/>
        </w:rPr>
        <w:t xml:space="preserve">Group 2B ("possibly carcinogenic to humans")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classification was based on "limited evidence" for cancer in humans (specifically hepatocellular carcinoma), "limited evidence" in experimental animals, and "limited evidence" regarding potential oncogenic mechanisms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JECFA Statement:</w:t>
      </w:r>
      <w:r w:rsidDel="00000000" w:rsidR="00000000" w:rsidRPr="00000000">
        <w:rPr>
          <w:rFonts w:ascii="Arial" w:cs="Arial" w:eastAsia="Arial" w:hAnsi="Arial"/>
          <w:color w:val="1f1f1f"/>
          <w:rtl w:val="0"/>
        </w:rPr>
        <w:t xml:space="preserve"> JECFA reaffirmed the ADI of </w:t>
      </w:r>
      <w:r w:rsidDel="00000000" w:rsidR="00000000" w:rsidRPr="00000000">
        <w:rPr>
          <w:rFonts w:ascii="Arial" w:cs="Arial" w:eastAsia="Arial" w:hAnsi="Arial"/>
          <w:color w:val="1f1f1f"/>
        </w:rPr>
        <w:drawing>
          <wp:inline distB="19050" distT="19050" distL="19050" distR="19050">
            <wp:extent cx="1975495" cy="234971"/>
            <wp:effectExtent b="0" l="0" r="0" t="0"/>
            <wp:docPr id="3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975495" cy="23497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committee concluded that the evidence linking aspartame consumption to cancer in humans was "not convincing" and that the data evaluated did not justify a modification of the established ADI</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two statements represent different scientific assessments: IARC performed a </w:t>
      </w:r>
      <w:r w:rsidDel="00000000" w:rsidR="00000000" w:rsidRPr="00000000">
        <w:rPr>
          <w:rFonts w:ascii="Arial" w:cs="Arial" w:eastAsia="Arial" w:hAnsi="Arial"/>
          <w:i w:val="1"/>
          <w:iCs w:val="1"/>
          <w:color w:val="1f1f1f"/>
          <w:rtl w:val="0"/>
        </w:rPr>
        <w:t xml:space="preserve">hazard identification</w:t>
      </w:r>
      <w:r w:rsidDel="00000000" w:rsidR="00000000" w:rsidRPr="00000000">
        <w:rPr>
          <w:rFonts w:ascii="Arial" w:cs="Arial" w:eastAsia="Arial" w:hAnsi="Arial"/>
          <w:color w:val="1f1f1f"/>
          <w:rtl w:val="0"/>
        </w:rPr>
        <w:t xml:space="preserve"> (determining whether aspartame can theoretically cause cancer under any condition or dose), while JECFA performed a </w:t>
      </w:r>
      <w:r w:rsidDel="00000000" w:rsidR="00000000" w:rsidRPr="00000000">
        <w:rPr>
          <w:rFonts w:ascii="Arial" w:cs="Arial" w:eastAsia="Arial" w:hAnsi="Arial"/>
          <w:i w:val="1"/>
          <w:iCs w:val="1"/>
          <w:color w:val="1f1f1f"/>
          <w:rtl w:val="0"/>
        </w:rPr>
        <w:t xml:space="preserve">risk assessment</w:t>
      </w:r>
      <w:r w:rsidDel="00000000" w:rsidR="00000000" w:rsidRPr="00000000">
        <w:rPr>
          <w:rFonts w:ascii="Arial" w:cs="Arial" w:eastAsia="Arial" w:hAnsi="Arial"/>
          <w:color w:val="1f1f1f"/>
          <w:rtl w:val="0"/>
        </w:rPr>
        <w:t xml:space="preserve"> (determining the probability that cancer or other adverse effects will occur under real-world dietary exposure scenarios)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Together, they mean that while a theoretical hazard has been flagged, standard dietary consumption of aspartame within the approved ADI of </w:t>
      </w:r>
      <w:r w:rsidDel="00000000" w:rsidR="00000000" w:rsidRPr="00000000">
        <w:rPr>
          <w:rFonts w:ascii="Arial" w:cs="Arial" w:eastAsia="Arial" w:hAnsi="Arial"/>
          <w:color w:val="1f1f1f"/>
        </w:rPr>
        <w:drawing>
          <wp:inline distB="19050" distT="19050" distL="19050" distR="19050">
            <wp:extent cx="1605448" cy="234309"/>
            <wp:effectExtent b="0" l="0" r="0" t="0"/>
            <wp:docPr id="4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605448" cy="234309"/>
                    </a:xfrm>
                    <a:prstGeom prst="rect"/>
                    <a:ln/>
                  </pic:spPr>
                </pic:pic>
              </a:graphicData>
            </a:graphic>
          </wp:inline>
        </w:drawing>
      </w:r>
      <w:r w:rsidDel="00000000" w:rsidR="00000000" w:rsidRPr="00000000">
        <w:rPr>
          <w:rFonts w:ascii="Arial" w:cs="Arial" w:eastAsia="Arial" w:hAnsi="Arial"/>
          <w:color w:val="1f1f1f"/>
          <w:rtl w:val="0"/>
        </w:rPr>
        <w:t xml:space="preserve"> does not present a valid safety concern for the general public</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Acesulfame Potassium (E950)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thresholds for acesulfame-K show minor divergences: JECFA has established an ADI of </w:t>
      </w:r>
      <w:r w:rsidDel="00000000" w:rsidR="00000000" w:rsidRPr="00000000">
        <w:rPr>
          <w:rFonts w:ascii="Arial" w:cs="Arial" w:eastAsia="Arial" w:hAnsi="Arial"/>
          <w:color w:val="1f1f1f"/>
        </w:rPr>
        <w:drawing>
          <wp:inline distB="19050" distT="19050" distL="19050" distR="19050">
            <wp:extent cx="1605448" cy="234309"/>
            <wp:effectExtent b="0" l="0" r="0" t="0"/>
            <wp:docPr id="4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605448" cy="234309"/>
                    </a:xfrm>
                    <a:prstGeom prst="rect"/>
                    <a:ln/>
                  </pic:spPr>
                </pic:pic>
              </a:graphicData>
            </a:graphic>
          </wp:inline>
        </w:drawing>
      </w:r>
      <w:r w:rsidDel="00000000" w:rsidR="00000000" w:rsidRPr="00000000">
        <w:rPr>
          <w:rFonts w:ascii="Arial" w:cs="Arial" w:eastAsia="Arial" w:hAnsi="Arial"/>
          <w:color w:val="1f1f1f"/>
          <w:rtl w:val="0"/>
        </w:rPr>
        <w:t xml:space="preserve">, whereas EFSA maintains a more conservative ADI of </w:t>
      </w:r>
      <w:r w:rsidDel="00000000" w:rsidR="00000000" w:rsidRPr="00000000">
        <w:rPr>
          <w:rFonts w:ascii="Arial" w:cs="Arial" w:eastAsia="Arial" w:hAnsi="Arial"/>
          <w:color w:val="1f1f1f"/>
        </w:rPr>
        <w:drawing>
          <wp:inline distB="19050" distT="19050" distL="19050" distR="19050">
            <wp:extent cx="1507493" cy="235273"/>
            <wp:effectExtent b="0" l="0" r="0" t="0"/>
            <wp:docPr id="42"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507493" cy="23527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Israeli MoH permits the use of acesulfame-K under standard category limits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is a lack of isolated, high-quality human interventional RCTs evaluating the direct impact of acesulfame-K on glucose tolerance and the gut microbiome in humans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Most human interventional data evaluate acesulfame-K in combination with aspartame or other sweeteners, preventing isolated causal attribution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observational epidemiological cohorts (e.g., studies evaluating additive intake and body mass index), higher consumption of acesulfame-K is associated with normal-weight-exceeding status and lower adherence to healthy dietary patterns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However, these observational associations do not establish a causal relationship due to the potential for reverse causality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Saccharin (E954)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EFSA and JECFA demonstrate regulatory consensus, setting the ADI for saccharin at </w:t>
      </w:r>
      <w:r w:rsidDel="00000000" w:rsidR="00000000" w:rsidRPr="00000000">
        <w:rPr>
          <w:rFonts w:ascii="Arial" w:cs="Arial" w:eastAsia="Arial" w:hAnsi="Arial"/>
          <w:color w:val="1f1f1f"/>
        </w:rPr>
        <w:drawing>
          <wp:inline distB="19050" distT="19050" distL="19050" distR="19050">
            <wp:extent cx="1507493" cy="235273"/>
            <wp:effectExtent b="0" l="0" r="0" t="0"/>
            <wp:docPr id="4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507493" cy="23527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which is mirrored by the Israeli MoH.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evidence shows conflicting outcomes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In the RCT by Suez et al. (2022), healthy adults consuming saccharin at doses lower than the ADI for 14 days exhibited significantly impaired postprandial glycemic responses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Metagenomic analysis showed distinct longitudinal alterations in the composition of both the oral and fecal microbiomes, and fecal transplantation of responder microbiomes into germ-free mice successfully replicated the impaired glycemic phenotype, demonstrating a causal, microbiome-mediated effect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a separate double-blind, parallel-arm human RCT involving 46 healthy adults administering high-dose saccharin reported no significant modifications in glucose tolerance, insulin sensitivity, gut hormone secretion, or gut microbial diversity/composition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conflicting results indicate that the glycemic and microbial impact of saccharin is highly heterogeneous and sensitive to individual baseline microbiota configurations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Erythritol (E968)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EFSA, JECFA, and the Israeli MoH maintain complete consensus, classifying the ADI of erythritol as "not specified" or "not limited" due to its extremely low systemic toxicity in standard evaluation models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RCTs show that erythritol is glycemic-neutral and does not elevate blood glucose or insulin concentrations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While clinical interventional studies in humans show no significant modifications in overall gut microbial diversity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ex vivo studies using clinically predictive gut simulation models (such as the SIFR technology) suggest that erythritol may act as a prebiotic by significantly increasing the abundance of beneficial, butyrate-producing microbial families (specifically </w:t>
      </w:r>
      <w:r w:rsidDel="00000000" w:rsidR="00000000" w:rsidRPr="00000000">
        <w:rPr>
          <w:rFonts w:ascii="Arial" w:cs="Arial" w:eastAsia="Arial" w:hAnsi="Arial"/>
          <w:i w:val="1"/>
          <w:iCs w:val="1"/>
          <w:color w:val="1f1f1f"/>
          <w:rtl w:val="0"/>
        </w:rPr>
        <w:t xml:space="preserve">Eubacteriaceae</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Barnesiellaceae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Erythritol Cardiovascular and Thrombosis Signal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2023, Witkowski et al. published an observational and mechanistic study linking circulating erythritol to cardiovascular events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Fasting plasma erythritol levels in a clinical discovery cohort (n=1,157) were associated with a three-year risk of incident major adverse cardiovascular events (MACE)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association was confirmed in validation cohorts from the US (n=2,149) and Europe (n=833), where individuals in the highest quartile of plasma erythritol had a two-fold higher risk of MACE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Mechanistic tests showed that: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Exposing human platelets to physiological concentrations of erythritol enhanced stimulus-dependent calcium mobilization, dense granule release (serotonin), and aggregation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Increased circulating erythritol accelerated carotid artery thrombosis and vessel occlusion in animal models (mice)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 a human intervention arm (n=8), ingestion of a </w:t>
      </w:r>
      <w:r w:rsidDel="00000000" w:rsidR="00000000" w:rsidRPr="00000000">
        <w:rPr>
          <w:rFonts w:ascii="Arial" w:cs="Arial" w:eastAsia="Arial" w:hAnsi="Arial"/>
          <w:color w:val="1f1f1f"/>
        </w:rPr>
        <w:drawing>
          <wp:inline distB="19050" distT="19050" distL="19050" distR="19050">
            <wp:extent cx="342846" cy="237355"/>
            <wp:effectExtent b="0" l="0" r="0" t="0"/>
            <wp:docPr id="4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erythritol-sweetened beverage caused a &gt;1000-fold increase in plasma erythritol concentrations (peaking at </w:t>
      </w:r>
      <w:r w:rsidDel="00000000" w:rsidR="00000000" w:rsidRPr="00000000">
        <w:rPr>
          <w:rFonts w:ascii="Arial" w:cs="Arial" w:eastAsia="Arial" w:hAnsi="Arial"/>
          <w:color w:val="1f1f1f"/>
        </w:rPr>
        <w:drawing>
          <wp:inline distB="19050" distT="19050" distL="19050" distR="19050">
            <wp:extent cx="945465" cy="245121"/>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945465" cy="245121"/>
                    </a:xfrm>
                    <a:prstGeom prst="rect"/>
                    <a:ln/>
                  </pic:spPr>
                </pic:pic>
              </a:graphicData>
            </a:graphic>
          </wp:inline>
        </w:drawing>
      </w:r>
      <w:r w:rsidDel="00000000" w:rsidR="00000000" w:rsidRPr="00000000">
        <w:rPr>
          <w:rFonts w:ascii="Arial" w:cs="Arial" w:eastAsia="Arial" w:hAnsi="Arial"/>
          <w:color w:val="1f1f1f"/>
          <w:rtl w:val="0"/>
        </w:rPr>
        <w:t xml:space="preserve"> vs. </w:t>
      </w:r>
      <w:r w:rsidDel="00000000" w:rsidR="00000000" w:rsidRPr="00000000">
        <w:rPr>
          <w:rFonts w:ascii="Arial" w:cs="Arial" w:eastAsia="Arial" w:hAnsi="Arial"/>
          <w:color w:val="1f1f1f"/>
        </w:rPr>
        <w:drawing>
          <wp:inline distB="19050" distT="19050" distL="19050" distR="19050">
            <wp:extent cx="804078" cy="244719"/>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804078" cy="244719"/>
                    </a:xfrm>
                    <a:prstGeom prst="rect"/>
                    <a:ln/>
                  </pic:spPr>
                </pic:pic>
              </a:graphicData>
            </a:graphic>
          </wp:inline>
        </w:drawing>
      </w:r>
      <w:r w:rsidDel="00000000" w:rsidR="00000000" w:rsidRPr="00000000">
        <w:rPr>
          <w:rFonts w:ascii="Arial" w:cs="Arial" w:eastAsia="Arial" w:hAnsi="Arial"/>
          <w:color w:val="1f1f1f"/>
          <w:rtl w:val="0"/>
        </w:rPr>
        <w:t xml:space="preserve"> baseline) which remained elevated for up to two days, exceeding the threshold needed to alter platelet reactivity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cohort data (such as Wang et al., 2019) has shown a historical correlation between elevated erythritol levels and incident coronary heart disease risk using serum samples collected between 1987 and 1989</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critical clinical analyses show that these observational studies cannot prove causality</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Erythritol is endogenously synthesized by human cells via the pentose phosphate pathway (PPP), which is systematically up-regulated in patients experiencing ischemia, metabolic syndrome, and tissue reperfusion injury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fasting plasma erythritol levels in cardiac patients likely represent a biomarker of underlying metabolic stress rather than a consequence of dietary intake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w:t>
      </w:r>
      <w:r w:rsidDel="00000000" w:rsidR="00000000" w:rsidRPr="00000000">
        <w:rPr>
          <w:rFonts w:ascii="Arial" w:cs="Arial" w:eastAsia="Arial" w:hAnsi="Arial"/>
          <w:color w:val="1f1f1f"/>
        </w:rPr>
        <w:drawing>
          <wp:inline distB="19050" distT="19050" distL="19050" distR="19050">
            <wp:extent cx="342846" cy="237355"/>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dose used in the interventional studies represents a high bolus exposure typical of dietary supplements, rather than standard dietary intake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At normal dietary levels, erythritol is well tolerated and is not associated with altered platelet reactivity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Neither the FDA nor EFSA has responded with regulatory restrictions, and erythritol remains classified as a safe sweetener</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Xylitol (E967)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authorities demonstrate alignment, declaring the ADI for xylitol as "not specified"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trials show that xylitol consumption is glycemic-neutral and does not cause postprandial glucose excursions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Decades of clinical literature support its efficacy in reducing dental caries and plaque accumulation by inhibiting pathogenic oral biofilms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Large single doses exceeding </w:t>
      </w:r>
      <w:r w:rsidDel="00000000" w:rsidR="00000000" w:rsidRPr="00000000">
        <w:rPr>
          <w:rFonts w:ascii="Arial" w:cs="Arial" w:eastAsia="Arial" w:hAnsi="Arial"/>
          <w:color w:val="1f1f1f"/>
        </w:rPr>
        <w:drawing>
          <wp:inline distB="19050" distT="19050" distL="19050" distR="19050">
            <wp:extent cx="342846" cy="237355"/>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can cause osmotic gastrointestinal side effects (nausea, bloating, colic, and watery stools) due to incomplete small-intestinal absorption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Xylitol Cardiovascular and Thrombosis Signal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2024, Witkowski et al. published a follow-up study associating circulating xylitol with cardiovascular risks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Fasting plasma xylitol levels in a diagnostic discovery cohort (n=1,157) were linked to a three-year incident MACE risk</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association was confirmed in a validation cohort, showing that elevated fasting xylitol was associated with a 57% increase in MACE risk</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mechanistic and interventional studies showed that:</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Xylitol enhanced multiple indices of platelet reactivity and thrombus formation in vitro and in animal models at baseline fasting concentrations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 a human pilot study (n=10), consumption of a </w:t>
      </w:r>
      <w:r w:rsidDel="00000000" w:rsidR="00000000" w:rsidRPr="00000000">
        <w:rPr>
          <w:rFonts w:ascii="Arial" w:cs="Arial" w:eastAsia="Arial" w:hAnsi="Arial"/>
          <w:color w:val="1f1f1f"/>
        </w:rPr>
        <w:drawing>
          <wp:inline distB="19050" distT="19050" distL="19050" distR="19050">
            <wp:extent cx="342846" cy="237355"/>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xylitol-sweetened beverage raised plasma concentrations to a peak of </w:t>
      </w:r>
      <w:r w:rsidDel="00000000" w:rsidR="00000000" w:rsidRPr="00000000">
        <w:rPr>
          <w:rFonts w:ascii="Arial" w:cs="Arial" w:eastAsia="Arial" w:hAnsi="Arial"/>
          <w:color w:val="1f1f1f"/>
        </w:rPr>
        <w:drawing>
          <wp:inline distB="19050" distT="19050" distL="19050" distR="19050">
            <wp:extent cx="847509" cy="244642"/>
            <wp:effectExtent b="0" l="0" r="0" t="0"/>
            <wp:docPr id="2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847509" cy="244642"/>
                    </a:xfrm>
                    <a:prstGeom prst="rect"/>
                    <a:ln/>
                  </pic:spPr>
                </pic:pic>
              </a:graphicData>
            </a:graphic>
          </wp:inline>
        </w:drawing>
      </w:r>
      <w:r w:rsidDel="00000000" w:rsidR="00000000" w:rsidRPr="00000000">
        <w:rPr>
          <w:rFonts w:ascii="Arial" w:cs="Arial" w:eastAsia="Arial" w:hAnsi="Arial"/>
          <w:color w:val="1f1f1f"/>
          <w:rtl w:val="0"/>
        </w:rPr>
        <w:t xml:space="preserve"> at 30 minutes, resulting in an acute increase in stimulus-dependent platelet aggregation</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 to erythritol, these findings are subject to confounding</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Fasting plasma xylitol in high-risk patients reflects endogenous synthesis through the up-regulated PPP under metabolic stress, not dietary intake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interventional study administered a massive </w:t>
      </w:r>
      <w:r w:rsidDel="00000000" w:rsidR="00000000" w:rsidRPr="00000000">
        <w:rPr>
          <w:rFonts w:ascii="Arial" w:cs="Arial" w:eastAsia="Arial" w:hAnsi="Arial"/>
          <w:color w:val="1f1f1f"/>
        </w:rPr>
        <w:drawing>
          <wp:inline distB="19050" distT="19050" distL="19050" distR="19050">
            <wp:extent cx="342846" cy="237355"/>
            <wp:effectExtent b="0" l="0" r="0" t="0"/>
            <wp:docPr id="2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single dose, which is associated with gastrointestinal side effects and exceeds recommended consumer exposure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normal dietary conditions (such as chewing gum containing </w:t>
      </w:r>
      <w:r w:rsidDel="00000000" w:rsidR="00000000" w:rsidRPr="00000000">
        <w:rPr>
          <w:rFonts w:ascii="Arial" w:cs="Arial" w:eastAsia="Arial" w:hAnsi="Arial"/>
          <w:color w:val="1f1f1f"/>
        </w:rPr>
        <w:drawing>
          <wp:inline distB="19050" distT="19050" distL="19050" distR="19050">
            <wp:extent cx="957910" cy="233005"/>
            <wp:effectExtent b="0" l="0" r="0" t="0"/>
            <wp:docPr id="2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57910" cy="233005"/>
                    </a:xfrm>
                    <a:prstGeom prst="rect"/>
                    <a:ln/>
                  </pic:spPr>
                </pic:pic>
              </a:graphicData>
            </a:graphic>
          </wp:inline>
        </w:drawing>
      </w:r>
      <w:r w:rsidDel="00000000" w:rsidR="00000000" w:rsidRPr="00000000">
        <w:rPr>
          <w:rFonts w:ascii="Arial" w:cs="Arial" w:eastAsia="Arial" w:hAnsi="Arial"/>
          <w:color w:val="1f1f1f"/>
          <w:rtl w:val="0"/>
        </w:rPr>
        <w:t xml:space="preserve"> consumed in divided </w:t>
      </w:r>
      <w:r w:rsidDel="00000000" w:rsidR="00000000" w:rsidRPr="00000000">
        <w:rPr>
          <w:rFonts w:ascii="Arial" w:cs="Arial" w:eastAsia="Arial" w:hAnsi="Arial"/>
          <w:color w:val="1f1f1f"/>
        </w:rPr>
        <w:drawing>
          <wp:inline distB="19050" distT="19050" distL="19050" distR="19050">
            <wp:extent cx="614931" cy="233847"/>
            <wp:effectExtent b="0" l="0" r="0" t="0"/>
            <wp:docPr id="2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14931" cy="233847"/>
                    </a:xfrm>
                    <a:prstGeom prst="rect"/>
                    <a:ln/>
                  </pic:spPr>
                </pic:pic>
              </a:graphicData>
            </a:graphic>
          </wp:inline>
        </w:drawing>
      </w:r>
      <w:r w:rsidDel="00000000" w:rsidR="00000000" w:rsidRPr="00000000">
        <w:rPr>
          <w:rFonts w:ascii="Arial" w:cs="Arial" w:eastAsia="Arial" w:hAnsi="Arial"/>
          <w:color w:val="1f1f1f"/>
          <w:rtl w:val="0"/>
        </w:rPr>
        <w:t xml:space="preserve"> doses), xylitol has not been shown to cause systemic accumulation or thrombotic risk</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Neither EFSA nor the FDA has issued warning statements or modified the regulatory status of xylitol</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Sorbitol (E420)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Sorbitol is approved by EFSA, JECFA, and the Israeli MoH with an ADI classified as "not specified"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trials demonstrate that sorbitol has a minimal effect on postprandial glucose excursions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Because sorbitol is incompletely absorbed in the small intestine, it enters the colon where it acts as an osmotic agent and undergoes fermentation by the microbiota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is no high-quality human interventional evidence demonstrating positive, target-specific shifts in the human gut microbiome composition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At elevated levels of consumption, sorbitol causes dose-dependent gastrointestinal distress, bloating, flatulence, and osmotic laxation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Maltitol (E965)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Maltitol is approved with an ADI classified as "not specified" by EFSA, JECFA, and the Israeli MoH</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erythritol, maltitol is partially absorbed and metabolized, providing approximately </w:t>
      </w:r>
      <w:r w:rsidDel="00000000" w:rsidR="00000000" w:rsidRPr="00000000">
        <w:rPr>
          <w:rFonts w:ascii="Arial" w:cs="Arial" w:eastAsia="Arial" w:hAnsi="Arial"/>
          <w:color w:val="1f1f1f"/>
        </w:rPr>
        <w:drawing>
          <wp:inline distB="19050" distT="19050" distL="19050" distR="19050">
            <wp:extent cx="1360694" cy="234005"/>
            <wp:effectExtent b="0" l="0" r="0" t="0"/>
            <wp:docPr id="2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360694" cy="23400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Human interventional evidence indicates that maltitol triggers a low but distinct postprandial glycemic response, making it less glycemic-neutral than high-intensity sweeteners or other polyols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Unabsorbed fractions undergo colonic fermentation, resulting in significant gastrointestinal side effects (bloating, abdominal cramps, and osmotic diarrhea) at high doses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High-quality human interventional trials evaluating specific prebiotic gut microbiome benefits are insufficient to demonstrate clinical efficacy</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Monk Fruit Extract (Mogroside V)</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status of monk fruit extract displays significant regional divergence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EFSA:</w:t>
      </w:r>
      <w:r w:rsidDel="00000000" w:rsidR="00000000" w:rsidRPr="00000000">
        <w:rPr>
          <w:rFonts w:ascii="Arial" w:cs="Arial" w:eastAsia="Arial" w:hAnsi="Arial"/>
          <w:color w:val="1f1f1f"/>
          <w:rtl w:val="0"/>
        </w:rPr>
        <w:t xml:space="preserve"> Monk fruit extract is </w:t>
      </w:r>
      <w:r w:rsidDel="00000000" w:rsidR="00000000" w:rsidRPr="00000000">
        <w:rPr>
          <w:rFonts w:ascii="Arial" w:cs="Arial" w:eastAsia="Arial" w:hAnsi="Arial"/>
          <w:b w:val="1"/>
          <w:bCs w:val="1"/>
          <w:color w:val="1f1f1f"/>
          <w:rtl w:val="0"/>
        </w:rPr>
        <w:t xml:space="preserve">not authorised</w:t>
      </w:r>
      <w:r w:rsidDel="00000000" w:rsidR="00000000" w:rsidRPr="00000000">
        <w:rPr>
          <w:rFonts w:ascii="Arial" w:cs="Arial" w:eastAsia="Arial" w:hAnsi="Arial"/>
          <w:color w:val="1f1f1f"/>
          <w:rtl w:val="0"/>
        </w:rPr>
        <w:t xml:space="preserve"> as a food additive or novel food in the European Union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EFSA Panel on Food Additives and Flavourings (2019) concluded that the available toxicity database was insufficient to establish the safety of monk fruit extract as an intense sweetener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JECFA:</w:t>
      </w:r>
      <w:r w:rsidDel="00000000" w:rsidR="00000000" w:rsidRPr="00000000">
        <w:rPr>
          <w:rFonts w:ascii="Arial" w:cs="Arial" w:eastAsia="Arial" w:hAnsi="Arial"/>
          <w:color w:val="1f1f1f"/>
          <w:rtl w:val="0"/>
        </w:rPr>
        <w:t xml:space="preserve"> A definitive safety evaluation and numerical ADI have not been finalized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Although initially proposed for evaluation, lack of submitted data historically delayed the establishment of a JECFA ADI</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US FDA:</w:t>
      </w:r>
      <w:r w:rsidDel="00000000" w:rsidR="00000000" w:rsidRPr="00000000">
        <w:rPr>
          <w:rFonts w:ascii="Arial" w:cs="Arial" w:eastAsia="Arial" w:hAnsi="Arial"/>
          <w:color w:val="1f1f1f"/>
          <w:rtl w:val="0"/>
        </w:rPr>
        <w:t xml:space="preserve"> Permitted under the GRAS framework via multiple "no questions" letters for specific preparations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Australian and New Zealand Food Standards (FSANZ):</w:t>
      </w:r>
      <w:r w:rsidDel="00000000" w:rsidR="00000000" w:rsidRPr="00000000">
        <w:rPr>
          <w:rFonts w:ascii="Arial" w:cs="Arial" w:eastAsia="Arial" w:hAnsi="Arial"/>
          <w:color w:val="1f1f1f"/>
          <w:rtl w:val="0"/>
        </w:rPr>
        <w:t xml:space="preserve"> Approved as an intense sweetener with an ADI of "not specified" under GMP conditions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Israeli Ministry of Health:</w:t>
      </w:r>
      <w:r w:rsidDel="00000000" w:rsidR="00000000" w:rsidRPr="00000000">
        <w:rPr>
          <w:rFonts w:ascii="Arial" w:cs="Arial" w:eastAsia="Arial" w:hAnsi="Arial"/>
          <w:color w:val="1f1f1f"/>
          <w:rtl w:val="0"/>
        </w:rPr>
        <w:t xml:space="preserve"> Authorised as a food ingredient/concentrate since 2017</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evidence from small-scale, short-term RCTs indicates that monk fruit extract can reduce postprandial blood glucose excursions by 10% to 18% and insulin responses by 12% to 22% compared to sucrose</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is currently insufficient high-quality human interventional evidence evaluating the impact of pure monk fruit extract on the human gut microbiome, with existing literature limited to ex vivo models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D-Allulose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D-allulose displays significant regional regulatory divergence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EFSA:</w:t>
      </w:r>
      <w:r w:rsidDel="00000000" w:rsidR="00000000" w:rsidRPr="00000000">
        <w:rPr>
          <w:rFonts w:ascii="Arial" w:cs="Arial" w:eastAsia="Arial" w:hAnsi="Arial"/>
          <w:color w:val="1f1f1f"/>
          <w:rtl w:val="0"/>
        </w:rPr>
        <w:t xml:space="preserve"> D-allulose is </w:t>
      </w:r>
      <w:r w:rsidDel="00000000" w:rsidR="00000000" w:rsidRPr="00000000">
        <w:rPr>
          <w:rFonts w:ascii="Arial" w:cs="Arial" w:eastAsia="Arial" w:hAnsi="Arial"/>
          <w:b w:val="1"/>
          <w:bCs w:val="1"/>
          <w:color w:val="1f1f1f"/>
          <w:rtl w:val="0"/>
        </w:rPr>
        <w:t xml:space="preserve">not authorised</w:t>
      </w:r>
      <w:r w:rsidDel="00000000" w:rsidR="00000000" w:rsidRPr="00000000">
        <w:rPr>
          <w:rFonts w:ascii="Arial" w:cs="Arial" w:eastAsia="Arial" w:hAnsi="Arial"/>
          <w:color w:val="1f1f1f"/>
          <w:rtl w:val="0"/>
        </w:rPr>
        <w:t xml:space="preserve"> for use in the EU and is currently undergoing evaluation under the Novel Food Regulation</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JECFA:</w:t>
      </w:r>
      <w:r w:rsidDel="00000000" w:rsidR="00000000" w:rsidRPr="00000000">
        <w:rPr>
          <w:rFonts w:ascii="Arial" w:cs="Arial" w:eastAsia="Arial" w:hAnsi="Arial"/>
          <w:color w:val="1f1f1f"/>
          <w:rtl w:val="0"/>
        </w:rPr>
        <w:t xml:space="preserve"> JECFA has not established an ADI for D-allulose itself, though it has evaluated the safety of specific enzymatic preparations used in its manufacturing (such as D-allulose 3-epimerase), determining that the manufacturing process does not present safety concerns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US FDA:</w:t>
      </w:r>
      <w:r w:rsidDel="00000000" w:rsidR="00000000" w:rsidRPr="00000000">
        <w:rPr>
          <w:rFonts w:ascii="Arial" w:cs="Arial" w:eastAsia="Arial" w:hAnsi="Arial"/>
          <w:color w:val="1f1f1f"/>
          <w:rtl w:val="0"/>
        </w:rPr>
        <w:t xml:space="preserve"> Authorised via multiple GRAS notifications, permitting its use across multiple categories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FSANZ:</w:t>
      </w:r>
      <w:r w:rsidDel="00000000" w:rsidR="00000000" w:rsidRPr="00000000">
        <w:rPr>
          <w:rFonts w:ascii="Arial" w:cs="Arial" w:eastAsia="Arial" w:hAnsi="Arial"/>
          <w:color w:val="1f1f1f"/>
          <w:rtl w:val="0"/>
        </w:rPr>
        <w:t xml:space="preserve"> Approved as a novel food with an ADI of "not specified"</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Israeli MoH:</w:t>
      </w:r>
      <w:r w:rsidDel="00000000" w:rsidR="00000000" w:rsidRPr="00000000">
        <w:rPr>
          <w:rFonts w:ascii="Arial" w:cs="Arial" w:eastAsia="Arial" w:hAnsi="Arial"/>
          <w:color w:val="1f1f1f"/>
          <w:rtl w:val="0"/>
        </w:rPr>
        <w:t xml:space="preserve"> Authorised as a Novel Food as of February 2024 with specific category limits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and pharmacokinetic evidence shows that approximately 70% to 80% of an oral dose of D-allulose is rapidly absorbed in the small intestine and excreted unchanged in the urine, avoiding systemic metabolism for energy and contributing a negligible caloric value of </w:t>
      </w:r>
      <w:r w:rsidDel="00000000" w:rsidR="00000000" w:rsidRPr="00000000">
        <w:rPr>
          <w:rFonts w:ascii="Arial" w:cs="Arial" w:eastAsia="Arial" w:hAnsi="Arial"/>
          <w:color w:val="1f1f1f"/>
        </w:rPr>
        <w:drawing>
          <wp:inline distB="19050" distT="19050" distL="19050" distR="19050">
            <wp:extent cx="838173" cy="235736"/>
            <wp:effectExtent b="0" l="0" r="0" t="0"/>
            <wp:docPr id="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838173" cy="23573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interventional trials show that D-allulose is glycemic-neutral and does not stimulate postprandial insulin secretion</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 vivo models suggest that the unabsorbed fraction reaching the colon has prebiotic potential, significantly increasing the abundance of beneficial microbial families and raising butyrate production</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human interventional tolerance studies show that high acute ingestion levels cause osmotic gastrointestinal side effects</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The lowest single dose associated with these mild gastrointestinal symptoms in humans is </w:t>
      </w:r>
      <w:r w:rsidDel="00000000" w:rsidR="00000000" w:rsidRPr="00000000">
        <w:rPr>
          <w:rFonts w:ascii="Arial" w:cs="Arial" w:eastAsia="Arial" w:hAnsi="Arial"/>
          <w:color w:val="1f1f1f"/>
        </w:rPr>
        <w:drawing>
          <wp:inline distB="19050" distT="19050" distL="19050" distR="19050">
            <wp:extent cx="1088479" cy="235111"/>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088479" cy="235111"/>
                    </a:xfrm>
                    <a:prstGeom prst="rect"/>
                    <a:ln/>
                  </pic:spPr>
                </pic:pic>
              </a:graphicData>
            </a:graphic>
          </wp:inline>
        </w:drawing>
      </w:r>
      <w:r w:rsidDel="00000000" w:rsidR="00000000" w:rsidRPr="00000000">
        <w:rPr>
          <w:rFonts w:ascii="Arial" w:cs="Arial" w:eastAsia="Arial" w:hAnsi="Arial"/>
          <w:color w:val="1f1f1f"/>
          <w:rtl w:val="0"/>
        </w:rPr>
        <w:t xml:space="preserve"> (equivalent to </w:t>
      </w:r>
      <w:r w:rsidDel="00000000" w:rsidR="00000000" w:rsidRPr="00000000">
        <w:rPr>
          <w:rFonts w:ascii="Arial" w:cs="Arial" w:eastAsia="Arial" w:hAnsi="Arial"/>
          <w:color w:val="1f1f1f"/>
        </w:rPr>
        <w:drawing>
          <wp:inline distB="19050" distT="19050" distL="19050" distR="19050">
            <wp:extent cx="342846" cy="237355"/>
            <wp:effectExtent b="0" l="0" r="0" t="0"/>
            <wp:docPr id="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for a </w:t>
      </w:r>
      <w:r w:rsidDel="00000000" w:rsidR="00000000" w:rsidRPr="00000000">
        <w:rPr>
          <w:rFonts w:ascii="Arial" w:cs="Arial" w:eastAsia="Arial" w:hAnsi="Arial"/>
          <w:color w:val="1f1f1f"/>
        </w:rPr>
        <w:drawing>
          <wp:inline distB="19050" distT="19050" distL="19050" distR="19050">
            <wp:extent cx="446349" cy="236302"/>
            <wp:effectExtent b="0" l="0" r="0" t="0"/>
            <wp:docPr id="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46349" cy="236302"/>
                    </a:xfrm>
                    <a:prstGeom prst="rect"/>
                    <a:ln/>
                  </pic:spPr>
                </pic:pic>
              </a:graphicData>
            </a:graphic>
          </wp:inline>
        </w:drawing>
      </w:r>
      <w:r w:rsidDel="00000000" w:rsidR="00000000" w:rsidRPr="00000000">
        <w:rPr>
          <w:rFonts w:ascii="Arial" w:cs="Arial" w:eastAsia="Arial" w:hAnsi="Arial"/>
          <w:color w:val="1f1f1f"/>
          <w:rtl w:val="0"/>
        </w:rPr>
        <w:t xml:space="preserve"> adult), with severe diarrhea occurring at </w:t>
      </w:r>
      <w:r w:rsidDel="00000000" w:rsidR="00000000" w:rsidRPr="00000000">
        <w:rPr>
          <w:rFonts w:ascii="Arial" w:cs="Arial" w:eastAsia="Arial" w:hAnsi="Arial"/>
          <w:color w:val="1f1f1f"/>
        </w:rPr>
        <w:drawing>
          <wp:inline distB="19050" distT="19050" distL="19050" distR="19050">
            <wp:extent cx="1088479" cy="235111"/>
            <wp:effectExtent b="0" l="0" r="0" t="0"/>
            <wp:docPr id="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088479" cy="23511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Repeated daily intakes exceeding </w:t>
      </w:r>
      <w:r w:rsidDel="00000000" w:rsidR="00000000" w:rsidRPr="00000000">
        <w:rPr>
          <w:rFonts w:ascii="Arial" w:cs="Arial" w:eastAsia="Arial" w:hAnsi="Arial"/>
          <w:color w:val="1f1f1f"/>
        </w:rPr>
        <w:drawing>
          <wp:inline distB="19050" distT="19050" distL="19050" distR="19050">
            <wp:extent cx="1611001" cy="235119"/>
            <wp:effectExtent b="0" l="0" r="0" t="0"/>
            <wp:docPr id="1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611001" cy="235119"/>
                    </a:xfrm>
                    <a:prstGeom prst="rect"/>
                    <a:ln/>
                  </pic:spPr>
                </pic:pic>
              </a:graphicData>
            </a:graphic>
          </wp:inline>
        </w:drawing>
      </w:r>
      <w:r w:rsidDel="00000000" w:rsidR="00000000" w:rsidRPr="00000000">
        <w:rPr>
          <w:rFonts w:ascii="Arial" w:cs="Arial" w:eastAsia="Arial" w:hAnsi="Arial"/>
          <w:color w:val="1f1f1f"/>
          <w:rtl w:val="0"/>
        </w:rPr>
        <w:t xml:space="preserve"> can result in severe nausea, abdominal pain, and regular diarrhea</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Consumer Confusion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risk in consumer education is the potential for consumer confusion between sweeteners of distinct chemical origins, such as stevia, sucralose, and erythritol.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comprehensive search of scientific databases, public health reports, and Israeli consumer metrics yields </w:t>
      </w:r>
      <w:r w:rsidDel="00000000" w:rsidR="00000000" w:rsidRPr="00000000">
        <w:rPr>
          <w:rFonts w:ascii="Arial" w:cs="Arial" w:eastAsia="Arial" w:hAnsi="Arial"/>
          <w:b w:val="1"/>
          <w:bCs w:val="1"/>
          <w:color w:val="1f1f1f"/>
          <w:rtl w:val="0"/>
        </w:rPr>
        <w:t xml:space="preserve">no empirical evidence</w:t>
      </w:r>
      <w:r w:rsidDel="00000000" w:rsidR="00000000" w:rsidRPr="00000000">
        <w:rPr>
          <w:rFonts w:ascii="Arial" w:cs="Arial" w:eastAsia="Arial" w:hAnsi="Arial"/>
          <w:color w:val="1f1f1f"/>
          <w:rtl w:val="0"/>
        </w:rPr>
        <w:t xml:space="preserve"> confirming that Israeli consumers confuse stevia, sucralose, and erythritol. There are no published surveys, documented Hebrew search engine logs, or rising-query data demonstrating systematic retail confusion among these three sweeteners in Israel.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lack of empirical evidence indicates that assertions of consumer confusion in the Israeli retail market are speculative and currently unsupported by objective data.</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Reformulation Dynamics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January 1, 2022, Israel introduced a purchase tax on sweetened beverages to encourage public health</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High-sugar beverages (exceeding </w:t>
      </w:r>
      <w:r w:rsidDel="00000000" w:rsidR="00000000" w:rsidRPr="00000000">
        <w:rPr>
          <w:rFonts w:ascii="Arial" w:cs="Arial" w:eastAsia="Arial" w:hAnsi="Arial"/>
          <w:color w:val="1f1f1f"/>
        </w:rPr>
        <w:drawing>
          <wp:inline distB="19050" distT="19050" distL="19050" distR="19050">
            <wp:extent cx="244890" cy="236144"/>
            <wp:effectExtent b="0" l="0" r="0" t="0"/>
            <wp:docPr id="1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44890" cy="236144"/>
                    </a:xfrm>
                    <a:prstGeom prst="rect"/>
                    <a:ln/>
                  </pic:spPr>
                </pic:pic>
              </a:graphicData>
            </a:graphic>
          </wp:inline>
        </w:drawing>
      </w:r>
      <w:r w:rsidDel="00000000" w:rsidR="00000000" w:rsidRPr="00000000">
        <w:rPr>
          <w:rFonts w:ascii="Arial" w:cs="Arial" w:eastAsia="Arial" w:hAnsi="Arial"/>
          <w:color w:val="1f1f1f"/>
          <w:rtl w:val="0"/>
        </w:rPr>
        <w:t xml:space="preserve"> of sugar per </w:t>
      </w:r>
      <w:r w:rsidDel="00000000" w:rsidR="00000000" w:rsidRPr="00000000">
        <w:rPr>
          <w:rFonts w:ascii="Arial" w:cs="Arial" w:eastAsia="Arial" w:hAnsi="Arial"/>
          <w:color w:val="1f1f1f"/>
        </w:rPr>
        <w:drawing>
          <wp:inline distB="19050" distT="19050" distL="19050" distR="19050">
            <wp:extent cx="628460" cy="235673"/>
            <wp:effectExtent b="0" l="0" r="0" t="0"/>
            <wp:docPr id="1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628460" cy="235673"/>
                    </a:xfrm>
                    <a:prstGeom prst="rect"/>
                    <a:ln/>
                  </pic:spPr>
                </pic:pic>
              </a:graphicData>
            </a:graphic>
          </wp:inline>
        </w:drawing>
      </w:r>
      <w:r w:rsidDel="00000000" w:rsidR="00000000" w:rsidRPr="00000000">
        <w:rPr>
          <w:rFonts w:ascii="Arial" w:cs="Arial" w:eastAsia="Arial" w:hAnsi="Arial"/>
          <w:color w:val="1f1f1f"/>
          <w:rtl w:val="0"/>
        </w:rPr>
        <w:t xml:space="preserve">) were taxed at 1.0 NIS per liter, while sugar-reduced and diet beverages containing alternative sweeteners were taxed at 0.7 NIS per liter</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This policy resulted in a retail price increase of 3.03% to 38.89% and a corresponding decrease in the sales of high-sugar and diet beverages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March 2023, the Minister of Finance officially repealed the sweet beverage tax</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Following the repeal, retail prices of these beverages did not drop back to their pre-tax levels, remaining 6.8% to 13.63% higher, as manufacturers and retailers absorbed the margins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Although sales of both sweetened and diet beverages increased compared to the tax period, they remained below pre-tax baselines by 13% for high-sugar beverages and 24% for diet beverages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Regarding whether the product reformulations (the replacement of sugars with alternative sweeteners) reversed or persisted on shelves after the March 2023 tax repeal, the exact market-wide status is </w:t>
      </w:r>
      <w:r w:rsidDel="00000000" w:rsidR="00000000" w:rsidRPr="00000000">
        <w:rPr>
          <w:rFonts w:ascii="Arial" w:cs="Arial" w:eastAsia="Arial" w:hAnsi="Arial"/>
          <w:b w:val="1"/>
          <w:bCs w:val="1"/>
          <w:color w:val="1f1f1f"/>
          <w:rtl w:val="0"/>
        </w:rPr>
        <w:t xml:space="preserve">not established</w:t>
      </w:r>
      <w:r w:rsidDel="00000000" w:rsidR="00000000" w:rsidRPr="00000000">
        <w:rPr>
          <w:rFonts w:ascii="Arial" w:cs="Arial" w:eastAsia="Arial" w:hAnsi="Arial"/>
          <w:color w:val="1f1f1f"/>
          <w:rtl w:val="0"/>
        </w:rPr>
        <w:t xml:space="preserve"> in the provided research material. While overall sales volumes partially recovered, there is no documented industry or retail audit confirming whether manufacturers systematically reverted their product formulas to higher sugar content or maintained their alternative sweetener profiles.</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Label Derivability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translate clinical and regulatory findings into actionable, product-specific metrics, a clear distinction must be made between information that can be read directly off an Israeli product label and information that cannot.</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Label-Derivable Parameters (Yes)</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Sweetener Identity and Class:</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Consumers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identify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specific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sweeteners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used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Israeli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regulations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require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all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sweeteners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declared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ingredients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list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their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specific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סוכרלוז</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number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Aspartame Warnings:</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presence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aspartame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easily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derivable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MoH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mandates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highly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visible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warning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label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contains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aspartame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source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phenylalanine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מכיל</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אספרטיים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מקור</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של</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פנילאלנין</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size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least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one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third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size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name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Polyol Laxative Warnings:</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sweetened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with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sugar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alcohols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sorbitol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maltitol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xylitol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erythritol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standard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labeling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mandates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warning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excessive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consumption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cause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increased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intestinal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activity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צריכה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מופרזת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עלולה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לגרום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לפעילות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מעיים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מוגברת</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D-Allulose Concentrations and Caloric Integration:</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Under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2024 </w:t>
      </w:r>
      <w:r w:rsidDel="00000000" w:rsidR="00000000" w:rsidRPr="00000000">
        <w:rPr>
          <w:rFonts w:ascii="Arial" w:cs="Arial" w:eastAsia="Arial" w:hAnsi="Arial"/>
          <w:color w:val="1f1f1f"/>
          <w:rtl w:val="0"/>
        </w:rPr>
        <w:t xml:space="preserve">MoH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Novel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directive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allulose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must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listed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אלולוז</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ingredients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Its caloric contribution must be calculated at </w:t>
      </w:r>
      <w:r w:rsidDel="00000000" w:rsidR="00000000" w:rsidRPr="00000000">
        <w:rPr>
          <w:rFonts w:ascii="Arial" w:cs="Arial" w:eastAsia="Arial" w:hAnsi="Arial"/>
          <w:color w:val="1f1f1f"/>
        </w:rPr>
        <w:drawing>
          <wp:inline distB="19050" distT="19050" distL="19050" distR="19050">
            <wp:extent cx="838173" cy="235736"/>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838173" cy="235736"/>
                    </a:xfrm>
                    <a:prstGeom prst="rect"/>
                    <a:ln/>
                  </pic:spPr>
                </pic:pic>
              </a:graphicData>
            </a:graphic>
          </wp:inline>
        </w:drawing>
      </w:r>
      <w:r w:rsidDel="00000000" w:rsidR="00000000" w:rsidRPr="00000000">
        <w:rPr>
          <w:rFonts w:ascii="Arial" w:cs="Arial" w:eastAsia="Arial" w:hAnsi="Arial"/>
          <w:color w:val="1f1f1f"/>
          <w:rtl w:val="0"/>
        </w:rPr>
        <w:t xml:space="preserve"> as part of total carbohydrates, and its exact concentration in grams per </w:t>
      </w:r>
      <w:r w:rsidDel="00000000" w:rsidR="00000000" w:rsidRPr="00000000">
        <w:rPr>
          <w:rFonts w:ascii="Arial" w:cs="Arial" w:eastAsia="Arial" w:hAnsi="Arial"/>
          <w:color w:val="1f1f1f"/>
        </w:rPr>
        <w:drawing>
          <wp:inline distB="19050" distT="19050" distL="19050" distR="19050">
            <wp:extent cx="440802" cy="238033"/>
            <wp:effectExtent b="0" l="0" r="0" t="0"/>
            <wp:docPr id="1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440802" cy="238033"/>
                    </a:xfrm>
                    <a:prstGeom prst="rect"/>
                    <a:ln/>
                  </pic:spPr>
                </pic:pic>
              </a:graphicData>
            </a:graphic>
          </wp:inline>
        </w:drawing>
      </w:r>
      <w:r w:rsidDel="00000000" w:rsidR="00000000" w:rsidRPr="00000000">
        <w:rPr>
          <w:rFonts w:ascii="Arial" w:cs="Arial" w:eastAsia="Arial" w:hAnsi="Arial"/>
          <w:color w:val="1f1f1f"/>
          <w:rtl w:val="0"/>
        </w:rPr>
        <w:t xml:space="preserve"> of product must be declared directly adjacent to the nutritional facts table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Non-Label-Derivable Parameters (No)</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Exact High-Intensity Sweetener Concentrations:</w:t>
      </w:r>
      <w:r w:rsidDel="00000000" w:rsidR="00000000" w:rsidRPr="00000000">
        <w:rPr>
          <w:rFonts w:ascii="Arial" w:cs="Arial" w:eastAsia="Arial" w:hAnsi="Arial"/>
          <w:color w:val="1f1f1f"/>
          <w:rtl w:val="0"/>
        </w:rPr>
        <w:t xml:space="preserve"> Except for D-allulose, the exact concentration of high-intensity sweeteners (such as sucralose, acesulfame-K, or steviol glycosides) is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label-derivable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Israeli labeling laws do not require manufacturers to specify the quantitative milligram values per serving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Consequently, a consumer cannot calculate their exact intake relative to the ADI directly from the label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Microbiome and Glycemic Outcomes:</w:t>
      </w:r>
      <w:r w:rsidDel="00000000" w:rsidR="00000000" w:rsidRPr="00000000">
        <w:rPr>
          <w:rFonts w:ascii="Arial" w:cs="Arial" w:eastAsia="Arial" w:hAnsi="Arial"/>
          <w:color w:val="1f1f1f"/>
          <w:rtl w:val="0"/>
        </w:rPr>
        <w:t xml:space="preserve"> The potential for a sweetener to impair glucose tolerance or alter gut microbiota cannot be derived from a product label, as these physiological responses depend on individual biological factors and gut responder profiles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Endogenous vs. Exogenous Polyol Levels:</w:t>
      </w:r>
      <w:r w:rsidDel="00000000" w:rsidR="00000000" w:rsidRPr="00000000">
        <w:rPr>
          <w:rFonts w:ascii="Arial" w:cs="Arial" w:eastAsia="Arial" w:hAnsi="Arial"/>
          <w:color w:val="1f1f1f"/>
          <w:rtl w:val="0"/>
        </w:rPr>
        <w:t xml:space="preserve"> The physiological difference between endogenous synthesis of erythritol/xylitol (via the pentose phosphate pathway) and exogenous dietary exposure is not label-derivable, as fasting plasma markers require clinical laboratory verification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 Evidence Summary Table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evidence table synthesizes the parameters evaluated for each of the eleven sweeteners.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Sweetener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Hebrew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Regulatory Status (EFSA / JECFA / Israeli MoH)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ADI (mg/kg bw/day)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Human Interventional Evidence Summary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Evidence Strength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Label-Derivable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Steviol Glycosides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גליקוזידים</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של</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סטביול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(as steviol equivalents)</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RCTs show neutral glycemic impact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 causes personalized, responder-specific microbiome shifts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(Identified as E960 or by chemical name)</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15, 20, 21, 22, 23,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Sucralose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סוכרלוז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 (JECFA)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 5 (EFSA review)</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RCTs show impaired glycemic response and personalized gut microbiome changes in some individuals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(Declared as E955 or chemical name)</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15, 16, 18, 22, 23, 24, 25, 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Aspartame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אספרטיים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40</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RCTs demonstrate neutral glycemic impact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 and mild personalized microbial shifts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(Mandatory warning labels must be displayed)</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 15, 16, 22, 23, 24, 26, 27, 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Acesulfame-K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אצסולפאם</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קיי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 (JECFA); 9 (EFSA)</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Insufficient clinical RCT data isolating its metabolic and microbiome effects in humans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(Declared as E950 or chemical name)</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15, 16, 17, 18, 30, 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Saccharin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סחרין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Suez et al. (2022) RCT shows glycemic impairment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shd w:fill="auto" w:val="clear"/>
                <w:rtl w:val="0"/>
              </w:rPr>
              <w:t xml:space="preserve">; separate RCT shows completely neutral metabolic effects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(Declared as E954 or chemical name)</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15, 22, 23,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Erythritol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אריתריטול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Specified</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glycemic-neutral</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shd w:fill="auto" w:val="clear"/>
                <w:rtl w:val="0"/>
              </w:rPr>
              <w:t xml:space="preserve">; ex vivo models show prebiotic potential</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shd w:fill="auto" w:val="clear"/>
                <w:rtl w:val="0"/>
              </w:rPr>
              <w:t xml:space="preserve">. Observational MACE signals exist but are subject to confounding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 (Glycemia) / Weak (Causal MACE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(Requires standard polyol laxative warning)</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 18, 19, 33, 34, 36, 37, 38, 42, 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Xylitol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קסיליטול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E967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Specified</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glycemic-neutral</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shd w:fill="auto" w:val="clear"/>
                <w:rtl w:val="0"/>
              </w:rPr>
              <w:t xml:space="preserve">; reduces dental caries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shd w:fill="auto" w:val="clear"/>
                <w:rtl w:val="0"/>
              </w:rPr>
              <w:t xml:space="preserve">. Observational MACE signal is subject to endogenous confounding</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 (Glycemia) / Weak (Causal MACE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(Requires standard polyol laxative warning)</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 18, 19, 33, 39, 40, 42, 45, 47, 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Sorbitol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סורביטול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E420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Specified</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Glycemic neutral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 can cause osmotic diarrhea at high levels of exposure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(Requires standard polyol laxative warning)</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 18, 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Maltitol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מלטיטול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E965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Approved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Specified</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Partially digested (</w:t>
            </w:r>
            <w:r w:rsidDel="00000000" w:rsidR="00000000" w:rsidRPr="00000000">
              <w:rPr>
                <w:rFonts w:ascii="Arial" w:cs="Arial" w:eastAsia="Arial" w:hAnsi="Arial"/>
                <w:color w:val="1f1f1f"/>
                <w:shd w:fill="auto" w:val="clear"/>
              </w:rPr>
              <w:drawing>
                <wp:inline distB="19050" distT="19050" distL="19050" distR="19050">
                  <wp:extent cx="1018118" cy="208845"/>
                  <wp:effectExtent b="0" l="0" r="0" t="0"/>
                  <wp:docPr id="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018118" cy="20884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 triggers mild glycemic response and potential laxation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Fonts w:ascii="Arial" w:cs="Arial" w:eastAsia="Arial" w:hAnsi="Arial"/>
                <w:color w:val="1f1f1f"/>
                <w:shd w:fill="auto" w:val="clear"/>
                <w:rtl w:val="0"/>
              </w:rPr>
              <w:t xml:space="preserve"> (Requires standard polyol laxative warning)</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 18, 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Monk Fruit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תמצית</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פרי</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הנזיר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Not broadly approved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Under review</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Authorised as food ingredient</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Specified</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Small, short-term RCTs suggest a 10-18% reduction in postprandial glycemic excursions compared to sucrose</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Weak to 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tl w:val="0"/>
              </w:rPr>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Declared</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as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1"/>
              </w:rPr>
              <w:t xml:space="preserve">מיץ</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מרוכז</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מפרי</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המונק</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similar</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6, 7, 18, 49, 50, 51, 52, 53, 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Allulose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אלולוז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EFSA:</w:t>
            </w:r>
            <w:r w:rsidDel="00000000" w:rsidR="00000000" w:rsidRPr="00000000">
              <w:rPr>
                <w:rFonts w:ascii="Arial" w:cs="Arial" w:eastAsia="Arial" w:hAnsi="Arial"/>
                <w:color w:val="1f1f1f"/>
                <w:shd w:fill="auto" w:val="clear"/>
                <w:rtl w:val="0"/>
              </w:rPr>
              <w:t xml:space="preserve"> Under review</w:t>
            </w:r>
            <w:r w:rsidDel="00000000" w:rsidR="00000000" w:rsidRPr="00000000">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JECFA:</w:t>
            </w:r>
            <w:r w:rsidDel="00000000" w:rsidR="00000000" w:rsidRPr="00000000">
              <w:rPr>
                <w:rFonts w:ascii="Arial" w:cs="Arial" w:eastAsia="Arial" w:hAnsi="Arial"/>
                <w:color w:val="1f1f1f"/>
                <w:shd w:fill="auto" w:val="clear"/>
                <w:rtl w:val="0"/>
              </w:rPr>
              <w:t xml:space="preserve"> Processing enzyme evaluated</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MoH:</w:t>
            </w:r>
            <w:r w:rsidDel="00000000" w:rsidR="00000000" w:rsidRPr="00000000">
              <w:rPr>
                <w:rFonts w:ascii="Arial" w:cs="Arial" w:eastAsia="Arial" w:hAnsi="Arial"/>
                <w:color w:val="1f1f1f"/>
                <w:shd w:fill="auto" w:val="clear"/>
                <w:rtl w:val="0"/>
              </w:rPr>
              <w:t xml:space="preserve"> Approved (Novel Food)</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 Specified</w:t>
            </w:r>
            <w:r w:rsidDel="00000000" w:rsidR="00000000" w:rsidRPr="00000000">
              <w:rPr>
                <w:rFonts w:ascii="Arial" w:cs="Arial" w:eastAsia="Arial" w:hAnsi="Arial"/>
                <w:color w:val="444746"/>
                <w:sz w:val="24"/>
                <w:szCs w:val="24"/>
                <w:vertAlign w:val="superscript"/>
                <w:rtl w:val="0"/>
              </w:rPr>
              <w:t xml:space="preserve">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glycemic-neutral</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shd w:fill="auto" w:val="clear"/>
                <w:rtl w:val="0"/>
              </w:rPr>
              <w:t xml:space="preserve">. ~70-80% absorbed in the small intestine and excreted in urine</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shd w:fill="auto" w:val="clear"/>
                <w:rtl w:val="0"/>
              </w:rPr>
              <w:t xml:space="preserve">. High doses trigger gastrointestinal distress</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Yes</w:t>
            </w:r>
            <w:r w:rsidDel="00000000" w:rsidR="00000000" w:rsidRPr="00000000">
              <w:rPr>
                <w:rtl w:val="0"/>
              </w:rPr>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Declared</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as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1"/>
              </w:rPr>
              <w:t xml:space="preserve">אלולוז</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with</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concentration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declared</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next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nutrition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facts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table</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 2, 34, 58, 60, 61, 62, 65]</w:t>
            </w:r>
          </w:p>
        </w:tc>
      </w:tr>
    </w:tbl>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 Contradiction Log</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scientific objectivity, this log documents areas where the current scientific literature directly contradicts itself.</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Saccharin and Glycemic Impact</w:t>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Finding A:</w:t>
      </w:r>
      <w:r w:rsidDel="00000000" w:rsidR="00000000" w:rsidRPr="00000000">
        <w:rPr>
          <w:rFonts w:ascii="Arial" w:cs="Arial" w:eastAsia="Arial" w:hAnsi="Arial"/>
          <w:color w:val="1f1f1f"/>
          <w:rtl w:val="0"/>
        </w:rPr>
        <w:t xml:space="preserve"> Short-term saccharin consumption impairs glucose tolerance and alters gut microbiota composition in healthy adults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Finding B:</w:t>
      </w:r>
      <w:r w:rsidDel="00000000" w:rsidR="00000000" w:rsidRPr="00000000">
        <w:rPr>
          <w:rFonts w:ascii="Arial" w:cs="Arial" w:eastAsia="Arial" w:hAnsi="Arial"/>
          <w:color w:val="1f1f1f"/>
          <w:rtl w:val="0"/>
        </w:rPr>
        <w:t xml:space="preserve"> High-dose saccharin intake does not alter oral glucose tolerance, insulin sensitivity, gut hormone secretion, or microbial diversity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Reconciliation:</w:t>
      </w:r>
      <w:r w:rsidDel="00000000" w:rsidR="00000000" w:rsidRPr="00000000">
        <w:rPr>
          <w:rFonts w:ascii="Arial" w:cs="Arial" w:eastAsia="Arial" w:hAnsi="Arial"/>
          <w:color w:val="1f1f1f"/>
          <w:rtl w:val="0"/>
        </w:rPr>
        <w:t xml:space="preserve"> The metabolic and microbial effects of saccharin appear highly heterogeneous and sensitive to individual baseline microbiota configurations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Erythritol and Xylitol Cardiovascular Risk</w:t>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Finding A:</w:t>
      </w:r>
      <w:r w:rsidDel="00000000" w:rsidR="00000000" w:rsidRPr="00000000">
        <w:rPr>
          <w:rFonts w:ascii="Arial" w:cs="Arial" w:eastAsia="Arial" w:hAnsi="Arial"/>
          <w:color w:val="1f1f1f"/>
          <w:rtl w:val="0"/>
        </w:rPr>
        <w:t xml:space="preserve"> High fasting plasma levels of erythritol and xylitol are associated with a significant increase in three-year incident MACE risk, and acute </w:t>
      </w:r>
      <w:r w:rsidDel="00000000" w:rsidR="00000000" w:rsidRPr="00000000">
        <w:rPr>
          <w:rFonts w:ascii="Arial" w:cs="Arial" w:eastAsia="Arial" w:hAnsi="Arial"/>
          <w:color w:val="1f1f1f"/>
        </w:rPr>
        <w:drawing>
          <wp:inline distB="19050" distT="19050" distL="19050" distR="19050">
            <wp:extent cx="342846" cy="237355"/>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ingestion enhances platelet reactivity in vitro and in vivo</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Finding B:</w:t>
      </w:r>
      <w:r w:rsidDel="00000000" w:rsidR="00000000" w:rsidRPr="00000000">
        <w:rPr>
          <w:rFonts w:ascii="Arial" w:cs="Arial" w:eastAsia="Arial" w:hAnsi="Arial"/>
          <w:color w:val="1f1f1f"/>
          <w:rtl w:val="0"/>
        </w:rPr>
        <w:t xml:space="preserve"> A five-week clinical intake of erythritol or xylitol does not alter vascular endothelial function, abdominal fat distribution, or glucose tolerance in obese subjects, and genetic markers do not show a causal link</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Reconciliation:</w:t>
      </w:r>
      <w:r w:rsidDel="00000000" w:rsidR="00000000" w:rsidRPr="00000000">
        <w:rPr>
          <w:rFonts w:ascii="Arial" w:cs="Arial" w:eastAsia="Arial" w:hAnsi="Arial"/>
          <w:color w:val="1f1f1f"/>
          <w:rtl w:val="0"/>
        </w:rPr>
        <w:t xml:space="preserve"> Observational cohort findings are confounded by endogenous synthesis of erythritol and xylitol through the pentose phosphate pathway under conditions of hyperglycemia, metabolic syndrome, and cellular ischemia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Platelet aggregation is observed at high bolus interventional doses, whereas normal dietary exposure (e.g., gum containing </w:t>
      </w:r>
      <w:r w:rsidDel="00000000" w:rsidR="00000000" w:rsidRPr="00000000">
        <w:rPr>
          <w:rFonts w:ascii="Arial" w:cs="Arial" w:eastAsia="Arial" w:hAnsi="Arial"/>
          <w:color w:val="1f1f1f"/>
        </w:rPr>
        <w:drawing>
          <wp:inline distB="19050" distT="19050" distL="19050" distR="19050">
            <wp:extent cx="957910" cy="233005"/>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57910" cy="233005"/>
                    </a:xfrm>
                    <a:prstGeom prst="rect"/>
                    <a:ln/>
                  </pic:spPr>
                </pic:pic>
              </a:graphicData>
            </a:graphic>
          </wp:inline>
        </w:drawing>
      </w:r>
      <w:r w:rsidDel="00000000" w:rsidR="00000000" w:rsidRPr="00000000">
        <w:rPr>
          <w:rFonts w:ascii="Arial" w:cs="Arial" w:eastAsia="Arial" w:hAnsi="Arial"/>
          <w:color w:val="1f1f1f"/>
          <w:rtl w:val="0"/>
        </w:rPr>
        <w:t xml:space="preserve"> consumed in divided doses) does not result in systemic accumulation or thrombotic risk</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 What We Cannot Say</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avoid alarmist narratives and ensure accuracy in consumer education, the empirical limits of the current scientific literature must be clearly defined.</w:t>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Causal Link to Real-World Cardiovascular Disease:</w:t>
      </w:r>
      <w:r w:rsidDel="00000000" w:rsidR="00000000" w:rsidRPr="00000000">
        <w:rPr>
          <w:rFonts w:ascii="Arial" w:cs="Arial" w:eastAsia="Arial" w:hAnsi="Arial"/>
          <w:color w:val="1f1f1f"/>
          <w:rtl w:val="0"/>
        </w:rPr>
        <w:t xml:space="preserve"> The scientific literature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assert that consuming erythritol or xylitol from foods or tabletop sweeteners causes heart attacks, strokes, or blood clots in humans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The clinical associations identified by Witkowski et al. are observational and do not demonstrate causality</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They are heavily confounded by endogenous production through the pentose phosphate pathway, which is elevated in patients with underlying cardiometabolic risk</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Universal Glycemic Harm:</w:t>
      </w:r>
      <w:r w:rsidDel="00000000" w:rsidR="00000000" w:rsidRPr="00000000">
        <w:rPr>
          <w:rFonts w:ascii="Arial" w:cs="Arial" w:eastAsia="Arial" w:hAnsi="Arial"/>
          <w:color w:val="1f1f1f"/>
          <w:rtl w:val="0"/>
        </w:rPr>
        <w:t xml:space="preserve"> The scientific literature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assert that alternative sweeteners universally cause glucose intolerance or diabetes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metabolic and microbiotic responses observed in interventional trials are highly individual-dependent and responder-specific, with steviol glycosides and aspartame showing glycemic neutrality in cohort studies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Dietary Carcinogenicity of Aspartame:</w:t>
      </w:r>
      <w:r w:rsidDel="00000000" w:rsidR="00000000" w:rsidRPr="00000000">
        <w:rPr>
          <w:rFonts w:ascii="Arial" w:cs="Arial" w:eastAsia="Arial" w:hAnsi="Arial"/>
          <w:color w:val="1f1f1f"/>
          <w:rtl w:val="0"/>
        </w:rPr>
        <w:t xml:space="preserve"> The scientific literature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assert that standard consumption of aspartame causes cancer in humans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Group 2B classification denotes a theoretical hazard based on limited, non-conclusive evidence, and JECFA has reaffirmed that typical dietary intake remains safe within the approved ADI of </w:t>
      </w:r>
      <w:r w:rsidDel="00000000" w:rsidR="00000000" w:rsidRPr="00000000">
        <w:rPr>
          <w:rFonts w:ascii="Arial" w:cs="Arial" w:eastAsia="Arial" w:hAnsi="Arial"/>
          <w:color w:val="1f1f1f"/>
        </w:rPr>
        <w:drawing>
          <wp:inline distB="19050" distT="19050" distL="19050" distR="19050">
            <wp:extent cx="1605448" cy="234309"/>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605448" cy="23430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Documented Post-Tax Reformulation Reversal:</w:t>
      </w:r>
      <w:r w:rsidDel="00000000" w:rsidR="00000000" w:rsidRPr="00000000">
        <w:rPr>
          <w:rFonts w:ascii="Arial" w:cs="Arial" w:eastAsia="Arial" w:hAnsi="Arial"/>
          <w:color w:val="1f1f1f"/>
          <w:rtl w:val="0"/>
        </w:rPr>
        <w:t xml:space="preserve"> The scientific literature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assert that the Israeli food and beverage industry systematically reverted its product formulas back to high-sugar recipes after the March 2023 sweetened-beverage tax repeal</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This trajectory remains undocumented and is classified as not established</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Empirical Proof of Israeli Consumer Confusion:</w:t>
      </w:r>
      <w:r w:rsidDel="00000000" w:rsidR="00000000" w:rsidRPr="00000000">
        <w:rPr>
          <w:rFonts w:ascii="Arial" w:cs="Arial" w:eastAsia="Arial" w:hAnsi="Arial"/>
          <w:color w:val="1f1f1f"/>
          <w:rtl w:val="0"/>
        </w:rPr>
        <w:t xml:space="preserve"> The scientific literature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assert that Israeli consumers confuse stevia, sucralose, and erythritol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There is no empirical data or published market research within Israel to support this claim.</w:t>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Pediatric Safety Clearance for Allulose or Monk Fruit:</w:t>
      </w:r>
      <w:r w:rsidDel="00000000" w:rsidR="00000000" w:rsidRPr="00000000">
        <w:rPr>
          <w:rFonts w:ascii="Arial" w:cs="Arial" w:eastAsia="Arial" w:hAnsi="Arial"/>
          <w:color w:val="1f1f1f"/>
          <w:rtl w:val="0"/>
        </w:rPr>
        <w:t xml:space="preserve"> The scientific literature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assert that D-allulose or monk fruit extracts are clinically safe or approved for consumption by infants, toddlers, or very young children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Israeli regulations explicitly prohibit their use in infant formulas, baby foods, and specialized clinical pediatric products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Verification and Belief Statement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transparency, this section distinguishes between information verified through direct research material and beliefs held based on contextual indicators.</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Findings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regulatory and scientific facts have been verified:</w:t>
      </w:r>
    </w:p>
    <w:p w:rsidR="00000000" w:rsidDel="00000000" w:rsidP="00000000" w:rsidRDefault="00000000" w:rsidRPr="00000000" w14:paraId="0000017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Israeli Ministry of Health formally approved D-allulose as a Novel Food in February 2024, setting category-specific concentration limits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Israeli Ministry of Health permitted the use of "concentrated monk fruit juice" as a food ingredient starting in 2017, with a precautionary exclusion in baby foods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Short-term interventional RCTs show that alternative sweeteners alter the oral and fecal microbiome in an individual-specific manner, and that sucralose and saccharin can impair glucose tolerance in a subset of responders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Fasting plasma erythritol and xylitol levels have been observationally associated with three-year incident MACE risk, but these markers are also endogenously produced by human cells via the pentose phosphate pathway under metabolic stress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Israeli sweetened-beverage tax was implemented on January 1, 2022, and officially repealed on March 30, 2023</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Believed Findings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assertions are believed to be true based on contextual industry indicators, but are not verified by direct, empirical proof in the research material:</w:t>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is believed that many manufacturers of sweetened beverages in the Israeli retail market maintained their reduced-sugar and sweetener-containing formulations post-repeal to avoid the red "high sugar" front-of-pack warning labels introduced in 2020</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However, this cannot be verified as a market-wide trend due to a lack of comprehensive, post-market retail formulation audits.</w:t>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is believed that some consumer confusion exists regarding the natural vs. synthetic origin of tabletop sweeteners in Israeli supermarkets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However, this cannot be confirmed due to a total lack of peer-reviewed consumer surveys or documented search query analyses within the State of Israel.</w:t>
      </w:r>
    </w:p>
    <w:p w:rsidR="00000000" w:rsidDel="00000000" w:rsidP="00000000" w:rsidRDefault="00000000" w:rsidRPr="00000000" w14:paraId="00000182">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הנחיה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בנושא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חדש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אלולוז</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Gov</w:t>
      </w:r>
      <w:r w:rsidDel="00000000" w:rsidR="00000000" w:rsidRPr="00000000">
        <w:rPr>
          <w:rFonts w:ascii="Arial" w:cs="Arial" w:eastAsia="Arial" w:hAnsi="Arial"/>
          <w:sz w:val="24"/>
          <w:szCs w:val="24"/>
          <w:rtl w:val="0"/>
        </w:rPr>
        <w:t xml:space="preserve">, </w:t>
      </w:r>
      <w:hyperlink r:id="rId36">
        <w:r w:rsidDel="00000000" w:rsidR="00000000" w:rsidRPr="00000000">
          <w:rPr>
            <w:rFonts w:ascii="Arial" w:cs="Arial" w:eastAsia="Arial" w:hAnsi="Arial"/>
            <w:color w:val="0000ee"/>
            <w:sz w:val="24"/>
            <w:szCs w:val="24"/>
            <w:u w:val="single"/>
            <w:rtl w:val="0"/>
          </w:rPr>
          <w:t xml:space="preserve">https://www.gov.il/BlobFolder/policy/fcs-35388024-d-allulose/he/files_databases_fcs_regulations_fcs_35388024_D-allulose.pdf</w:t>
        </w:r>
      </w:hyperlink>
      <w:r w:rsidDel="00000000" w:rsidR="00000000" w:rsidRPr="00000000">
        <w:rPr>
          <w:rtl w:val="0"/>
        </w:rPr>
      </w:r>
    </w:p>
    <w:p w:rsidR="00000000" w:rsidDel="00000000" w:rsidP="00000000" w:rsidRDefault="00000000" w:rsidRPr="00000000" w14:paraId="000001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עדכוני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רגולציה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בתחום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המזון</w:t>
      </w:r>
      <w:r w:rsidDel="00000000" w:rsidR="00000000" w:rsidRPr="00000000">
        <w:rPr>
          <w:rFonts w:ascii="Arial" w:cs="Arial" w:eastAsia="Arial" w:hAnsi="Arial"/>
          <w:sz w:val="24"/>
          <w:szCs w:val="24"/>
          <w:rtl w:val="0"/>
        </w:rPr>
        <w:t xml:space="preserve"> 31.01-15.02.2024 - </w:t>
      </w:r>
      <w:r w:rsidDel="00000000" w:rsidR="00000000" w:rsidRPr="00000000">
        <w:rPr>
          <w:rFonts w:ascii="Arial" w:cs="Arial" w:eastAsia="Arial" w:hAnsi="Arial"/>
          <w:sz w:val="24"/>
          <w:szCs w:val="24"/>
          <w:rtl w:val="0"/>
        </w:rPr>
        <w:t xml:space="preserve">Templates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KTBA</w:t>
      </w:r>
      <w:r w:rsidDel="00000000" w:rsidR="00000000" w:rsidRPr="00000000">
        <w:rPr>
          <w:rFonts w:ascii="Arial" w:cs="Arial" w:eastAsia="Arial" w:hAnsi="Arial"/>
          <w:sz w:val="24"/>
          <w:szCs w:val="24"/>
          <w:rtl w:val="0"/>
        </w:rPr>
        <w:t xml:space="preserve"> / 2 </w:t>
      </w:r>
      <w:r w:rsidDel="00000000" w:rsidR="00000000" w:rsidRPr="00000000">
        <w:rPr>
          <w:rFonts w:ascii="Arial" w:cs="Arial" w:eastAsia="Arial" w:hAnsi="Arial"/>
          <w:sz w:val="24"/>
          <w:szCs w:val="24"/>
          <w:rtl w:val="0"/>
        </w:rPr>
        <w:t xml:space="preserve">SHER</w:t>
      </w:r>
      <w:r w:rsidDel="00000000" w:rsidR="00000000" w:rsidRPr="00000000">
        <w:rPr>
          <w:rFonts w:ascii="Arial" w:cs="Arial" w:eastAsia="Arial" w:hAnsi="Arial"/>
          <w:sz w:val="24"/>
          <w:szCs w:val="24"/>
          <w:rtl w:val="0"/>
        </w:rPr>
        <w:t xml:space="preserve">, </w:t>
      </w:r>
      <w:hyperlink r:id="rId37">
        <w:r w:rsidDel="00000000" w:rsidR="00000000" w:rsidRPr="00000000">
          <w:rPr>
            <w:rFonts w:ascii="Arial" w:cs="Arial" w:eastAsia="Arial" w:hAnsi="Arial"/>
            <w:color w:val="0000ee"/>
            <w:sz w:val="24"/>
            <w:szCs w:val="24"/>
            <w:u w:val="single"/>
            <w:rtl w:val="0"/>
          </w:rPr>
          <w:t xml:space="preserve">https://staging.2sher.co.il/%D7%A2%D7%93%D7%9B%D7%95%D7%A0%D7%99-%D7%A8%D7%92%D7%95%D7%9C%D7%A6%D7%99%D7%94-%D7%91%D7%AA%D7%97%D7%95%D7%9D-%D7%94%D7%9E%D7%96%D7%95%D7%9F-31-01-15-02-2024/</w:t>
        </w:r>
      </w:hyperlink>
      <w:r w:rsidDel="00000000" w:rsidR="00000000" w:rsidRPr="00000000">
        <w:rPr>
          <w:rtl w:val="0"/>
        </w:rPr>
      </w:r>
    </w:p>
    <w:p w:rsidR="00000000" w:rsidDel="00000000" w:rsidP="00000000" w:rsidRDefault="00000000" w:rsidRPr="00000000" w14:paraId="000001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מוצרי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קיטו</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המדריך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השלם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למוצרים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דלי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פחמימה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לאפייה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קטוגנית</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מתוק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w:t>
      </w:r>
      <w:r w:rsidDel="00000000" w:rsidR="00000000" w:rsidRPr="00000000">
        <w:rPr>
          <w:rFonts w:ascii="Arial" w:cs="Arial" w:eastAsia="Arial" w:hAnsi="Arial"/>
          <w:sz w:val="24"/>
          <w:szCs w:val="24"/>
          <w:rtl w:val="0"/>
        </w:rPr>
        <w:t xml:space="preserve">, </w:t>
      </w:r>
      <w:hyperlink r:id="rId38">
        <w:r w:rsidDel="00000000" w:rsidR="00000000" w:rsidRPr="00000000">
          <w:rPr>
            <w:rFonts w:ascii="Arial" w:cs="Arial" w:eastAsia="Arial" w:hAnsi="Arial"/>
            <w:color w:val="0000ee"/>
            <w:sz w:val="24"/>
            <w:szCs w:val="24"/>
            <w:u w:val="single"/>
            <w:rtl w:val="0"/>
          </w:rPr>
          <w:t xml:space="preserve">https://matokbari.co.il/%D7%9E%D7%95%D7%A6%D7%A8%D7%99-%D7%A7%D7%99%D7%98%D7%95-%D7%9E%D7%95%D7%A6%D7%A8%D7%99%D7%9D-%D7%9C%D7%90%D7%A4%D7%99%D7%99%D7%94-%D7%A7%D7%98%D7%95%D7%92%D7%A0%D7%99%D7%AA-%D7%93%D7%9C%D7%AA-%D7%A4/</w:t>
        </w:r>
      </w:hyperlink>
      <w:r w:rsidDel="00000000" w:rsidR="00000000" w:rsidRPr="00000000">
        <w:rPr>
          <w:rtl w:val="0"/>
        </w:rPr>
      </w:r>
    </w:p>
    <w:p w:rsidR="00000000" w:rsidDel="00000000" w:rsidP="00000000" w:rsidRDefault="00000000" w:rsidRPr="00000000" w14:paraId="000001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100% </w:t>
      </w:r>
      <w:r w:rsidDel="00000000" w:rsidR="00000000" w:rsidRPr="00000000">
        <w:rPr>
          <w:rFonts w:ascii="Arial" w:cs="Arial" w:eastAsia="Arial" w:hAnsi="Arial"/>
          <w:sz w:val="24"/>
          <w:szCs w:val="24"/>
          <w:rtl w:val="1"/>
        </w:rPr>
        <w:t xml:space="preserve">אלולוז</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טהור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ללא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קלוריות</w:t>
      </w:r>
      <w:r w:rsidDel="00000000" w:rsidR="00000000" w:rsidRPr="00000000">
        <w:rPr>
          <w:rFonts w:ascii="Arial" w:cs="Arial" w:eastAsia="Arial" w:hAnsi="Arial"/>
          <w:sz w:val="24"/>
          <w:szCs w:val="24"/>
          <w:rtl w:val="1"/>
        </w:rPr>
        <w:t xml:space="preserve">, 326 </w:t>
      </w:r>
      <w:r w:rsidDel="00000000" w:rsidR="00000000" w:rsidRPr="00000000">
        <w:rPr>
          <w:rFonts w:ascii="Arial" w:cs="Arial" w:eastAsia="Arial" w:hAnsi="Arial"/>
          <w:sz w:val="24"/>
          <w:szCs w:val="24"/>
          <w:rtl w:val="1"/>
        </w:rPr>
        <w:t xml:space="preserve">גרם</w:t>
      </w:r>
      <w:r w:rsidDel="00000000" w:rsidR="00000000" w:rsidRPr="00000000">
        <w:rPr>
          <w:rFonts w:ascii="Arial" w:cs="Arial" w:eastAsia="Arial" w:hAnsi="Arial"/>
          <w:sz w:val="24"/>
          <w:szCs w:val="24"/>
          <w:rtl w:val="1"/>
        </w:rPr>
        <w:t xml:space="preserve"> (11.5 </w:t>
      </w:r>
      <w:r w:rsidDel="00000000" w:rsidR="00000000" w:rsidRPr="00000000">
        <w:rPr>
          <w:rFonts w:ascii="Arial" w:cs="Arial" w:eastAsia="Arial" w:hAnsi="Arial"/>
          <w:sz w:val="24"/>
          <w:szCs w:val="24"/>
          <w:rtl w:val="1"/>
        </w:rPr>
        <w:t xml:space="preserve">אונקיות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iHerb</w:t>
      </w:r>
      <w:r w:rsidDel="00000000" w:rsidR="00000000" w:rsidRPr="00000000">
        <w:rPr>
          <w:rFonts w:ascii="Arial" w:cs="Arial" w:eastAsia="Arial" w:hAnsi="Arial"/>
          <w:sz w:val="24"/>
          <w:szCs w:val="24"/>
          <w:rtl w:val="0"/>
        </w:rPr>
        <w:t xml:space="preserve">, </w:t>
      </w:r>
      <w:hyperlink r:id="rId39">
        <w:r w:rsidDel="00000000" w:rsidR="00000000" w:rsidRPr="00000000">
          <w:rPr>
            <w:rFonts w:ascii="Arial" w:cs="Arial" w:eastAsia="Arial" w:hAnsi="Arial"/>
            <w:color w:val="0000ee"/>
            <w:sz w:val="24"/>
            <w:szCs w:val="24"/>
            <w:u w:val="single"/>
            <w:rtl w:val="0"/>
          </w:rPr>
          <w:t xml:space="preserve">https://il.iherb.com/pr/health-garden-100-pure-allulose-zero-calorie-sweetener-11-5-oz-326-g/155112</w:t>
        </w:r>
      </w:hyperlink>
      <w:r w:rsidDel="00000000" w:rsidR="00000000" w:rsidRPr="00000000">
        <w:rPr>
          <w:rtl w:val="0"/>
        </w:rPr>
      </w:r>
    </w:p>
    <w:p w:rsidR="00000000" w:rsidDel="00000000" w:rsidP="00000000" w:rsidRDefault="00000000" w:rsidRPr="00000000" w14:paraId="000001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אלולוזה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ללא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קלוריות</w:t>
      </w:r>
      <w:r w:rsidDel="00000000" w:rsidR="00000000" w:rsidRPr="00000000">
        <w:rPr>
          <w:rFonts w:ascii="Arial" w:cs="Arial" w:eastAsia="Arial" w:hAnsi="Arial"/>
          <w:sz w:val="24"/>
          <w:szCs w:val="24"/>
          <w:rtl w:val="1"/>
        </w:rPr>
        <w:t xml:space="preserve">, 326 </w:t>
      </w:r>
      <w:r w:rsidDel="00000000" w:rsidR="00000000" w:rsidRPr="00000000">
        <w:rPr>
          <w:rFonts w:ascii="Arial" w:cs="Arial" w:eastAsia="Arial" w:hAnsi="Arial"/>
          <w:sz w:val="24"/>
          <w:szCs w:val="24"/>
          <w:rtl w:val="1"/>
        </w:rPr>
        <w:t xml:space="preserve">גרם</w:t>
      </w:r>
      <w:r w:rsidDel="00000000" w:rsidR="00000000" w:rsidRPr="00000000">
        <w:rPr>
          <w:rFonts w:ascii="Arial" w:cs="Arial" w:eastAsia="Arial" w:hAnsi="Arial"/>
          <w:sz w:val="24"/>
          <w:szCs w:val="24"/>
          <w:rtl w:val="1"/>
        </w:rPr>
        <w:t xml:space="preserve"> (11.5 </w:t>
      </w:r>
      <w:r w:rsidDel="00000000" w:rsidR="00000000" w:rsidRPr="00000000">
        <w:rPr>
          <w:rFonts w:ascii="Arial" w:cs="Arial" w:eastAsia="Arial" w:hAnsi="Arial"/>
          <w:sz w:val="24"/>
          <w:szCs w:val="24"/>
          <w:rtl w:val="1"/>
        </w:rPr>
        <w:t xml:space="preserve">אונקיות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iHerb</w:t>
      </w:r>
      <w:r w:rsidDel="00000000" w:rsidR="00000000" w:rsidRPr="00000000">
        <w:rPr>
          <w:rFonts w:ascii="Arial" w:cs="Arial" w:eastAsia="Arial" w:hAnsi="Arial"/>
          <w:sz w:val="24"/>
          <w:szCs w:val="24"/>
          <w:rtl w:val="0"/>
        </w:rPr>
        <w:t xml:space="preserve">, </w:t>
      </w:r>
      <w:hyperlink r:id="rId40">
        <w:r w:rsidDel="00000000" w:rsidR="00000000" w:rsidRPr="00000000">
          <w:rPr>
            <w:rFonts w:ascii="Arial" w:cs="Arial" w:eastAsia="Arial" w:hAnsi="Arial"/>
            <w:color w:val="0000ee"/>
            <w:sz w:val="24"/>
            <w:szCs w:val="24"/>
            <w:u w:val="single"/>
            <w:rtl w:val="0"/>
          </w:rPr>
          <w:t xml:space="preserve">https://il.iherb.com/pr/wholesome-sweeteners-allulose-zero-calorie-liquid-sweetener-11-5-oz-326-g/104198</w:t>
        </w:r>
      </w:hyperlink>
      <w:r w:rsidDel="00000000" w:rsidR="00000000" w:rsidRPr="00000000">
        <w:rPr>
          <w:rtl w:val="0"/>
        </w:rPr>
      </w:r>
    </w:p>
    <w:p w:rsidR="00000000" w:rsidDel="00000000" w:rsidP="00000000" w:rsidRDefault="00000000" w:rsidRPr="00000000" w14:paraId="000001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הנזירים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המונק</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Monk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Fruit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1"/>
        </w:rPr>
        <w:t xml:space="preserve">מיכל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חבושה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דיאטנית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קלינית</w:t>
      </w:r>
      <w:r w:rsidDel="00000000" w:rsidR="00000000" w:rsidRPr="00000000">
        <w:rPr>
          <w:rFonts w:ascii="Arial" w:cs="Arial" w:eastAsia="Arial" w:hAnsi="Arial"/>
          <w:sz w:val="24"/>
          <w:szCs w:val="24"/>
          <w:rtl w:val="0"/>
        </w:rPr>
        <w:t xml:space="preserve">, </w:t>
      </w:r>
      <w:hyperlink r:id="rId41">
        <w:r w:rsidDel="00000000" w:rsidR="00000000" w:rsidRPr="00000000">
          <w:rPr>
            <w:rFonts w:ascii="Arial" w:cs="Arial" w:eastAsia="Arial" w:hAnsi="Arial"/>
            <w:color w:val="0000ee"/>
            <w:sz w:val="24"/>
            <w:szCs w:val="24"/>
            <w:u w:val="single"/>
            <w:rtl w:val="0"/>
          </w:rPr>
          <w:t xml:space="preserve">https://www.nutritionews.com/monk-fruit-sweetener/</w:t>
        </w:r>
      </w:hyperlink>
      <w:r w:rsidDel="00000000" w:rsidR="00000000" w:rsidRPr="00000000">
        <w:rPr>
          <w:rtl w:val="0"/>
        </w:rPr>
      </w:r>
    </w:p>
    <w:p w:rsidR="00000000" w:rsidDel="00000000" w:rsidP="00000000" w:rsidRDefault="00000000" w:rsidRPr="00000000" w14:paraId="000001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טבעי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יתרונות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בריאותיים</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ספירולייף</w:t>
      </w:r>
      <w:r w:rsidDel="00000000" w:rsidR="00000000" w:rsidRPr="00000000">
        <w:rPr>
          <w:rFonts w:ascii="Arial" w:cs="Arial" w:eastAsia="Arial" w:hAnsi="Arial"/>
          <w:sz w:val="24"/>
          <w:szCs w:val="24"/>
          <w:rtl w:val="0"/>
        </w:rPr>
        <w:t xml:space="preserve">, </w:t>
      </w:r>
      <w:hyperlink r:id="rId42">
        <w:r w:rsidDel="00000000" w:rsidR="00000000" w:rsidRPr="00000000">
          <w:rPr>
            <w:rFonts w:ascii="Arial" w:cs="Arial" w:eastAsia="Arial" w:hAnsi="Arial"/>
            <w:color w:val="0000ee"/>
            <w:sz w:val="24"/>
            <w:szCs w:val="24"/>
            <w:u w:val="single"/>
            <w:rtl w:val="0"/>
          </w:rPr>
          <w:t xml:space="preserve">https://spiru-life.co.il/blogs/%D7%94%D7%9B%D7%9C-%D7%A2%D7%9C-%D7%A1%D7%95%D7%A4%D7%A8-%D7%A4%D7%95%D7%93/%D7%A4%D7%A8%D7%99-%D7%94%D7%9E%D7%95%D7%A0%D7%A7-%D7%9E%D7%9E%D7%AA%D7%99%D7%A7-%D7%98%D7%91%D7%A2%D7%99-%D7%A2%D7%9D-%D7%99%D7%AA%D7%A8%D7%95%D7%A0%D7%95%D7%AA-%D7%91%D7%A8%D7%99%D7%90%D7%95%D7%AA%D7%99%D7%99%D7%9D</w:t>
        </w:r>
      </w:hyperlink>
      <w:r w:rsidDel="00000000" w:rsidR="00000000" w:rsidRPr="00000000">
        <w:rPr>
          <w:rtl w:val="0"/>
        </w:rPr>
      </w:r>
    </w:p>
    <w:p w:rsidR="00000000" w:rsidDel="00000000" w:rsidP="00000000" w:rsidRDefault="00000000" w:rsidRPr="00000000" w14:paraId="000001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אבקת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פרוט</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הנזיר</w:t>
      </w:r>
      <w:r w:rsidDel="00000000" w:rsidR="00000000" w:rsidRPr="00000000">
        <w:rPr>
          <w:rFonts w:ascii="Arial" w:cs="Arial" w:eastAsia="Arial" w:hAnsi="Arial"/>
          <w:sz w:val="24"/>
          <w:szCs w:val="24"/>
          <w:rtl w:val="1"/>
        </w:rPr>
        <w:t xml:space="preserve"> - (100 </w:t>
      </w:r>
      <w:r w:rsidDel="00000000" w:rsidR="00000000" w:rsidRPr="00000000">
        <w:rPr>
          <w:rFonts w:ascii="Arial" w:cs="Arial" w:eastAsia="Arial" w:hAnsi="Arial"/>
          <w:sz w:val="24"/>
          <w:szCs w:val="24"/>
          <w:rtl w:val="1"/>
        </w:rPr>
        <w:t xml:space="preserve">גרם</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עתיד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ירוק</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אלמונדו</w:t>
      </w:r>
      <w:r w:rsidDel="00000000" w:rsidR="00000000" w:rsidRPr="00000000">
        <w:rPr>
          <w:rFonts w:ascii="Arial" w:cs="Arial" w:eastAsia="Arial" w:hAnsi="Arial"/>
          <w:sz w:val="24"/>
          <w:szCs w:val="24"/>
          <w:rtl w:val="0"/>
        </w:rPr>
        <w:t xml:space="preserve">, </w:t>
      </w:r>
      <w:hyperlink r:id="rId43">
        <w:r w:rsidDel="00000000" w:rsidR="00000000" w:rsidRPr="00000000">
          <w:rPr>
            <w:rFonts w:ascii="Arial" w:cs="Arial" w:eastAsia="Arial" w:hAnsi="Arial"/>
            <w:color w:val="0000ee"/>
            <w:sz w:val="24"/>
            <w:szCs w:val="24"/>
            <w:u w:val="single"/>
            <w:rtl w:val="0"/>
          </w:rPr>
          <w:t xml:space="preserve">https://www.almondo.co.il/items/6858790-%D7%90%D7%91%D7%A7%D7%AA-%D7%9E%D7%95%D7%A0%D7%A7-%D7%A4%D7%A8%D7%95%D7%98-%D7%A4%D7%A8%D7%99-%D7%94%D7%A0%D7%96%D7%99%D7%A8-100-%D7%92%D7%A8%D7%9D-%D7%A2%D7%AA%D7%99%D7%93-%D7%99%D7%A8%D7%95%D7%A7</w:t>
        </w:r>
      </w:hyperlink>
      <w:r w:rsidDel="00000000" w:rsidR="00000000" w:rsidRPr="00000000">
        <w:rPr>
          <w:rtl w:val="0"/>
        </w:rPr>
      </w:r>
    </w:p>
    <w:p w:rsidR="00000000" w:rsidDel="00000000" w:rsidP="00000000" w:rsidRDefault="00000000" w:rsidRPr="00000000" w14:paraId="000001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הנזירים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פרוט</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טבעי</w:t>
      </w:r>
      <w:r w:rsidDel="00000000" w:rsidR="00000000" w:rsidRPr="00000000">
        <w:rPr>
          <w:rFonts w:ascii="Arial" w:cs="Arial" w:eastAsia="Arial" w:hAnsi="Arial"/>
          <w:sz w:val="24"/>
          <w:szCs w:val="24"/>
          <w:rtl w:val="1"/>
        </w:rPr>
        <w:t xml:space="preserve"> 50 </w:t>
      </w:r>
      <w:r w:rsidDel="00000000" w:rsidR="00000000" w:rsidRPr="00000000">
        <w:rPr>
          <w:rFonts w:ascii="Arial" w:cs="Arial" w:eastAsia="Arial" w:hAnsi="Arial"/>
          <w:sz w:val="24"/>
          <w:szCs w:val="24"/>
          <w:rtl w:val="1"/>
        </w:rPr>
        <w:t xml:space="preserve">גרם</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ספירולייף</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סופר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פארם</w:t>
      </w:r>
      <w:r w:rsidDel="00000000" w:rsidR="00000000" w:rsidRPr="00000000">
        <w:rPr>
          <w:rFonts w:ascii="Arial" w:cs="Arial" w:eastAsia="Arial" w:hAnsi="Arial"/>
          <w:sz w:val="24"/>
          <w:szCs w:val="24"/>
          <w:rtl w:val="0"/>
        </w:rPr>
        <w:t xml:space="preserve">, </w:t>
      </w:r>
      <w:hyperlink r:id="rId44">
        <w:r w:rsidDel="00000000" w:rsidR="00000000" w:rsidRPr="00000000">
          <w:rPr>
            <w:rFonts w:ascii="Arial" w:cs="Arial" w:eastAsia="Arial" w:hAnsi="Arial"/>
            <w:color w:val="0000ee"/>
            <w:sz w:val="24"/>
            <w:szCs w:val="24"/>
            <w:u w:val="single"/>
            <w:rtl w:val="0"/>
          </w:rPr>
          <w:t xml:space="preserve">https://shop.super-pharm.co.il/health/supplements/foods/%D7%A4%D7%A8%D7%99-%D7%94%D7%A0%D7%96%D7%99%D7%A8%D7%99%D7%9D-(%D7%9E%D7%95%D7%A0%D7%A7-%D7%A4%D7%A8%D7%95%D7%98)-%D7%9E%D7%9E%D7%AA%D7%99%D7%A7-%D7%98%D7%91%D7%A2%D7%99-50-%D7%92%D7%A8%D7%9D/p/mp-00457914</w:t>
        </w:r>
      </w:hyperlink>
      <w:r w:rsidDel="00000000" w:rsidR="00000000" w:rsidRPr="00000000">
        <w:rPr>
          <w:rtl w:val="0"/>
        </w:rPr>
      </w:r>
    </w:p>
    <w:p w:rsidR="00000000" w:rsidDel="00000000" w:rsidP="00000000" w:rsidRDefault="00000000" w:rsidRPr="00000000" w14:paraId="000001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תחליפי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סוכר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פרוט</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המתוק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הטבע</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בלי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פשרות</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ספירולייף</w:t>
      </w:r>
      <w:r w:rsidDel="00000000" w:rsidR="00000000" w:rsidRPr="00000000">
        <w:rPr>
          <w:rFonts w:ascii="Arial" w:cs="Arial" w:eastAsia="Arial" w:hAnsi="Arial"/>
          <w:sz w:val="24"/>
          <w:szCs w:val="24"/>
          <w:rtl w:val="0"/>
        </w:rPr>
        <w:t xml:space="preserve">, </w:t>
      </w:r>
      <w:hyperlink r:id="rId45">
        <w:r w:rsidDel="00000000" w:rsidR="00000000" w:rsidRPr="00000000">
          <w:rPr>
            <w:rFonts w:ascii="Arial" w:cs="Arial" w:eastAsia="Arial" w:hAnsi="Arial"/>
            <w:color w:val="0000ee"/>
            <w:sz w:val="24"/>
            <w:szCs w:val="24"/>
            <w:u w:val="single"/>
            <w:rtl w:val="0"/>
          </w:rPr>
          <w:t xml:space="preserve">https://spiru-life.co.il/blogs/%D7%94%D7%9B%D7%9C-%D7%A2%D7%9C-%D7%A1%D7%95%D7%A4%D7%A8-%D7%A4%D7%95%D7%93/%D7%AA%D7%97%D7%9C%D7%99%D7%A4%D7%99-%D7%A1%D7%95%D7%9B%D7%A8-%D7%91%D7%A8%D7%99%D7%90%D7%99%D7%9D-%D7%9E%D7%95%D7%A0%D7%A7-%D7%A4%D7%A8%D7%95%D7%98-%D7%94%D7%9E%D7%AA%D7%95%D7%A7-%D7%A9%D7%9C-%D7%94%D7%98%D7%91%D7%A2-%D7%91%D7%9C%D7%99-%D7%A4%D7%A9%D7%A8%D7%95%D7%AA</w:t>
        </w:r>
      </w:hyperlink>
      <w:r w:rsidDel="00000000" w:rsidR="00000000" w:rsidRPr="00000000">
        <w:rPr>
          <w:rtl w:val="0"/>
        </w:rPr>
      </w:r>
    </w:p>
    <w:p w:rsidR="00000000" w:rsidDel="00000000" w:rsidP="00000000" w:rsidRDefault="00000000" w:rsidRPr="00000000" w14:paraId="000001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הנזירים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פרוט</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טבעי</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ספירולייף</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פריקפוא</w:t>
      </w:r>
      <w:r w:rsidDel="00000000" w:rsidR="00000000" w:rsidRPr="00000000">
        <w:rPr>
          <w:rFonts w:ascii="Arial" w:cs="Arial" w:eastAsia="Arial" w:hAnsi="Arial"/>
          <w:sz w:val="24"/>
          <w:szCs w:val="24"/>
          <w:rtl w:val="0"/>
        </w:rPr>
        <w:t xml:space="preserve">, </w:t>
      </w:r>
      <w:hyperlink r:id="rId46">
        <w:r w:rsidDel="00000000" w:rsidR="00000000" w:rsidRPr="00000000">
          <w:rPr>
            <w:rFonts w:ascii="Arial" w:cs="Arial" w:eastAsia="Arial" w:hAnsi="Arial"/>
            <w:color w:val="0000ee"/>
            <w:sz w:val="24"/>
            <w:szCs w:val="24"/>
            <w:u w:val="single"/>
            <w:rtl w:val="0"/>
          </w:rPr>
          <w:t xml:space="preserve">https://www.prikafu.com/products/%D7%A4%D7%A8%D7%99-%D7%94%D7%A0%D7%96%D7%99%D7%A8%D7%99%D7%9D-%D7%9E%D7%95%D7%A0%D7%A7-%D7%A4%D7%A8%D7%95%D7%98-%D7%9E%D7%9E%D7%AA%D7%99%D7%A7-%D7%98%D7%91%D7%A2%D7%99-%D7%A1%D7%A4%D7%99%D7%A8%D7%95%D7%9C%D7%99%D7%A0%D7%94-%D7%A4%D7%95%D7%9C-%D7%9C%D7%99%D7%99%D7%A3</w:t>
        </w:r>
      </w:hyperlink>
      <w:r w:rsidDel="00000000" w:rsidR="00000000" w:rsidRPr="00000000">
        <w:rPr>
          <w:rtl w:val="0"/>
        </w:rPr>
      </w:r>
    </w:p>
    <w:p w:rsidR="00000000" w:rsidDel="00000000" w:rsidP="00000000" w:rsidRDefault="00000000" w:rsidRPr="00000000" w14:paraId="000001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Monk Fruit Dosage: Conversion Chart for Coffee, Baking, and Keto | WHYZ, </w:t>
      </w:r>
      <w:hyperlink r:id="rId47">
        <w:r w:rsidDel="00000000" w:rsidR="00000000" w:rsidRPr="00000000">
          <w:rPr>
            <w:rFonts w:ascii="Arial" w:cs="Arial" w:eastAsia="Arial" w:hAnsi="Arial"/>
            <w:color w:val="0000ee"/>
            <w:sz w:val="24"/>
            <w:szCs w:val="24"/>
            <w:u w:val="single"/>
            <w:rtl w:val="0"/>
          </w:rPr>
          <w:t xml:space="preserve">https://whyz.com/learn/ingredients/monk-fruit/dosage/</w:t>
        </w:r>
      </w:hyperlink>
      <w:r w:rsidDel="00000000" w:rsidR="00000000" w:rsidRPr="00000000">
        <w:rPr>
          <w:rtl w:val="0"/>
        </w:rPr>
      </w:r>
    </w:p>
    <w:p w:rsidR="00000000" w:rsidDel="00000000" w:rsidP="00000000" w:rsidRDefault="00000000" w:rsidRPr="00000000" w14:paraId="000001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אושרו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שינויים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מלאכותיים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במוצרי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אתר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הכנסת</w:t>
      </w:r>
      <w:r w:rsidDel="00000000" w:rsidR="00000000" w:rsidRPr="00000000">
        <w:rPr>
          <w:rFonts w:ascii="Arial" w:cs="Arial" w:eastAsia="Arial" w:hAnsi="Arial"/>
          <w:sz w:val="24"/>
          <w:szCs w:val="24"/>
          <w:rtl w:val="0"/>
        </w:rPr>
        <w:t xml:space="preserve">, </w:t>
      </w:r>
      <w:hyperlink r:id="rId48">
        <w:r w:rsidDel="00000000" w:rsidR="00000000" w:rsidRPr="00000000">
          <w:rPr>
            <w:rFonts w:ascii="Arial" w:cs="Arial" w:eastAsia="Arial" w:hAnsi="Arial"/>
            <w:color w:val="0000ee"/>
            <w:sz w:val="24"/>
            <w:szCs w:val="24"/>
            <w:u w:val="single"/>
            <w:rtl w:val="0"/>
          </w:rPr>
          <w:t xml:space="preserve">https://main.knesset.gov.il/apps/committees/928/news/22217</w:t>
        </w:r>
      </w:hyperlink>
      <w:r w:rsidDel="00000000" w:rsidR="00000000" w:rsidRPr="00000000">
        <w:rPr>
          <w:rtl w:val="0"/>
        </w:rPr>
      </w:r>
    </w:p>
    <w:p w:rsidR="00000000" w:rsidDel="00000000" w:rsidP="00000000" w:rsidRDefault="00000000" w:rsidRPr="00000000" w14:paraId="000001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לא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הכל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מתוק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בעולם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הממתיקים</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תרצה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שני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תזונת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ילדים</w:t>
      </w:r>
      <w:r w:rsidDel="00000000" w:rsidR="00000000" w:rsidRPr="00000000">
        <w:rPr>
          <w:rFonts w:ascii="Arial" w:cs="Arial" w:eastAsia="Arial" w:hAnsi="Arial"/>
          <w:sz w:val="24"/>
          <w:szCs w:val="24"/>
          <w:rtl w:val="0"/>
        </w:rPr>
        <w:t xml:space="preserve">, </w:t>
      </w:r>
      <w:hyperlink r:id="rId49">
        <w:r w:rsidDel="00000000" w:rsidR="00000000" w:rsidRPr="00000000">
          <w:rPr>
            <w:rFonts w:ascii="Arial" w:cs="Arial" w:eastAsia="Arial" w:hAnsi="Arial"/>
            <w:color w:val="0000ee"/>
            <w:sz w:val="24"/>
            <w:szCs w:val="24"/>
            <w:u w:val="single"/>
            <w:rtl w:val="0"/>
          </w:rPr>
          <w:t xml:space="preserve">https://www.feedkids.co.il/%D7%9C%D7%90-%D7%94%D7%9B%D7%9C-%D7%9E%D7%AA%D7%95%D7%A7-%D7%91%D7%A2%D7%95%D7%9C%D7%9D-%D7%94%D7%9E%D7%9E%D7%AA%D7%99%D7%A7%D7%99%D7%9D/</w:t>
        </w:r>
      </w:hyperlink>
      <w:r w:rsidDel="00000000" w:rsidR="00000000" w:rsidRPr="00000000">
        <w:rPr>
          <w:rtl w:val="0"/>
        </w:rPr>
      </w:r>
    </w:p>
    <w:p w:rsidR="00000000" w:rsidDel="00000000" w:rsidP="00000000" w:rsidRDefault="00000000" w:rsidRPr="00000000" w14:paraId="000001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Safety &amp; regulation - International Sweeteners Association, </w:t>
      </w:r>
      <w:hyperlink r:id="rId50">
        <w:r w:rsidDel="00000000" w:rsidR="00000000" w:rsidRPr="00000000">
          <w:rPr>
            <w:rFonts w:ascii="Arial" w:cs="Arial" w:eastAsia="Arial" w:hAnsi="Arial"/>
            <w:color w:val="0000ee"/>
            <w:sz w:val="24"/>
            <w:szCs w:val="24"/>
            <w:u w:val="single"/>
            <w:rtl w:val="0"/>
          </w:rPr>
          <w:t xml:space="preserve">https://www.sweeteners.org/safety-regulation/</w:t>
        </w:r>
      </w:hyperlink>
      <w:r w:rsidDel="00000000" w:rsidR="00000000" w:rsidRPr="00000000">
        <w:rPr>
          <w:rtl w:val="0"/>
        </w:rPr>
      </w:r>
    </w:p>
    <w:p w:rsidR="00000000" w:rsidDel="00000000" w:rsidP="00000000" w:rsidRDefault="00000000" w:rsidRPr="00000000" w14:paraId="000001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 on Use of Certain Sweeteners in Israel - RegASK, </w:t>
      </w:r>
      <w:hyperlink r:id="rId51">
        <w:r w:rsidDel="00000000" w:rsidR="00000000" w:rsidRPr="00000000">
          <w:rPr>
            <w:rFonts w:ascii="Arial" w:cs="Arial" w:eastAsia="Arial" w:hAnsi="Arial"/>
            <w:color w:val="0000ee"/>
            <w:sz w:val="24"/>
            <w:szCs w:val="24"/>
            <w:u w:val="single"/>
            <w:rtl w:val="0"/>
          </w:rPr>
          <w:t xml:space="preserve">https://regask.com/israel-sweetener-regulations/</w:t>
        </w:r>
      </w:hyperlink>
      <w:r w:rsidDel="00000000" w:rsidR="00000000" w:rsidRPr="00000000">
        <w:rPr>
          <w:rtl w:val="0"/>
        </w:rPr>
      </w:r>
    </w:p>
    <w:p w:rsidR="00000000" w:rsidDel="00000000" w:rsidP="00000000" w:rsidRDefault="00000000" w:rsidRPr="00000000" w14:paraId="000001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associations of dietary exposure to selected food additives with dietary patterns and overweight - PMC, </w:t>
      </w:r>
      <w:hyperlink r:id="rId52">
        <w:r w:rsidDel="00000000" w:rsidR="00000000" w:rsidRPr="00000000">
          <w:rPr>
            <w:rFonts w:ascii="Arial" w:cs="Arial" w:eastAsia="Arial" w:hAnsi="Arial"/>
            <w:color w:val="0000ee"/>
            <w:sz w:val="24"/>
            <w:szCs w:val="24"/>
            <w:u w:val="single"/>
            <w:rtl w:val="0"/>
          </w:rPr>
          <w:t xml:space="preserve">https://pmc.ncbi.nlm.nih.gov/articles/PMC12935198/</w:t>
        </w:r>
      </w:hyperlink>
      <w:r w:rsidDel="00000000" w:rsidR="00000000" w:rsidRPr="00000000">
        <w:rPr>
          <w:rtl w:val="0"/>
        </w:rPr>
      </w:r>
    </w:p>
    <w:p w:rsidR="00000000" w:rsidDel="00000000" w:rsidP="00000000" w:rsidRDefault="00000000" w:rsidRPr="00000000" w14:paraId="000001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Is Monk Fruit the Next Approved Natural Sweetener in the EU? Examining the Regulatory Process - ResearchGate, </w:t>
      </w:r>
      <w:hyperlink r:id="rId53">
        <w:r w:rsidDel="00000000" w:rsidR="00000000" w:rsidRPr="00000000">
          <w:rPr>
            <w:rFonts w:ascii="Arial" w:cs="Arial" w:eastAsia="Arial" w:hAnsi="Arial"/>
            <w:color w:val="0000ee"/>
            <w:sz w:val="24"/>
            <w:szCs w:val="24"/>
            <w:u w:val="single"/>
            <w:rtl w:val="0"/>
          </w:rPr>
          <w:t xml:space="preserve">https://www.researchgate.net/publication/390023110_Is_Monk_Fruit_the_Next_Approved_Natural_Sweetener_in_the_EU_Examining_the_Regulatory_Process</w:t>
        </w:r>
      </w:hyperlink>
      <w:r w:rsidDel="00000000" w:rsidR="00000000" w:rsidRPr="00000000">
        <w:rPr>
          <w:rtl w:val="0"/>
        </w:rPr>
      </w:r>
    </w:p>
    <w:p w:rsidR="00000000" w:rsidDel="00000000" w:rsidP="00000000" w:rsidRDefault="00000000" w:rsidRPr="00000000" w14:paraId="000001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ממתיקים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מלאכותיים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ותחליפי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סוכר</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שירותי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כללית</w:t>
      </w:r>
      <w:r w:rsidDel="00000000" w:rsidR="00000000" w:rsidRPr="00000000">
        <w:rPr>
          <w:rFonts w:ascii="Arial" w:cs="Arial" w:eastAsia="Arial" w:hAnsi="Arial"/>
          <w:sz w:val="24"/>
          <w:szCs w:val="24"/>
          <w:rtl w:val="0"/>
        </w:rPr>
        <w:t xml:space="preserve">, </w:t>
      </w:r>
      <w:hyperlink r:id="rId54">
        <w:r w:rsidDel="00000000" w:rsidR="00000000" w:rsidRPr="00000000">
          <w:rPr>
            <w:rFonts w:ascii="Arial" w:cs="Arial" w:eastAsia="Arial" w:hAnsi="Arial"/>
            <w:color w:val="0000ee"/>
            <w:sz w:val="24"/>
            <w:szCs w:val="24"/>
            <w:u w:val="single"/>
            <w:rtl w:val="0"/>
          </w:rPr>
          <w:t xml:space="preserve">https://www.clalit.co.il/he/your_health/family/diabetes/Pages/artificial_sweeteners.aspx</w:t>
        </w:r>
      </w:hyperlink>
      <w:r w:rsidDel="00000000" w:rsidR="00000000" w:rsidRPr="00000000">
        <w:rPr>
          <w:rtl w:val="0"/>
        </w:rPr>
      </w:r>
    </w:p>
    <w:p w:rsidR="00000000" w:rsidDel="00000000" w:rsidP="00000000" w:rsidRDefault="00000000" w:rsidRPr="00000000" w14:paraId="000001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Steviol glycosides in food Exposure scenarios and health effect assessment - RIVM Publications Repository, </w:t>
      </w:r>
      <w:hyperlink r:id="rId55">
        <w:r w:rsidDel="00000000" w:rsidR="00000000" w:rsidRPr="00000000">
          <w:rPr>
            <w:rFonts w:ascii="Arial" w:cs="Arial" w:eastAsia="Arial" w:hAnsi="Arial"/>
            <w:color w:val="0000ee"/>
            <w:sz w:val="24"/>
            <w:szCs w:val="24"/>
            <w:u w:val="single"/>
            <w:rtl w:val="0"/>
          </w:rPr>
          <w:t xml:space="preserve">https://rivm.openrepository.com/bitstreams/359af47a-3803-4cba-a1f1-5d1fb4959c72/download</w:t>
        </w:r>
      </w:hyperlink>
      <w:r w:rsidDel="00000000" w:rsidR="00000000" w:rsidRPr="00000000">
        <w:rPr>
          <w:rtl w:val="0"/>
        </w:rPr>
      </w:r>
    </w:p>
    <w:p w:rsidR="00000000" w:rsidDel="00000000" w:rsidP="00000000" w:rsidRDefault="00000000" w:rsidRPr="00000000" w14:paraId="000001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DRAFT ASSESSMENT REPORT APPLICATION A540 STEVIOL GLYCOSIDES AS INTENSE SWEETENERS - Food Standards Australia New Zealand, </w:t>
      </w:r>
      <w:hyperlink r:id="rId56">
        <w:r w:rsidDel="00000000" w:rsidR="00000000" w:rsidRPr="00000000">
          <w:rPr>
            <w:rFonts w:ascii="Arial" w:cs="Arial" w:eastAsia="Arial" w:hAnsi="Arial"/>
            <w:color w:val="0000ee"/>
            <w:sz w:val="24"/>
            <w:szCs w:val="24"/>
            <w:u w:val="single"/>
            <w:rtl w:val="0"/>
          </w:rPr>
          <w:t xml:space="preserve">https://www.foodstandards.gov.au/sites/default/files/food-standards-code/applications/Documents/A540_Stevioside_DAR_FINAL.pdf</w:t>
        </w:r>
      </w:hyperlink>
      <w:r w:rsidDel="00000000" w:rsidR="00000000" w:rsidRPr="00000000">
        <w:rPr>
          <w:rtl w:val="0"/>
        </w:rPr>
      </w:r>
    </w:p>
    <w:p w:rsidR="00000000" w:rsidDel="00000000" w:rsidP="00000000" w:rsidRDefault="00000000" w:rsidRPr="00000000" w14:paraId="000001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health effects of artificial sweeteners: Towards personalized quantification and prediction through gut microbiome - PMC, </w:t>
      </w:r>
      <w:hyperlink r:id="rId57">
        <w:r w:rsidDel="00000000" w:rsidR="00000000" w:rsidRPr="00000000">
          <w:rPr>
            <w:rFonts w:ascii="Arial" w:cs="Arial" w:eastAsia="Arial" w:hAnsi="Arial"/>
            <w:color w:val="0000ee"/>
            <w:sz w:val="24"/>
            <w:szCs w:val="24"/>
            <w:u w:val="single"/>
            <w:rtl w:val="0"/>
          </w:rPr>
          <w:t xml:space="preserve">https://pmc.ncbi.nlm.nih.gov/articles/PMC10702885/</w:t>
        </w:r>
      </w:hyperlink>
      <w:r w:rsidDel="00000000" w:rsidR="00000000" w:rsidRPr="00000000">
        <w:rPr>
          <w:rtl w:val="0"/>
        </w:rPr>
      </w:r>
    </w:p>
    <w:p w:rsidR="00000000" w:rsidDel="00000000" w:rsidP="00000000" w:rsidRDefault="00000000" w:rsidRPr="00000000" w14:paraId="000001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microbiome-driven effects of non-nutritive sweeteners on human glucose tolerance - Weizmann Institute of Science, </w:t>
      </w:r>
      <w:hyperlink r:id="rId58">
        <w:r w:rsidDel="00000000" w:rsidR="00000000" w:rsidRPr="00000000">
          <w:rPr>
            <w:rFonts w:ascii="Arial" w:cs="Arial" w:eastAsia="Arial" w:hAnsi="Arial"/>
            <w:color w:val="0000ee"/>
            <w:sz w:val="24"/>
            <w:szCs w:val="24"/>
            <w:u w:val="single"/>
            <w:rtl w:val="0"/>
          </w:rPr>
          <w:t xml:space="preserve">https://www.weizmann.ac.il/immunology/elinav/sites/immunology.elinav/files/2022-08/Personalized%20microbiome-driven%20effects%20of%20nonnutritive%20sweeteners%20on%20human%20glucose%20tolerance.pdf</w:t>
        </w:r>
      </w:hyperlink>
      <w:r w:rsidDel="00000000" w:rsidR="00000000" w:rsidRPr="00000000">
        <w:rPr>
          <w:rtl w:val="0"/>
        </w:rPr>
      </w:r>
    </w:p>
    <w:p w:rsidR="00000000" w:rsidDel="00000000" w:rsidP="00000000" w:rsidRDefault="00000000" w:rsidRPr="00000000" w14:paraId="000001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effects of non-nutritive sweeteners on human glucose tolerance &amp; microbiome (Cell 2022) - Suez Lab, </w:t>
      </w:r>
      <w:hyperlink r:id="rId59">
        <w:r w:rsidDel="00000000" w:rsidR="00000000" w:rsidRPr="00000000">
          <w:rPr>
            <w:rFonts w:ascii="Arial" w:cs="Arial" w:eastAsia="Arial" w:hAnsi="Arial"/>
            <w:color w:val="0000ee"/>
            <w:sz w:val="24"/>
            <w:szCs w:val="24"/>
            <w:u w:val="single"/>
            <w:rtl w:val="0"/>
          </w:rPr>
          <w:t xml:space="preserve">https://www.suezlab.org/highlights/nns-cell-2022</w:t>
        </w:r>
      </w:hyperlink>
      <w:r w:rsidDel="00000000" w:rsidR="00000000" w:rsidRPr="00000000">
        <w:rPr>
          <w:rtl w:val="0"/>
        </w:rPr>
      </w:r>
    </w:p>
    <w:p w:rsidR="00000000" w:rsidDel="00000000" w:rsidP="00000000" w:rsidRDefault="00000000" w:rsidRPr="00000000" w14:paraId="000001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ISRAËL: USA: - Food and Agriculture Organization of the United Nations, </w:t>
      </w:r>
      <w:hyperlink r:id="rId60">
        <w:r w:rsidDel="00000000" w:rsidR="00000000" w:rsidRPr="00000000">
          <w:rPr>
            <w:rFonts w:ascii="Arial" w:cs="Arial" w:eastAsia="Arial" w:hAnsi="Arial"/>
            <w:color w:val="0000ee"/>
            <w:sz w:val="24"/>
            <w:szCs w:val="24"/>
            <w:u w:val="single"/>
            <w:rtl w:val="0"/>
          </w:rPr>
          <w:t xml:space="preserve">https://www.fao.org/fao-who-codexalimentarius/sh-proxy/es/?lnk=1&amp;url=https%253A%252F%252Fworkspace.fao.org%252Fsites%252Fcodex%252FShared%2BDocuments%252FArchive%252FMeetings%252FCCFAC%252Fccfac35%252Ffa03_08e.pdf</w:t>
        </w:r>
      </w:hyperlink>
      <w:r w:rsidDel="00000000" w:rsidR="00000000" w:rsidRPr="00000000">
        <w:rPr>
          <w:rtl w:val="0"/>
        </w:rPr>
      </w:r>
    </w:p>
    <w:p w:rsidR="00000000" w:rsidDel="00000000" w:rsidP="00000000" w:rsidRDefault="00000000" w:rsidRPr="00000000" w14:paraId="000001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Aspartame - UNESDA, </w:t>
      </w:r>
      <w:hyperlink r:id="rId61">
        <w:r w:rsidDel="00000000" w:rsidR="00000000" w:rsidRPr="00000000">
          <w:rPr>
            <w:rFonts w:ascii="Arial" w:cs="Arial" w:eastAsia="Arial" w:hAnsi="Arial"/>
            <w:color w:val="0000ee"/>
            <w:sz w:val="24"/>
            <w:szCs w:val="24"/>
            <w:u w:val="single"/>
            <w:rtl w:val="0"/>
          </w:rPr>
          <w:t xml:space="preserve">https://unesda.eu/aspartame/</w:t>
        </w:r>
      </w:hyperlink>
      <w:r w:rsidDel="00000000" w:rsidR="00000000" w:rsidRPr="00000000">
        <w:rPr>
          <w:rtl w:val="0"/>
        </w:rPr>
      </w:r>
    </w:p>
    <w:p w:rsidR="00000000" w:rsidDel="00000000" w:rsidP="00000000" w:rsidRDefault="00000000" w:rsidRPr="00000000" w14:paraId="000001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Aspartame hazard and risk assessment results released - World Health Organization (WHO), </w:t>
      </w:r>
      <w:hyperlink r:id="rId62">
        <w:r w:rsidDel="00000000" w:rsidR="00000000" w:rsidRPr="00000000">
          <w:rPr>
            <w:rFonts w:ascii="Arial" w:cs="Arial" w:eastAsia="Arial" w:hAnsi="Arial"/>
            <w:color w:val="0000ee"/>
            <w:sz w:val="24"/>
            <w:szCs w:val="24"/>
            <w:u w:val="single"/>
            <w:rtl w:val="0"/>
          </w:rPr>
          <w:t xml:space="preserve">https://www.who.int/news/item/14-07-2023-aspartame-hazard-and-risk-assessment-results-released</w:t>
        </w:r>
      </w:hyperlink>
      <w:r w:rsidDel="00000000" w:rsidR="00000000" w:rsidRPr="00000000">
        <w:rPr>
          <w:rtl w:val="0"/>
        </w:rPr>
      </w:r>
    </w:p>
    <w:p w:rsidR="00000000" w:rsidDel="00000000" w:rsidP="00000000" w:rsidRDefault="00000000" w:rsidRPr="00000000" w14:paraId="000001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Aspartame and Other Sweeteners in Food - FDA, </w:t>
      </w:r>
      <w:hyperlink r:id="rId63">
        <w:r w:rsidDel="00000000" w:rsidR="00000000" w:rsidRPr="00000000">
          <w:rPr>
            <w:rFonts w:ascii="Arial" w:cs="Arial" w:eastAsia="Arial" w:hAnsi="Arial"/>
            <w:color w:val="0000ee"/>
            <w:sz w:val="24"/>
            <w:szCs w:val="24"/>
            <w:u w:val="single"/>
            <w:rtl w:val="0"/>
          </w:rPr>
          <w:t xml:space="preserve">https://www.fda.gov/food/food-additives-petitions/aspartame-and-other-sweeteners-food</w:t>
        </w:r>
      </w:hyperlink>
      <w:r w:rsidDel="00000000" w:rsidR="00000000" w:rsidRPr="00000000">
        <w:rPr>
          <w:rtl w:val="0"/>
        </w:rPr>
      </w:r>
    </w:p>
    <w:p w:rsidR="00000000" w:rsidDel="00000000" w:rsidP="00000000" w:rsidRDefault="00000000" w:rsidRPr="00000000" w14:paraId="000001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Ban the controversial additive aspartame - foodwatch International, </w:t>
      </w:r>
      <w:hyperlink r:id="rId64">
        <w:r w:rsidDel="00000000" w:rsidR="00000000" w:rsidRPr="00000000">
          <w:rPr>
            <w:rFonts w:ascii="Arial" w:cs="Arial" w:eastAsia="Arial" w:hAnsi="Arial"/>
            <w:color w:val="0000ee"/>
            <w:sz w:val="24"/>
            <w:szCs w:val="24"/>
            <w:u w:val="single"/>
            <w:rtl w:val="0"/>
          </w:rPr>
          <w:t xml:space="preserve">https://www.foodwatch.org/en/no-to-aspartame-in-our-food-and-drinks</w:t>
        </w:r>
      </w:hyperlink>
      <w:r w:rsidDel="00000000" w:rsidR="00000000" w:rsidRPr="00000000">
        <w:rPr>
          <w:rtl w:val="0"/>
        </w:rPr>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Synthetic Sweeteners and Human Health: An Overview of Health Risks, Vulnerable Populations, and Effects on Key Biological Systems - MDPI, </w:t>
      </w:r>
      <w:hyperlink r:id="rId65">
        <w:r w:rsidDel="00000000" w:rsidR="00000000" w:rsidRPr="00000000">
          <w:rPr>
            <w:rFonts w:ascii="Arial" w:cs="Arial" w:eastAsia="Arial" w:hAnsi="Arial"/>
            <w:color w:val="0000ee"/>
            <w:sz w:val="24"/>
            <w:szCs w:val="24"/>
            <w:u w:val="single"/>
            <w:rtl w:val="0"/>
          </w:rPr>
          <w:t xml:space="preserve">https://www.mdpi.com/1648-9144/62/6/1138</w:t>
        </w:r>
      </w:hyperlink>
      <w:r w:rsidDel="00000000" w:rsidR="00000000" w:rsidRPr="00000000">
        <w:rPr>
          <w:rtl w:val="0"/>
        </w:rPr>
      </w:r>
    </w:p>
    <w:p w:rsidR="00000000" w:rsidDel="00000000" w:rsidP="00000000" w:rsidRDefault="00000000" w:rsidRPr="00000000" w14:paraId="000001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From fiction to facts: on the safety, rules, perception, and role of food additives, </w:t>
      </w:r>
      <w:hyperlink r:id="rId66">
        <w:r w:rsidDel="00000000" w:rsidR="00000000" w:rsidRPr="00000000">
          <w:rPr>
            <w:rFonts w:ascii="Arial" w:cs="Arial" w:eastAsia="Arial" w:hAnsi="Arial"/>
            <w:color w:val="0000ee"/>
            <w:sz w:val="24"/>
            <w:szCs w:val="24"/>
            <w:u w:val="single"/>
            <w:rtl w:val="0"/>
          </w:rPr>
          <w:t xml:space="preserve">https://www.tandfonline.com/doi/full/10.1080/10408398.2026.2669055</w:t>
        </w:r>
      </w:hyperlink>
      <w:r w:rsidDel="00000000" w:rsidR="00000000" w:rsidRPr="00000000">
        <w:rPr>
          <w:rtl w:val="0"/>
        </w:rPr>
      </w:r>
    </w:p>
    <w:p w:rsidR="00000000" w:rsidDel="00000000" w:rsidP="00000000" w:rsidRDefault="00000000" w:rsidRPr="00000000" w14:paraId="000001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 of Non-Nutritive Sweeteners on the Gut Microbiota - MDPI, </w:t>
      </w:r>
      <w:hyperlink r:id="rId67">
        <w:r w:rsidDel="00000000" w:rsidR="00000000" w:rsidRPr="00000000">
          <w:rPr>
            <w:rFonts w:ascii="Arial" w:cs="Arial" w:eastAsia="Arial" w:hAnsi="Arial"/>
            <w:color w:val="0000ee"/>
            <w:sz w:val="24"/>
            <w:szCs w:val="24"/>
            <w:u w:val="single"/>
            <w:rtl w:val="0"/>
          </w:rPr>
          <w:t xml:space="preserve">https://www.mdpi.com/2072-6643/15/8/1869</w:t>
        </w:r>
      </w:hyperlink>
      <w:r w:rsidDel="00000000" w:rsidR="00000000" w:rsidRPr="00000000">
        <w:rPr>
          <w:rtl w:val="0"/>
        </w:rPr>
      </w:r>
    </w:p>
    <w:p w:rsidR="00000000" w:rsidDel="00000000" w:rsidP="00000000" w:rsidRDefault="00000000" w:rsidRPr="00000000" w14:paraId="000001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Erythritol as a Next-Generation Sweetener: properties, metabolism, cardiovascular risk and gut health implications – A literature review - Type of the Paper (Article - UMK, </w:t>
      </w:r>
      <w:hyperlink r:id="rId68">
        <w:r w:rsidDel="00000000" w:rsidR="00000000" w:rsidRPr="00000000">
          <w:rPr>
            <w:rFonts w:ascii="Arial" w:cs="Arial" w:eastAsia="Arial" w:hAnsi="Arial"/>
            <w:color w:val="0000ee"/>
            <w:sz w:val="24"/>
            <w:szCs w:val="24"/>
            <w:u w:val="single"/>
            <w:rtl w:val="0"/>
          </w:rPr>
          <w:t xml:space="preserve">https://apcz.umk.pl/QS/article/download/62351/43162/197526</w:t>
        </w:r>
      </w:hyperlink>
      <w:r w:rsidDel="00000000" w:rsidR="00000000" w:rsidRPr="00000000">
        <w:rPr>
          <w:rtl w:val="0"/>
        </w:rPr>
      </w:r>
    </w:p>
    <w:p w:rsidR="00000000" w:rsidDel="00000000" w:rsidP="00000000" w:rsidRDefault="00000000" w:rsidRPr="00000000" w14:paraId="000001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d-Allulose and erythritol increase butyrate production and impact the gut microbiota in healthy adults and adults with type-2 diabetes ex vivo in - Brill, </w:t>
      </w:r>
      <w:hyperlink r:id="rId69">
        <w:r w:rsidDel="00000000" w:rsidR="00000000" w:rsidRPr="00000000">
          <w:rPr>
            <w:rFonts w:ascii="Arial" w:cs="Arial" w:eastAsia="Arial" w:hAnsi="Arial"/>
            <w:color w:val="0000ee"/>
            <w:sz w:val="24"/>
            <w:szCs w:val="24"/>
            <w:u w:val="single"/>
            <w:rtl w:val="0"/>
          </w:rPr>
          <w:t xml:space="preserve">https://brill.com/view/journals/bm/16/5/article-p573_6.xml</w:t>
        </w:r>
      </w:hyperlink>
      <w:r w:rsidDel="00000000" w:rsidR="00000000" w:rsidRPr="00000000">
        <w:rPr>
          <w:rtl w:val="0"/>
        </w:rPr>
      </w:r>
    </w:p>
    <w:p w:rsidR="00000000" w:rsidDel="00000000" w:rsidP="00000000" w:rsidRDefault="00000000" w:rsidRPr="00000000" w14:paraId="000001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Plasma erythritol and cardiovascular risk: is there evidence for an association with dietary intake? - PMC, </w:t>
      </w:r>
      <w:hyperlink r:id="rId70">
        <w:r w:rsidDel="00000000" w:rsidR="00000000" w:rsidRPr="00000000">
          <w:rPr>
            <w:rFonts w:ascii="Arial" w:cs="Arial" w:eastAsia="Arial" w:hAnsi="Arial"/>
            <w:color w:val="0000ee"/>
            <w:sz w:val="24"/>
            <w:szCs w:val="24"/>
            <w:u w:val="single"/>
            <w:rtl w:val="0"/>
          </w:rPr>
          <w:t xml:space="preserve">https://pmc.ncbi.nlm.nih.gov/articles/PMC10242034/</w:t>
        </w:r>
      </w:hyperlink>
      <w:r w:rsidDel="00000000" w:rsidR="00000000" w:rsidRPr="00000000">
        <w:rPr>
          <w:rtl w:val="0"/>
        </w:rPr>
      </w:r>
    </w:p>
    <w:p w:rsidR="00000000" w:rsidDel="00000000" w:rsidP="00000000" w:rsidRDefault="00000000" w:rsidRPr="00000000" w14:paraId="000001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Erythritol and cardiovascular events | National Institutes of Health (NIH), </w:t>
      </w:r>
      <w:hyperlink r:id="rId71">
        <w:r w:rsidDel="00000000" w:rsidR="00000000" w:rsidRPr="00000000">
          <w:rPr>
            <w:rFonts w:ascii="Arial" w:cs="Arial" w:eastAsia="Arial" w:hAnsi="Arial"/>
            <w:color w:val="0000ee"/>
            <w:sz w:val="24"/>
            <w:szCs w:val="24"/>
            <w:u w:val="single"/>
            <w:rtl w:val="0"/>
          </w:rPr>
          <w:t xml:space="preserve">https://www.nih.gov/news-events/nih-research-matters/erythritol-cardiovascular-events</w:t>
        </w:r>
      </w:hyperlink>
      <w:r w:rsidDel="00000000" w:rsidR="00000000" w:rsidRPr="00000000">
        <w:rPr>
          <w:rtl w:val="0"/>
        </w:rPr>
      </w:r>
    </w:p>
    <w:p w:rsidR="00000000" w:rsidDel="00000000" w:rsidP="00000000" w:rsidRDefault="00000000" w:rsidRPr="00000000" w14:paraId="000001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Ingestion of the Non-Nutritive Sweetener Erythritol, but Not Glucose, Enhances Platelet Reactivity and Thrombosis Potential in H, </w:t>
      </w:r>
      <w:hyperlink r:id="rId72">
        <w:r w:rsidDel="00000000" w:rsidR="00000000" w:rsidRPr="00000000">
          <w:rPr>
            <w:rFonts w:ascii="Arial" w:cs="Arial" w:eastAsia="Arial" w:hAnsi="Arial"/>
            <w:color w:val="0000ee"/>
            <w:sz w:val="24"/>
            <w:szCs w:val="24"/>
            <w:u w:val="single"/>
            <w:rtl w:val="0"/>
          </w:rPr>
          <w:t xml:space="preserve">https://www.ahajournals.org/doi/pdf/10.1161/ATVBAHA.124.321019</w:t>
        </w:r>
      </w:hyperlink>
      <w:r w:rsidDel="00000000" w:rsidR="00000000" w:rsidRPr="00000000">
        <w:rPr>
          <w:rtl w:val="0"/>
        </w:rPr>
      </w:r>
    </w:p>
    <w:p w:rsidR="00000000" w:rsidDel="00000000" w:rsidP="00000000" w:rsidRDefault="00000000" w:rsidRPr="00000000" w14:paraId="000001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Ingestion of the non-nutritive sweetener erythritol, but not glucose, enhances platelet reactivity and thrombosis potential in healthy volunteers - PMC, </w:t>
      </w:r>
      <w:hyperlink r:id="rId73">
        <w:r w:rsidDel="00000000" w:rsidR="00000000" w:rsidRPr="00000000">
          <w:rPr>
            <w:rFonts w:ascii="Arial" w:cs="Arial" w:eastAsia="Arial" w:hAnsi="Arial"/>
            <w:color w:val="0000ee"/>
            <w:sz w:val="24"/>
            <w:szCs w:val="24"/>
            <w:u w:val="single"/>
            <w:rtl w:val="0"/>
          </w:rPr>
          <w:t xml:space="preserve">https://pmc.ncbi.nlm.nih.gov/articles/PMC11338701/</w:t>
        </w:r>
      </w:hyperlink>
      <w:r w:rsidDel="00000000" w:rsidR="00000000" w:rsidRPr="00000000">
        <w:rPr>
          <w:rtl w:val="0"/>
        </w:rPr>
      </w:r>
    </w:p>
    <w:p w:rsidR="00000000" w:rsidDel="00000000" w:rsidP="00000000" w:rsidRDefault="00000000" w:rsidRPr="00000000" w14:paraId="000001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Xylitol is prothrombotic and associated with cardiovascular risk - ResearchGate, </w:t>
      </w:r>
      <w:hyperlink r:id="rId74">
        <w:r w:rsidDel="00000000" w:rsidR="00000000" w:rsidRPr="00000000">
          <w:rPr>
            <w:rFonts w:ascii="Arial" w:cs="Arial" w:eastAsia="Arial" w:hAnsi="Arial"/>
            <w:color w:val="0000ee"/>
            <w:sz w:val="24"/>
            <w:szCs w:val="24"/>
            <w:u w:val="single"/>
            <w:rtl w:val="0"/>
          </w:rPr>
          <w:t xml:space="preserve">https://www.researchgate.net/publication/381228005_Xylitol_is_prothrombotic_and_associated_with_cardiovascular_risk</w:t>
        </w:r>
      </w:hyperlink>
      <w:r w:rsidDel="00000000" w:rsidR="00000000" w:rsidRPr="00000000">
        <w:rPr>
          <w:rtl w:val="0"/>
        </w:rPr>
      </w:r>
    </w:p>
    <w:p w:rsidR="00000000" w:rsidDel="00000000" w:rsidP="00000000" w:rsidRDefault="00000000" w:rsidRPr="00000000" w14:paraId="000001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artificial sweetener erythritol and cardiovascular event risk - ResearchGate, </w:t>
      </w:r>
      <w:hyperlink r:id="rId75">
        <w:r w:rsidDel="00000000" w:rsidR="00000000" w:rsidRPr="00000000">
          <w:rPr>
            <w:rFonts w:ascii="Arial" w:cs="Arial" w:eastAsia="Arial" w:hAnsi="Arial"/>
            <w:color w:val="0000ee"/>
            <w:sz w:val="24"/>
            <w:szCs w:val="24"/>
            <w:u w:val="single"/>
            <w:rtl w:val="0"/>
          </w:rPr>
          <w:t xml:space="preserve">https://www.researchgate.net/publication/373851853_The_artificial_sweetener_erythritol_and_cardiovascular_event_risk</w:t>
        </w:r>
      </w:hyperlink>
      <w:r w:rsidDel="00000000" w:rsidR="00000000" w:rsidRPr="00000000">
        <w:rPr>
          <w:rtl w:val="0"/>
        </w:rPr>
      </w:r>
    </w:p>
    <w:p w:rsidR="00000000" w:rsidDel="00000000" w:rsidP="00000000" w:rsidRDefault="00000000" w:rsidRPr="00000000" w14:paraId="000001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Natural Sweeteners in Sports Supplements: The Sweet Future - Bulk Nutrients, </w:t>
      </w:r>
      <w:hyperlink r:id="rId76">
        <w:r w:rsidDel="00000000" w:rsidR="00000000" w:rsidRPr="00000000">
          <w:rPr>
            <w:rFonts w:ascii="Arial" w:cs="Arial" w:eastAsia="Arial" w:hAnsi="Arial"/>
            <w:color w:val="0000ee"/>
            <w:sz w:val="24"/>
            <w:szCs w:val="24"/>
            <w:u w:val="single"/>
            <w:rtl w:val="0"/>
          </w:rPr>
          <w:t xml:space="preserve">https://www.bulknutrients.com.au/blog/feature-articles/a-sweeter-upgrade-why-were-changing-the-way-we-sweeten</w:t>
        </w:r>
      </w:hyperlink>
      <w:r w:rsidDel="00000000" w:rsidR="00000000" w:rsidRPr="00000000">
        <w:rPr>
          <w:rtl w:val="0"/>
        </w:rPr>
      </w:r>
    </w:p>
    <w:p w:rsidR="00000000" w:rsidDel="00000000" w:rsidP="00000000" w:rsidRDefault="00000000" w:rsidRPr="00000000" w14:paraId="000001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Xylitol exposure and cardiovascular risk | European Heart Journal - Oxford Academic, </w:t>
      </w:r>
      <w:hyperlink r:id="rId77">
        <w:r w:rsidDel="00000000" w:rsidR="00000000" w:rsidRPr="00000000">
          <w:rPr>
            <w:rFonts w:ascii="Arial" w:cs="Arial" w:eastAsia="Arial" w:hAnsi="Arial"/>
            <w:color w:val="0000ee"/>
            <w:sz w:val="24"/>
            <w:szCs w:val="24"/>
            <w:u w:val="single"/>
            <w:rtl w:val="0"/>
          </w:rPr>
          <w:t xml:space="preserve">https://academic.oup.com/eurheartj/article/46/3/328/7905371</w:t>
        </w:r>
      </w:hyperlink>
      <w:r w:rsidDel="00000000" w:rsidR="00000000" w:rsidRPr="00000000">
        <w:rPr>
          <w:rtl w:val="0"/>
        </w:rPr>
      </w:r>
    </w:p>
    <w:p w:rsidR="00000000" w:rsidDel="00000000" w:rsidP="00000000" w:rsidRDefault="00000000" w:rsidRPr="00000000" w14:paraId="000001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systematic review exploring potential relationships between dietary erythritol and human health outcomes, </w:t>
      </w:r>
      <w:hyperlink r:id="rId78">
        <w:r w:rsidDel="00000000" w:rsidR="00000000" w:rsidRPr="00000000">
          <w:rPr>
            <w:rFonts w:ascii="Arial" w:cs="Arial" w:eastAsia="Arial" w:hAnsi="Arial"/>
            <w:color w:val="0000ee"/>
            <w:sz w:val="24"/>
            <w:szCs w:val="24"/>
            <w:u w:val="single"/>
            <w:rtl w:val="0"/>
          </w:rPr>
          <w:t xml:space="preserve">https://isrtp.kglmeridian.com/downloadpdf/view/journals/jtrp/1/1/article-p1_9.pdf</w:t>
        </w:r>
      </w:hyperlink>
      <w:r w:rsidDel="00000000" w:rsidR="00000000" w:rsidRPr="00000000">
        <w:rPr>
          <w:rtl w:val="0"/>
        </w:rPr>
      </w:r>
    </w:p>
    <w:p w:rsidR="00000000" w:rsidDel="00000000" w:rsidP="00000000" w:rsidRDefault="00000000" w:rsidRPr="00000000" w14:paraId="000001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Urinary Erythritol as a Liver Fat Biomarker - Omnicuris, </w:t>
      </w:r>
      <w:hyperlink r:id="rId79">
        <w:r w:rsidDel="00000000" w:rsidR="00000000" w:rsidRPr="00000000">
          <w:rPr>
            <w:rFonts w:ascii="Arial" w:cs="Arial" w:eastAsia="Arial" w:hAnsi="Arial"/>
            <w:color w:val="0000ee"/>
            <w:sz w:val="24"/>
            <w:szCs w:val="24"/>
            <w:u w:val="single"/>
            <w:rtl w:val="0"/>
          </w:rPr>
          <w:t xml:space="preserve">https://www.omnicuris.com/medshots/daily_updates/urinary-erythritol-intrahepatic-lipid-biomarker</w:t>
        </w:r>
      </w:hyperlink>
      <w:r w:rsidDel="00000000" w:rsidR="00000000" w:rsidRPr="00000000">
        <w:rPr>
          <w:rtl w:val="0"/>
        </w:rPr>
      </w:r>
    </w:p>
    <w:p w:rsidR="00000000" w:rsidDel="00000000" w:rsidP="00000000" w:rsidRDefault="00000000" w:rsidRPr="00000000" w14:paraId="000001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Oral health benefits and safety of xylitol and potential cardiovascular risk: questioning the validity of the model of Witkowski et al. - Oxford Academic, </w:t>
      </w:r>
      <w:hyperlink r:id="rId80">
        <w:r w:rsidDel="00000000" w:rsidR="00000000" w:rsidRPr="00000000">
          <w:rPr>
            <w:rFonts w:ascii="Arial" w:cs="Arial" w:eastAsia="Arial" w:hAnsi="Arial"/>
            <w:color w:val="0000ee"/>
            <w:sz w:val="24"/>
            <w:szCs w:val="24"/>
            <w:u w:val="single"/>
            <w:rtl w:val="0"/>
          </w:rPr>
          <w:t xml:space="preserve">https://academic.oup.com/eurheartj/article/46/27/2705/8069562</w:t>
        </w:r>
      </w:hyperlink>
      <w:r w:rsidDel="00000000" w:rsidR="00000000" w:rsidRPr="00000000">
        <w:rPr>
          <w:rtl w:val="0"/>
        </w:rPr>
      </w:r>
    </w:p>
    <w:p w:rsidR="00000000" w:rsidDel="00000000" w:rsidP="00000000" w:rsidRDefault="00000000" w:rsidRPr="00000000" w14:paraId="000001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Ingestion of the Non-Nutritive Sweetener Erythritol, but Not Glucose, Enhances Platelet Reactivity and Thrombosis Potential in Healthy Volunteers—Brief Report, </w:t>
      </w:r>
      <w:hyperlink r:id="rId81">
        <w:r w:rsidDel="00000000" w:rsidR="00000000" w:rsidRPr="00000000">
          <w:rPr>
            <w:rFonts w:ascii="Arial" w:cs="Arial" w:eastAsia="Arial" w:hAnsi="Arial"/>
            <w:color w:val="0000ee"/>
            <w:sz w:val="24"/>
            <w:szCs w:val="24"/>
            <w:u w:val="single"/>
            <w:rtl w:val="0"/>
          </w:rPr>
          <w:t xml:space="preserve">https://www.ahajournals.org/doi/full/10.1161/ATVBAHA.124.321019?ref=tomecontroldesusalud.com</w:t>
        </w:r>
      </w:hyperlink>
      <w:r w:rsidDel="00000000" w:rsidR="00000000" w:rsidRPr="00000000">
        <w:rPr>
          <w:rtl w:val="0"/>
        </w:rPr>
      </w:r>
    </w:p>
    <w:p w:rsidR="00000000" w:rsidDel="00000000" w:rsidP="00000000" w:rsidRDefault="00000000" w:rsidRPr="00000000" w14:paraId="000001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study: The sweetener xylitol is associated with an increased risk of heart problems, </w:t>
      </w:r>
      <w:hyperlink r:id="rId82">
        <w:r w:rsidDel="00000000" w:rsidR="00000000" w:rsidRPr="00000000">
          <w:rPr>
            <w:rFonts w:ascii="Arial" w:cs="Arial" w:eastAsia="Arial" w:hAnsi="Arial"/>
            <w:color w:val="0000ee"/>
            <w:sz w:val="24"/>
            <w:szCs w:val="24"/>
            <w:u w:val="single"/>
            <w:rtl w:val="0"/>
          </w:rPr>
          <w:t xml:space="preserve">https://dzhk.de/en/newsroom/news/latest-news/article/new-study-the-sweetener-xylitol-is-associated-with-an-increased-risk-of-heart-problems</w:t>
        </w:r>
      </w:hyperlink>
      <w:r w:rsidDel="00000000" w:rsidR="00000000" w:rsidRPr="00000000">
        <w:rPr>
          <w:rtl w:val="0"/>
        </w:rPr>
      </w:r>
    </w:p>
    <w:p w:rsidR="00000000" w:rsidDel="00000000" w:rsidP="00000000" w:rsidRDefault="00000000" w:rsidRPr="00000000" w14:paraId="000001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Xylitol is prothrombotic and associated with cardiovascular risk - PubMed - NIH, </w:t>
      </w:r>
      <w:hyperlink r:id="rId83">
        <w:r w:rsidDel="00000000" w:rsidR="00000000" w:rsidRPr="00000000">
          <w:rPr>
            <w:rFonts w:ascii="Arial" w:cs="Arial" w:eastAsia="Arial" w:hAnsi="Arial"/>
            <w:color w:val="0000ee"/>
            <w:sz w:val="24"/>
            <w:szCs w:val="24"/>
            <w:u w:val="single"/>
            <w:rtl w:val="0"/>
          </w:rPr>
          <w:t xml:space="preserve">https://pubmed.ncbi.nlm.nih.gov/38842092/</w:t>
        </w:r>
      </w:hyperlink>
      <w:r w:rsidDel="00000000" w:rsidR="00000000" w:rsidRPr="00000000">
        <w:rPr>
          <w:rtl w:val="0"/>
        </w:rPr>
      </w:r>
    </w:p>
    <w:p w:rsidR="00000000" w:rsidDel="00000000" w:rsidP="00000000" w:rsidRDefault="00000000" w:rsidRPr="00000000" w14:paraId="000001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Monk Fruit Extract Regulatory Status Worldwide 2026 - BSH Ingredients, </w:t>
      </w:r>
      <w:hyperlink r:id="rId84">
        <w:r w:rsidDel="00000000" w:rsidR="00000000" w:rsidRPr="00000000">
          <w:rPr>
            <w:rFonts w:ascii="Arial" w:cs="Arial" w:eastAsia="Arial" w:hAnsi="Arial"/>
            <w:color w:val="0000ee"/>
            <w:sz w:val="24"/>
            <w:szCs w:val="24"/>
            <w:u w:val="single"/>
            <w:rtl w:val="0"/>
          </w:rPr>
          <w:t xml:space="preserve">https://www.bshingredients.com/monk-fruit-extract-regulatory-status/</w:t>
        </w:r>
      </w:hyperlink>
      <w:r w:rsidDel="00000000" w:rsidR="00000000" w:rsidRPr="00000000">
        <w:rPr>
          <w:rtl w:val="0"/>
        </w:rPr>
      </w:r>
    </w:p>
    <w:p w:rsidR="00000000" w:rsidDel="00000000" w:rsidP="00000000" w:rsidRDefault="00000000" w:rsidRPr="00000000" w14:paraId="000001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 of FDA‐Approved Artificial Sweeteners in Food Science: Technological and Nutritional Challenges | Request PDF - ResearchGate, </w:t>
      </w:r>
      <w:hyperlink r:id="rId85">
        <w:r w:rsidDel="00000000" w:rsidR="00000000" w:rsidRPr="00000000">
          <w:rPr>
            <w:rFonts w:ascii="Arial" w:cs="Arial" w:eastAsia="Arial" w:hAnsi="Arial"/>
            <w:color w:val="0000ee"/>
            <w:sz w:val="24"/>
            <w:szCs w:val="24"/>
            <w:u w:val="single"/>
            <w:rtl w:val="0"/>
          </w:rPr>
          <w:t xml:space="preserve">https://www.researchgate.net/publication/392726958_Application_of_FDA-Approved_Artificial_Sweeteners_in_Food_Science_Technological_and_Nutritional_Challenges</w:t>
        </w:r>
      </w:hyperlink>
      <w:r w:rsidDel="00000000" w:rsidR="00000000" w:rsidRPr="00000000">
        <w:rPr>
          <w:rtl w:val="0"/>
        </w:rPr>
      </w:r>
    </w:p>
    <w:p w:rsidR="00000000" w:rsidDel="00000000" w:rsidP="00000000" w:rsidRDefault="00000000" w:rsidRPr="00000000" w14:paraId="000001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Safety of use of Monk fruit extract as a food additive in different food categories - PMC, </w:t>
      </w:r>
      <w:hyperlink r:id="rId86">
        <w:r w:rsidDel="00000000" w:rsidR="00000000" w:rsidRPr="00000000">
          <w:rPr>
            <w:rFonts w:ascii="Arial" w:cs="Arial" w:eastAsia="Arial" w:hAnsi="Arial"/>
            <w:color w:val="0000ee"/>
            <w:sz w:val="24"/>
            <w:szCs w:val="24"/>
            <w:u w:val="single"/>
            <w:rtl w:val="0"/>
          </w:rPr>
          <w:t xml:space="preserve">https://pmc.ncbi.nlm.nih.gov/articles/PMC7008860/</w:t>
        </w:r>
      </w:hyperlink>
      <w:r w:rsidDel="00000000" w:rsidR="00000000" w:rsidRPr="00000000">
        <w:rPr>
          <w:rtl w:val="0"/>
        </w:rPr>
      </w:r>
    </w:p>
    <w:p w:rsidR="00000000" w:rsidDel="00000000" w:rsidP="00000000" w:rsidRDefault="00000000" w:rsidRPr="00000000" w14:paraId="000001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Agenda Item 7 CX/FA 25/55/10 January 2025 JOINT FAO/WHO FOOD STANDARDS PROGRAMME CODEX COMMITTEE ON FOOD ADDITIVES Fifty-fifth S - Food and Agriculture Organization of the United Nations, </w:t>
      </w:r>
      <w:hyperlink r:id="rId87">
        <w:r w:rsidDel="00000000" w:rsidR="00000000" w:rsidRPr="00000000">
          <w:rPr>
            <w:rFonts w:ascii="Arial" w:cs="Arial" w:eastAsia="Arial" w:hAnsi="Arial"/>
            <w:color w:val="0000ee"/>
            <w:sz w:val="24"/>
            <w:szCs w:val="24"/>
            <w:u w:val="single"/>
            <w:rtl w:val="0"/>
          </w:rPr>
          <w:t xml:space="preserve">https://www.fao.org/fao-who-codexalimentarius/sh-proxy/en/?lnk=1&amp;url=https%253A%252F%252Fworkspace.fao.org%252Fsites%252Fcodex%252FMeetings%252FCX-711-55%252FWorking%2Bdocuments%252Ffa55_10e.pdf</w:t>
        </w:r>
      </w:hyperlink>
      <w:r w:rsidDel="00000000" w:rsidR="00000000" w:rsidRPr="00000000">
        <w:rPr>
          <w:rtl w:val="0"/>
        </w:rPr>
      </w:r>
    </w:p>
    <w:p w:rsidR="00000000" w:rsidDel="00000000" w:rsidP="00000000" w:rsidRDefault="00000000" w:rsidRPr="00000000" w14:paraId="000001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 A1129 Monk fruit extract as a food additive, </w:t>
      </w:r>
      <w:hyperlink r:id="rId88">
        <w:r w:rsidDel="00000000" w:rsidR="00000000" w:rsidRPr="00000000">
          <w:rPr>
            <w:rFonts w:ascii="Arial" w:cs="Arial" w:eastAsia="Arial" w:hAnsi="Arial"/>
            <w:color w:val="0000ee"/>
            <w:sz w:val="24"/>
            <w:szCs w:val="24"/>
            <w:u w:val="single"/>
            <w:rtl w:val="0"/>
          </w:rPr>
          <w:t xml:space="preserve">https://www.foodstandards.gov.au/sites/default/files/food-standards-code/applications/Documents/A1129%20SD1.pdf</w:t>
        </w:r>
      </w:hyperlink>
      <w:r w:rsidDel="00000000" w:rsidR="00000000" w:rsidRPr="00000000">
        <w:rPr>
          <w:rtl w:val="0"/>
        </w:rPr>
      </w:r>
    </w:p>
    <w:p w:rsidR="00000000" w:rsidDel="00000000" w:rsidP="00000000" w:rsidRDefault="00000000" w:rsidRPr="00000000" w14:paraId="000001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Presence of Added Sugars and Other Sweeteners in Food and Beverage Products Advertised on Television in the United States, 2022 - PMC, </w:t>
      </w:r>
      <w:hyperlink r:id="rId89">
        <w:r w:rsidDel="00000000" w:rsidR="00000000" w:rsidRPr="00000000">
          <w:rPr>
            <w:rFonts w:ascii="Arial" w:cs="Arial" w:eastAsia="Arial" w:hAnsi="Arial"/>
            <w:color w:val="0000ee"/>
            <w:sz w:val="24"/>
            <w:szCs w:val="24"/>
            <w:u w:val="single"/>
            <w:rtl w:val="0"/>
          </w:rPr>
          <w:t xml:space="preserve">https://pmc.ncbi.nlm.nih.gov/articles/PMC11643446/</w:t>
        </w:r>
      </w:hyperlink>
      <w:r w:rsidDel="00000000" w:rsidR="00000000" w:rsidRPr="00000000">
        <w:rPr>
          <w:rtl w:val="0"/>
        </w:rPr>
      </w:r>
    </w:p>
    <w:p w:rsidR="00000000" w:rsidDel="00000000" w:rsidP="00000000" w:rsidRDefault="00000000" w:rsidRPr="00000000" w14:paraId="000001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High-Intensity Sweeteners - FDA, </w:t>
      </w:r>
      <w:hyperlink r:id="rId90">
        <w:r w:rsidDel="00000000" w:rsidR="00000000" w:rsidRPr="00000000">
          <w:rPr>
            <w:rFonts w:ascii="Arial" w:cs="Arial" w:eastAsia="Arial" w:hAnsi="Arial"/>
            <w:color w:val="0000ee"/>
            <w:sz w:val="24"/>
            <w:szCs w:val="24"/>
            <w:u w:val="single"/>
            <w:rtl w:val="0"/>
          </w:rPr>
          <w:t xml:space="preserve">https://www.fda.gov/food/food-additives-petitions/high-intensity-sweeteners</w:t>
        </w:r>
      </w:hyperlink>
      <w:r w:rsidDel="00000000" w:rsidR="00000000" w:rsidRPr="00000000">
        <w:rPr>
          <w:rtl w:val="0"/>
        </w:rPr>
      </w:r>
    </w:p>
    <w:p w:rsidR="00000000" w:rsidDel="00000000" w:rsidP="00000000" w:rsidRDefault="00000000" w:rsidRPr="00000000" w14:paraId="000001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Natural Alternative Sweeteners Lucuma, Yacon, and Monk Fruit on the Growth of Probiotic Lactic Acid Bacteria - Abertay University, </w:t>
      </w:r>
      <w:hyperlink r:id="rId91">
        <w:r w:rsidDel="00000000" w:rsidR="00000000" w:rsidRPr="00000000">
          <w:rPr>
            <w:rFonts w:ascii="Arial" w:cs="Arial" w:eastAsia="Arial" w:hAnsi="Arial"/>
            <w:color w:val="0000ee"/>
            <w:sz w:val="24"/>
            <w:szCs w:val="24"/>
            <w:u w:val="single"/>
            <w:rtl w:val="0"/>
          </w:rPr>
          <w:t xml:space="preserve">https://rke.abertay.ac.uk/files/33507806/Kahler_TheEffectOfNaturalAlternativeSweeteners_MbRThesis_2021.pdf</w:t>
        </w:r>
      </w:hyperlink>
      <w:r w:rsidDel="00000000" w:rsidR="00000000" w:rsidRPr="00000000">
        <w:rPr>
          <w:rtl w:val="0"/>
        </w:rPr>
      </w:r>
    </w:p>
    <w:p w:rsidR="00000000" w:rsidDel="00000000" w:rsidP="00000000" w:rsidRDefault="00000000" w:rsidRPr="00000000" w14:paraId="000001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for Regulatory Affairs Professionals | Page 45 of 79 - RegASK, </w:t>
      </w:r>
      <w:hyperlink r:id="rId92">
        <w:r w:rsidDel="00000000" w:rsidR="00000000" w:rsidRPr="00000000">
          <w:rPr>
            <w:rFonts w:ascii="Arial" w:cs="Arial" w:eastAsia="Arial" w:hAnsi="Arial"/>
            <w:color w:val="0000ee"/>
            <w:sz w:val="24"/>
            <w:szCs w:val="24"/>
            <w:u w:val="single"/>
            <w:rtl w:val="0"/>
          </w:rPr>
          <w:t xml:space="preserve">https://regask.com/resources/page/45/</w:t>
        </w:r>
      </w:hyperlink>
      <w:r w:rsidDel="00000000" w:rsidR="00000000" w:rsidRPr="00000000">
        <w:rPr>
          <w:rtl w:val="0"/>
        </w:rPr>
      </w:r>
    </w:p>
    <w:p w:rsidR="00000000" w:rsidDel="00000000" w:rsidP="00000000" w:rsidRDefault="00000000" w:rsidRPr="00000000" w14:paraId="000001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פסיקוזה</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ויקיפדיה</w:t>
      </w:r>
      <w:r w:rsidDel="00000000" w:rsidR="00000000" w:rsidRPr="00000000">
        <w:rPr>
          <w:rFonts w:ascii="Arial" w:cs="Arial" w:eastAsia="Arial" w:hAnsi="Arial"/>
          <w:sz w:val="24"/>
          <w:szCs w:val="24"/>
          <w:rtl w:val="0"/>
        </w:rPr>
        <w:t xml:space="preserve">, </w:t>
      </w:r>
      <w:hyperlink r:id="rId93">
        <w:r w:rsidDel="00000000" w:rsidR="00000000" w:rsidRPr="00000000">
          <w:rPr>
            <w:rFonts w:ascii="Arial" w:cs="Arial" w:eastAsia="Arial" w:hAnsi="Arial"/>
            <w:color w:val="0000ee"/>
            <w:sz w:val="24"/>
            <w:szCs w:val="24"/>
            <w:u w:val="single"/>
            <w:rtl w:val="0"/>
          </w:rPr>
          <w:t xml:space="preserve">https://he.wikipedia.org/wiki/%D7%A4%D7%A1%D7%99%D7%A7%D7%95%D7%96%D7%94</w:t>
        </w:r>
      </w:hyperlink>
      <w:r w:rsidDel="00000000" w:rsidR="00000000" w:rsidRPr="00000000">
        <w:rPr>
          <w:rtl w:val="0"/>
        </w:rPr>
      </w:r>
    </w:p>
    <w:p w:rsidR="00000000" w:rsidDel="00000000" w:rsidP="00000000" w:rsidRDefault="00000000" w:rsidRPr="00000000" w14:paraId="000001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D-ALLULOSE 3-EPIMERASE ENZYME PREPARATION FROM ARTHROBACTER GLOBIFORMIS EXPRESSED IN A GENETICALLY MODIFIED STRAIN OF ESCHERISCHIA COLI - 89th JECFA Chemical and Technical Assessment (CTA), 2020 - FAO Knowledge Repository, </w:t>
      </w:r>
      <w:hyperlink r:id="rId94">
        <w:r w:rsidDel="00000000" w:rsidR="00000000" w:rsidRPr="00000000">
          <w:rPr>
            <w:rFonts w:ascii="Arial" w:cs="Arial" w:eastAsia="Arial" w:hAnsi="Arial"/>
            <w:color w:val="0000ee"/>
            <w:sz w:val="24"/>
            <w:szCs w:val="24"/>
            <w:u w:val="single"/>
            <w:rtl w:val="0"/>
          </w:rPr>
          <w:t xml:space="preserve">https://openknowledge.fao.org/handle/20.500.14283/cb3380en</w:t>
        </w:r>
      </w:hyperlink>
      <w:r w:rsidDel="00000000" w:rsidR="00000000" w:rsidRPr="00000000">
        <w:rPr>
          <w:rtl w:val="0"/>
        </w:rPr>
      </w:r>
    </w:p>
    <w:p w:rsidR="00000000" w:rsidDel="00000000" w:rsidP="00000000" w:rsidRDefault="00000000" w:rsidRPr="00000000" w14:paraId="000001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Supporting document 1 Technical and Risk assessment – Application A1247 D-allulose as a novel food - FSANZ Consultation Hub, </w:t>
      </w:r>
      <w:hyperlink r:id="rId95">
        <w:r w:rsidDel="00000000" w:rsidR="00000000" w:rsidRPr="00000000">
          <w:rPr>
            <w:rFonts w:ascii="Arial" w:cs="Arial" w:eastAsia="Arial" w:hAnsi="Arial"/>
            <w:color w:val="0000ee"/>
            <w:sz w:val="24"/>
            <w:szCs w:val="24"/>
            <w:u w:val="single"/>
            <w:rtl w:val="0"/>
          </w:rPr>
          <w:t xml:space="preserve">https://consultations.foodstandards.gov.au/sas/application-a1247-d-allulose-as-a-novel-food/user_uploads/a1247-sd1-1.pdf</w:t>
        </w:r>
      </w:hyperlink>
      <w:r w:rsidDel="00000000" w:rsidR="00000000" w:rsidRPr="00000000">
        <w:rPr>
          <w:rtl w:val="0"/>
        </w:rPr>
      </w:r>
    </w:p>
    <w:p w:rsidR="00000000" w:rsidDel="00000000" w:rsidP="00000000" w:rsidRDefault="00000000" w:rsidRPr="00000000" w14:paraId="000001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Joint FAO/WHO Expert Committee on Food Additives - World Health Organization (WHO), </w:t>
      </w:r>
      <w:hyperlink r:id="rId96">
        <w:r w:rsidDel="00000000" w:rsidR="00000000" w:rsidRPr="00000000">
          <w:rPr>
            <w:rFonts w:ascii="Arial" w:cs="Arial" w:eastAsia="Arial" w:hAnsi="Arial"/>
            <w:color w:val="0000ee"/>
            <w:sz w:val="24"/>
            <w:szCs w:val="24"/>
            <w:u w:val="single"/>
            <w:rtl w:val="0"/>
          </w:rPr>
          <w:t xml:space="preserve">https://cdn.who.int/media/docs/default-source/food-safety/jecfa/summary-and-conclusions/jecfa89_1-12-june-2020_summary-and-conclusion.pdf?sfvrsn=742500c8_5</w:t>
        </w:r>
      </w:hyperlink>
      <w:r w:rsidDel="00000000" w:rsidR="00000000" w:rsidRPr="00000000">
        <w:rPr>
          <w:rtl w:val="0"/>
        </w:rPr>
      </w:r>
    </w:p>
    <w:p w:rsidR="00000000" w:rsidDel="00000000" w:rsidP="00000000" w:rsidRDefault="00000000" w:rsidRPr="00000000" w14:paraId="000001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Low- and No-Calorie Sweetener Safety and Weight Management Efficacy - Nutrition Today, </w:t>
      </w:r>
      <w:hyperlink r:id="rId97">
        <w:r w:rsidDel="00000000" w:rsidR="00000000" w:rsidRPr="00000000">
          <w:rPr>
            <w:rFonts w:ascii="Arial" w:cs="Arial" w:eastAsia="Arial" w:hAnsi="Arial"/>
            <w:color w:val="0000ee"/>
            <w:sz w:val="24"/>
            <w:szCs w:val="24"/>
            <w:u w:val="single"/>
            <w:rtl w:val="0"/>
          </w:rPr>
          <w:t xml:space="preserve">https://journals.lww.com/nutritiontodayonline/fulltext/2024/11000/a_review_of_low__and_no_calorie_sweetener_safety.4.aspx</w:t>
        </w:r>
      </w:hyperlink>
      <w:r w:rsidDel="00000000" w:rsidR="00000000" w:rsidRPr="00000000">
        <w:rPr>
          <w:rtl w:val="0"/>
        </w:rPr>
      </w:r>
    </w:p>
    <w:p w:rsidR="00000000" w:rsidDel="00000000" w:rsidP="00000000" w:rsidRDefault="00000000" w:rsidRPr="00000000" w14:paraId="000001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FSANZ to approve D-allulose as a novel food - Food Compliance International, </w:t>
      </w:r>
      <w:hyperlink r:id="rId98">
        <w:r w:rsidDel="00000000" w:rsidR="00000000" w:rsidRPr="00000000">
          <w:rPr>
            <w:rFonts w:ascii="Arial" w:cs="Arial" w:eastAsia="Arial" w:hAnsi="Arial"/>
            <w:color w:val="0000ee"/>
            <w:sz w:val="24"/>
            <w:szCs w:val="24"/>
            <w:u w:val="single"/>
            <w:rtl w:val="0"/>
          </w:rPr>
          <w:t xml:space="preserve">https://foodcomplianceinternational.com/industry-insight/news/4629-fsanz-to-approve-d-allulose-as-a-novel-food</w:t>
        </w:r>
      </w:hyperlink>
      <w:r w:rsidDel="00000000" w:rsidR="00000000" w:rsidRPr="00000000">
        <w:rPr>
          <w:rtl w:val="0"/>
        </w:rPr>
      </w:r>
    </w:p>
    <w:p w:rsidR="00000000" w:rsidDel="00000000" w:rsidP="00000000" w:rsidRDefault="00000000" w:rsidRPr="00000000" w14:paraId="000001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Approval report – Application A1247 D-allulose as a novel food, </w:t>
      </w:r>
      <w:hyperlink r:id="rId99">
        <w:r w:rsidDel="00000000" w:rsidR="00000000" w:rsidRPr="00000000">
          <w:rPr>
            <w:rFonts w:ascii="Arial" w:cs="Arial" w:eastAsia="Arial" w:hAnsi="Arial"/>
            <w:color w:val="0000ee"/>
            <w:sz w:val="24"/>
            <w:szCs w:val="24"/>
            <w:u w:val="single"/>
            <w:rtl w:val="0"/>
          </w:rPr>
          <w:t xml:space="preserve">https://www.foodstandards.gov.au/sites/default/files/2024-08/A1247%20Approval%20Report.pdf</w:t>
        </w:r>
      </w:hyperlink>
      <w:r w:rsidDel="00000000" w:rsidR="00000000" w:rsidRPr="00000000">
        <w:rPr>
          <w:rtl w:val="0"/>
        </w:rPr>
      </w:r>
    </w:p>
    <w:p w:rsidR="00000000" w:rsidDel="00000000" w:rsidP="00000000" w:rsidRDefault="00000000" w:rsidRPr="00000000" w14:paraId="000001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Gastrointestinal Tolerance of D-Allulose in Healthy and Young Adults. A Non-Randomized Controlled Trial - ResearchGate, </w:t>
      </w:r>
      <w:hyperlink r:id="rId100">
        <w:r w:rsidDel="00000000" w:rsidR="00000000" w:rsidRPr="00000000">
          <w:rPr>
            <w:rFonts w:ascii="Arial" w:cs="Arial" w:eastAsia="Arial" w:hAnsi="Arial"/>
            <w:color w:val="0000ee"/>
            <w:sz w:val="24"/>
            <w:szCs w:val="24"/>
            <w:u w:val="single"/>
            <w:rtl w:val="0"/>
          </w:rPr>
          <w:t xml:space="preserve">https://www.researchgate.net/publication/329795019_Gastrointestinal_Tolerance_of_D-Allulose_in_Healthy_and_Young_Adults_A_Non-Randomized_Controlled_Trial</w:t>
        </w:r>
      </w:hyperlink>
      <w:r w:rsidDel="00000000" w:rsidR="00000000" w:rsidRPr="00000000">
        <w:rPr>
          <w:rtl w:val="0"/>
        </w:rPr>
      </w:r>
    </w:p>
    <w:p w:rsidR="00000000" w:rsidDel="00000000" w:rsidP="00000000" w:rsidRDefault="00000000" w:rsidRPr="00000000" w14:paraId="000001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משרד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הסוכר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השפיע</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הרגלי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הצריכה</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גם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לאחר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ביטולו</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כלכליסט</w:t>
      </w:r>
      <w:r w:rsidDel="00000000" w:rsidR="00000000" w:rsidRPr="00000000">
        <w:rPr>
          <w:rFonts w:ascii="Arial" w:cs="Arial" w:eastAsia="Arial" w:hAnsi="Arial"/>
          <w:sz w:val="24"/>
          <w:szCs w:val="24"/>
          <w:rtl w:val="0"/>
        </w:rPr>
        <w:t xml:space="preserve">, </w:t>
      </w:r>
      <w:hyperlink r:id="rId101">
        <w:r w:rsidDel="00000000" w:rsidR="00000000" w:rsidRPr="00000000">
          <w:rPr>
            <w:rFonts w:ascii="Arial" w:cs="Arial" w:eastAsia="Arial" w:hAnsi="Arial"/>
            <w:color w:val="0000ee"/>
            <w:sz w:val="24"/>
            <w:szCs w:val="24"/>
            <w:u w:val="single"/>
            <w:rtl w:val="0"/>
          </w:rPr>
          <w:t xml:space="preserve">https://www.calcalist.co.il/local_news/article/s1kr7yroex</w:t>
        </w:r>
      </w:hyperlink>
      <w:r w:rsidDel="00000000" w:rsidR="00000000" w:rsidRPr="00000000">
        <w:rPr>
          <w:rtl w:val="0"/>
        </w:rPr>
      </w:r>
    </w:p>
    <w:p w:rsidR="00000000" w:rsidDel="00000000" w:rsidP="00000000" w:rsidRDefault="00000000" w:rsidRPr="00000000" w14:paraId="000001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the Israeli sugar sweetened beverage tax implementation and repeal on beverage price and purchases - PubMed, </w:t>
      </w:r>
      <w:hyperlink r:id="rId102">
        <w:r w:rsidDel="00000000" w:rsidR="00000000" w:rsidRPr="00000000">
          <w:rPr>
            <w:rFonts w:ascii="Arial" w:cs="Arial" w:eastAsia="Arial" w:hAnsi="Arial"/>
            <w:color w:val="0000ee"/>
            <w:sz w:val="24"/>
            <w:szCs w:val="24"/>
            <w:u w:val="single"/>
            <w:rtl w:val="0"/>
          </w:rPr>
          <w:t xml:space="preserve">https://pubmed.ncbi.nlm.nih.gov/41518863/</w:t>
        </w:r>
      </w:hyperlink>
      <w:r w:rsidDel="00000000" w:rsidR="00000000" w:rsidRPr="00000000">
        <w:rPr>
          <w:rtl w:val="0"/>
        </w:rPr>
      </w:r>
    </w:p>
    <w:p w:rsidR="00000000" w:rsidDel="00000000" w:rsidP="00000000" w:rsidRDefault="00000000" w:rsidRPr="00000000" w14:paraId="000001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Sugar beverage tax cancelled after one year of implementation - Updates, </w:t>
      </w:r>
      <w:hyperlink r:id="rId103">
        <w:r w:rsidDel="00000000" w:rsidR="00000000" w:rsidRPr="00000000">
          <w:rPr>
            <w:rFonts w:ascii="Arial" w:cs="Arial" w:eastAsia="Arial" w:hAnsi="Arial"/>
            <w:color w:val="0000ee"/>
            <w:sz w:val="24"/>
            <w:szCs w:val="24"/>
            <w:u w:val="single"/>
            <w:rtl w:val="0"/>
          </w:rPr>
          <w:t xml:space="preserve">https://eurohealthobservatory.who.int/monitors/health-systems-monitor/updates/hspm/israel-2015/sugar-beverage-tax-cancelled-after-one-year-of-implementation</w:t>
        </w:r>
      </w:hyperlink>
      <w:r w:rsidDel="00000000" w:rsidR="00000000" w:rsidRPr="00000000">
        <w:rPr>
          <w:rtl w:val="0"/>
        </w:rPr>
      </w:r>
    </w:p>
    <w:p w:rsidR="00000000" w:rsidDel="00000000" w:rsidP="00000000" w:rsidRDefault="00000000" w:rsidRPr="00000000" w14:paraId="000001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the Israeli sugar sweetened beverage tax implementation and repeal on beverage price and purchases - Tel Aviv University, </w:t>
      </w:r>
      <w:hyperlink r:id="rId104">
        <w:r w:rsidDel="00000000" w:rsidR="00000000" w:rsidRPr="00000000">
          <w:rPr>
            <w:rFonts w:ascii="Arial" w:cs="Arial" w:eastAsia="Arial" w:hAnsi="Arial"/>
            <w:color w:val="0000ee"/>
            <w:sz w:val="24"/>
            <w:szCs w:val="24"/>
            <w:u w:val="single"/>
            <w:rtl w:val="0"/>
          </w:rPr>
          <w:t xml:space="preserve">https://cris.tau.ac.il/en/publications/the-effect-of-the-israeli-sugar-sweetened-beverage-tax-implementa/</w:t>
        </w:r>
      </w:hyperlink>
      <w:r w:rsidDel="00000000" w:rsidR="00000000" w:rsidRPr="00000000">
        <w:rPr>
          <w:rtl w:val="0"/>
        </w:rPr>
      </w:r>
    </w:p>
    <w:p w:rsidR="00000000" w:rsidDel="00000000" w:rsidP="00000000" w:rsidRDefault="00000000" w:rsidRPr="00000000" w14:paraId="000001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טיוטת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צו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תעריף</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המכס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והפטורים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ומס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קנייה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טובין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הוראת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שעה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0"/>
        </w:rPr>
        <w:t xml:space="preserve">-2023, </w:t>
      </w:r>
      <w:hyperlink r:id="rId105">
        <w:r w:rsidDel="00000000" w:rsidR="00000000" w:rsidRPr="00000000">
          <w:rPr>
            <w:rFonts w:ascii="Arial" w:cs="Arial" w:eastAsia="Arial" w:hAnsi="Arial"/>
            <w:color w:val="0000ee"/>
            <w:sz w:val="24"/>
            <w:szCs w:val="24"/>
            <w:u w:val="single"/>
            <w:rtl w:val="0"/>
          </w:rPr>
          <w:t xml:space="preserve">https://www.tazkirim.gov.il/s/law-item/a093Y00001hh4htQAA/detail?language=en_US</w:t>
        </w:r>
      </w:hyperlink>
      <w:r w:rsidDel="00000000" w:rsidR="00000000" w:rsidRPr="00000000">
        <w:rPr>
          <w:rtl w:val="0"/>
        </w:rPr>
      </w:r>
    </w:p>
    <w:p w:rsidR="00000000" w:rsidDel="00000000" w:rsidP="00000000" w:rsidRDefault="00000000" w:rsidRPr="00000000" w14:paraId="000001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Israel's repeal of sugar-sweetened beverages tax harms public health - PMC, </w:t>
      </w:r>
      <w:hyperlink r:id="rId106">
        <w:r w:rsidDel="00000000" w:rsidR="00000000" w:rsidRPr="00000000">
          <w:rPr>
            <w:rFonts w:ascii="Arial" w:cs="Arial" w:eastAsia="Arial" w:hAnsi="Arial"/>
            <w:color w:val="0000ee"/>
            <w:sz w:val="24"/>
            <w:szCs w:val="24"/>
            <w:u w:val="single"/>
            <w:rtl w:val="0"/>
          </w:rPr>
          <w:t xml:space="preserve">https://pmc.ncbi.nlm.nih.gov/articles/PMC10595794/</w:t>
        </w:r>
      </w:hyperlink>
      <w:r w:rsidDel="00000000" w:rsidR="00000000" w:rsidRPr="00000000">
        <w:rPr>
          <w:rtl w:val="0"/>
        </w:rPr>
      </w:r>
    </w:p>
    <w:p w:rsidR="00000000" w:rsidDel="00000000" w:rsidP="00000000" w:rsidRDefault="00000000" w:rsidRPr="00000000" w14:paraId="000001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Approved: Warning label reading “contains aspartame” on all food products containing the artificial sweetener, </w:t>
      </w:r>
      <w:hyperlink r:id="rId107">
        <w:r w:rsidDel="00000000" w:rsidR="00000000" w:rsidRPr="00000000">
          <w:rPr>
            <w:rFonts w:ascii="Arial" w:cs="Arial" w:eastAsia="Arial" w:hAnsi="Arial"/>
            <w:color w:val="0000ee"/>
            <w:sz w:val="24"/>
            <w:szCs w:val="24"/>
            <w:u w:val="single"/>
            <w:rtl w:val="0"/>
          </w:rPr>
          <w:t xml:space="preserve">https://main.knesset.gov.il/en/News/PressReleases/Pages/Pr13993_pg.aspx</w:t>
        </w:r>
      </w:hyperlink>
      <w:r w:rsidDel="00000000" w:rsidR="00000000" w:rsidRPr="00000000">
        <w:rPr>
          <w:rtl w:val="0"/>
        </w:rPr>
      </w:r>
    </w:p>
    <w:p w:rsidR="00000000" w:rsidDel="00000000" w:rsidP="00000000" w:rsidRDefault="00000000" w:rsidRPr="00000000" w14:paraId="000001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and characterization of a vegan, reduced-calorie chocolate ice cream based on cauliflower | Food Agricultural Sciences and Technology - ThaiJo, </w:t>
      </w:r>
      <w:hyperlink r:id="rId108">
        <w:r w:rsidDel="00000000" w:rsidR="00000000" w:rsidRPr="00000000">
          <w:rPr>
            <w:rFonts w:ascii="Arial" w:cs="Arial" w:eastAsia="Arial" w:hAnsi="Arial"/>
            <w:color w:val="0000ee"/>
            <w:sz w:val="24"/>
            <w:szCs w:val="24"/>
            <w:u w:val="single"/>
            <w:rtl w:val="0"/>
          </w:rPr>
          <w:t xml:space="preserve">https://ph02.tci-thaijo.org/index.php/stej/article/view/260992</w:t>
        </w:r>
      </w:hyperlink>
      <w:r w:rsidDel="00000000" w:rsidR="00000000" w:rsidRPr="00000000">
        <w:rPr>
          <w:rtl w:val="0"/>
        </w:rPr>
      </w:r>
    </w:p>
    <w:p w:rsidR="00000000" w:rsidDel="00000000" w:rsidP="00000000" w:rsidRDefault="00000000" w:rsidRPr="00000000" w14:paraId="000001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and characterization of a vegan, reduced-calorie chocolate ice cream based on cauliflower - ResearchGate, </w:t>
      </w:r>
      <w:hyperlink r:id="rId109">
        <w:r w:rsidDel="00000000" w:rsidR="00000000" w:rsidRPr="00000000">
          <w:rPr>
            <w:rFonts w:ascii="Arial" w:cs="Arial" w:eastAsia="Arial" w:hAnsi="Arial"/>
            <w:color w:val="0000ee"/>
            <w:sz w:val="24"/>
            <w:szCs w:val="24"/>
            <w:u w:val="single"/>
            <w:rtl w:val="0"/>
          </w:rPr>
          <w:t xml:space="preserve">https://www.researchgate.net/publication/404557138_Development_and_characterization_of_a_vegan_reduced-calorie_chocolate_ice_cream_based_on_cauliflower</w:t>
        </w:r>
      </w:hyperlink>
      <w:r w:rsidDel="00000000" w:rsidR="00000000" w:rsidRPr="00000000">
        <w:rPr>
          <w:rtl w:val="0"/>
        </w:rPr>
      </w:r>
    </w:p>
    <w:p w:rsidR="00000000" w:rsidDel="00000000" w:rsidP="00000000" w:rsidRDefault="00000000" w:rsidRPr="00000000" w14:paraId="000001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Dietary Guidance, Sensory, Health and Safety Considerations When Choosing Low and No-Calorie Sweeteners, </w:t>
      </w:r>
      <w:hyperlink r:id="rId110">
        <w:r w:rsidDel="00000000" w:rsidR="00000000" w:rsidRPr="00000000">
          <w:rPr>
            <w:rFonts w:ascii="Arial" w:cs="Arial" w:eastAsia="Arial" w:hAnsi="Arial"/>
            <w:color w:val="0000ee"/>
            <w:sz w:val="24"/>
            <w:szCs w:val="24"/>
            <w:u w:val="single"/>
            <w:rtl w:val="0"/>
          </w:rPr>
          <w:t xml:space="preserve">https://www.sochob.cl/web1/wp-content/uploads/2025/03/Dietary-Guidance-Sensory-Health-and-Safety-Considerations-When-Choosing-Low-and-No-Calorie-Sweeteners.pdf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l.iherb.com/pr/wholesome-sweeteners-allulose-zero-calorie-liquid-sweetener-11-5-oz-326-g/104198" TargetMode="External"/><Relationship Id="rId42" Type="http://schemas.openxmlformats.org/officeDocument/2006/relationships/hyperlink" Target="https://spiru-life.co.il/blogs/%D7%94%D7%9B%D7%9C-%D7%A2%D7%9C-%D7%A1%D7%95%D7%A4%D7%A8-%D7%A4%D7%95%D7%93/%D7%A4%D7%A8%D7%99-%D7%94%D7%9E%D7%95%D7%A0%D7%A7-%D7%9E%D7%9E%D7%AA%D7%99%D7%A7-%D7%98%D7%91%D7%A2%D7%99-%D7%A2%D7%9D-%D7%99%D7%AA%D7%A8%D7%95%D7%A0%D7%95%D7%AA-%D7%91%D7%A8%D7%99%D7%90%D7%95%D7%AA%D7%99%D7%99%D7%9D" TargetMode="External"/><Relationship Id="rId41" Type="http://schemas.openxmlformats.org/officeDocument/2006/relationships/hyperlink" Target="https://www.nutritionews.com/monk-fruit-sweetener/" TargetMode="External"/><Relationship Id="rId44" Type="http://schemas.openxmlformats.org/officeDocument/2006/relationships/hyperlink" Target="https://shop.super-pharm.co.il/health/supplements/foods/%D7%A4%D7%A8%D7%99-%D7%94%D7%A0%D7%96%D7%99%D7%A8%D7%99%D7%9D-(%D7%9E%D7%95%D7%A0%D7%A7-%D7%A4%D7%A8%D7%95%D7%98)-%D7%9E%D7%9E%D7%AA%D7%99%D7%A7-%D7%98%D7%91%D7%A2%D7%99-50-%D7%92%D7%A8%D7%9D/p/mp-00457914" TargetMode="External"/><Relationship Id="rId43" Type="http://schemas.openxmlformats.org/officeDocument/2006/relationships/hyperlink" Target="https://www.almondo.co.il/items/6858790-%D7%90%D7%91%D7%A7%D7%AA-%D7%9E%D7%95%D7%A0%D7%A7-%D7%A4%D7%A8%D7%95%D7%98-%D7%A4%D7%A8%D7%99-%D7%94%D7%A0%D7%96%D7%99%D7%A8-100-%D7%92%D7%A8%D7%9D-%D7%A2%D7%AA%D7%99%D7%93-%D7%99%D7%A8%D7%95%D7%A7" TargetMode="External"/><Relationship Id="rId46" Type="http://schemas.openxmlformats.org/officeDocument/2006/relationships/hyperlink" Target="https://www.prikafu.com/products/%D7%A4%D7%A8%D7%99-%D7%94%D7%A0%D7%96%D7%99%D7%A8%D7%99%D7%9D-%D7%9E%D7%95%D7%A0%D7%A7-%D7%A4%D7%A8%D7%95%D7%98-%D7%9E%D7%9E%D7%AA%D7%99%D7%A7-%D7%98%D7%91%D7%A2%D7%99-%D7%A1%D7%A4%D7%99%D7%A8%D7%95%D7%9C%D7%99%D7%A0%D7%94-%D7%A4%D7%95%D7%9C-%D7%9C%D7%99%D7%99%D7%A3" TargetMode="External"/><Relationship Id="rId45" Type="http://schemas.openxmlformats.org/officeDocument/2006/relationships/hyperlink" Target="https://spiru-life.co.il/blogs/%D7%94%D7%9B%D7%9C-%D7%A2%D7%9C-%D7%A1%D7%95%D7%A4%D7%A8-%D7%A4%D7%95%D7%93/%D7%AA%D7%97%D7%9C%D7%99%D7%A4%D7%99-%D7%A1%D7%95%D7%9B%D7%A8-%D7%91%D7%A8%D7%99%D7%90%D7%99%D7%9D-%D7%9E%D7%95%D7%A0%D7%A7-%D7%A4%D7%A8%D7%95%D7%98-%D7%94%D7%9E%D7%AA%D7%95%D7%A7-%D7%A9%D7%9C-%D7%94%D7%98%D7%91%D7%A2-%D7%91%D7%9C%D7%99-%D7%A4%D7%A9%D7%A8%D7%95%D7%AA" TargetMode="External"/><Relationship Id="rId107" Type="http://schemas.openxmlformats.org/officeDocument/2006/relationships/hyperlink" Target="https://main.knesset.gov.il/en/News/PressReleases/Pages/Pr13993_pg.aspx" TargetMode="External"/><Relationship Id="rId106" Type="http://schemas.openxmlformats.org/officeDocument/2006/relationships/hyperlink" Target="https://pmc.ncbi.nlm.nih.gov/articles/PMC10595794/" TargetMode="External"/><Relationship Id="rId105" Type="http://schemas.openxmlformats.org/officeDocument/2006/relationships/hyperlink" Target="https://www.tazkirim.gov.il/s/law-item/a093Y00001hh4htQAA/detail?language=en_US" TargetMode="External"/><Relationship Id="rId104" Type="http://schemas.openxmlformats.org/officeDocument/2006/relationships/hyperlink" Target="https://cris.tau.ac.il/en/publications/the-effect-of-the-israeli-sugar-sweetened-beverage-tax-implementa/" TargetMode="External"/><Relationship Id="rId109" Type="http://schemas.openxmlformats.org/officeDocument/2006/relationships/hyperlink" Target="https://www.researchgate.net/publication/404557138_Development_and_characterization_of_a_vegan_reduced-calorie_chocolate_ice_cream_based_on_cauliflower" TargetMode="External"/><Relationship Id="rId108" Type="http://schemas.openxmlformats.org/officeDocument/2006/relationships/hyperlink" Target="https://ph02.tci-thaijo.org/index.php/stej/article/view/260992" TargetMode="External"/><Relationship Id="rId48" Type="http://schemas.openxmlformats.org/officeDocument/2006/relationships/hyperlink" Target="https://main.knesset.gov.il/apps/committees/928/news/22217" TargetMode="External"/><Relationship Id="rId47" Type="http://schemas.openxmlformats.org/officeDocument/2006/relationships/hyperlink" Target="https://whyz.com/learn/ingredients/monk-fruit/dosage/" TargetMode="External"/><Relationship Id="rId49" Type="http://schemas.openxmlformats.org/officeDocument/2006/relationships/hyperlink" Target="https://www.feedkids.co.il/%D7%9C%D7%90-%D7%94%D7%9B%D7%9C-%D7%9E%D7%AA%D7%95%D7%A7-%D7%91%D7%A2%D7%95%D7%9C%D7%9D-%D7%94%D7%9E%D7%9E%D7%AA%D7%99%D7%A7%D7%99%D7%9D/" TargetMode="External"/><Relationship Id="rId103" Type="http://schemas.openxmlformats.org/officeDocument/2006/relationships/hyperlink" Target="https://eurohealthobservatory.who.int/monitors/health-systems-monitor/updates/hspm/israel-2015/sugar-beverage-tax-cancelled-after-one-year-of-implementation" TargetMode="External"/><Relationship Id="rId102" Type="http://schemas.openxmlformats.org/officeDocument/2006/relationships/hyperlink" Target="https://pubmed.ncbi.nlm.nih.gov/41518863/" TargetMode="External"/><Relationship Id="rId101" Type="http://schemas.openxmlformats.org/officeDocument/2006/relationships/hyperlink" Target="https://www.calcalist.co.il/local_news/article/s1kr7yroex" TargetMode="External"/><Relationship Id="rId100" Type="http://schemas.openxmlformats.org/officeDocument/2006/relationships/hyperlink" Target="https://www.researchgate.net/publication/329795019_Gastrointestinal_Tolerance_of_D-Allulose_in_Healthy_and_Young_Adults_A_Non-Randomized_Controlled_Trial" TargetMode="External"/><Relationship Id="rId31" Type="http://schemas.openxmlformats.org/officeDocument/2006/relationships/image" Target="media/image12.png"/><Relationship Id="rId30" Type="http://schemas.openxmlformats.org/officeDocument/2006/relationships/image" Target="media/image1.png"/><Relationship Id="rId33" Type="http://schemas.openxmlformats.org/officeDocument/2006/relationships/image" Target="media/image17.png"/><Relationship Id="rId32" Type="http://schemas.openxmlformats.org/officeDocument/2006/relationships/image" Target="media/image3.png"/><Relationship Id="rId35" Type="http://schemas.openxmlformats.org/officeDocument/2006/relationships/image" Target="media/image13.png"/><Relationship Id="rId34" Type="http://schemas.openxmlformats.org/officeDocument/2006/relationships/image" Target="media/image30.png"/><Relationship Id="rId37" Type="http://schemas.openxmlformats.org/officeDocument/2006/relationships/hyperlink" Target="https://staging.2sher.co.il/%D7%A2%D7%93%D7%9B%D7%95%D7%A0%D7%99-%D7%A8%D7%92%D7%95%D7%9C%D7%A6%D7%99%D7%94-%D7%91%D7%AA%D7%97%D7%95%D7%9D-%D7%94%D7%9E%D7%96%D7%95%D7%9F-31-01-15-02-2024/" TargetMode="External"/><Relationship Id="rId36" Type="http://schemas.openxmlformats.org/officeDocument/2006/relationships/hyperlink" Target="https://www.gov.il/BlobFolder/policy/fcs-35388024-d-allulose/he/files_databases_fcs_regulations_fcs_35388024_D-allulose.pdf" TargetMode="External"/><Relationship Id="rId39" Type="http://schemas.openxmlformats.org/officeDocument/2006/relationships/hyperlink" Target="https://il.iherb.com/pr/health-garden-100-pure-allulose-zero-calorie-sweetener-11-5-oz-326-g/155112" TargetMode="External"/><Relationship Id="rId38" Type="http://schemas.openxmlformats.org/officeDocument/2006/relationships/hyperlink" Target="https://matokbari.co.il/%D7%9E%D7%95%D7%A6%D7%A8%D7%99-%D7%A7%D7%99%D7%98%D7%95-%D7%9E%D7%95%D7%A6%D7%A8%D7%99%D7%9D-%D7%9C%D7%90%D7%A4%D7%99%D7%99%D7%94-%D7%A7%D7%98%D7%95%D7%92%D7%A0%D7%99%D7%AA-%D7%93%D7%9C%D7%AA-%D7%A4/" TargetMode="External"/><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18.png"/><Relationship Id="rId23" Type="http://schemas.openxmlformats.org/officeDocument/2006/relationships/image" Target="media/image10.png"/><Relationship Id="rId26" Type="http://schemas.openxmlformats.org/officeDocument/2006/relationships/image" Target="media/image7.png"/><Relationship Id="rId25" Type="http://schemas.openxmlformats.org/officeDocument/2006/relationships/image" Target="media/image22.png"/><Relationship Id="rId28" Type="http://schemas.openxmlformats.org/officeDocument/2006/relationships/image" Target="media/image11.png"/><Relationship Id="rId27" Type="http://schemas.openxmlformats.org/officeDocument/2006/relationships/image" Target="media/image4.png"/><Relationship Id="rId29" Type="http://schemas.openxmlformats.org/officeDocument/2006/relationships/image" Target="media/image5.png"/><Relationship Id="rId95" Type="http://schemas.openxmlformats.org/officeDocument/2006/relationships/hyperlink" Target="https://consultations.foodstandards.gov.au/sas/application-a1247-d-allulose-as-a-novel-food/user_uploads/a1247-sd1-1.pdf" TargetMode="External"/><Relationship Id="rId94" Type="http://schemas.openxmlformats.org/officeDocument/2006/relationships/hyperlink" Target="https://openknowledge.fao.org/handle/20.500.14283/cb3380en" TargetMode="External"/><Relationship Id="rId97" Type="http://schemas.openxmlformats.org/officeDocument/2006/relationships/hyperlink" Target="https://journals.lww.com/nutritiontodayonline/fulltext/2024/11000/a_review_of_low__and_no_calorie_sweetener_safety.4.aspx" TargetMode="External"/><Relationship Id="rId96" Type="http://schemas.openxmlformats.org/officeDocument/2006/relationships/hyperlink" Target="https://cdn.who.int/media/docs/default-source/food-safety/jecfa/summary-and-conclusions/jecfa89_1-12-june-2020_summary-and-conclusion.pdf?sfvrsn=742500c8_5" TargetMode="External"/><Relationship Id="rId11" Type="http://schemas.openxmlformats.org/officeDocument/2006/relationships/image" Target="media/image15.png"/><Relationship Id="rId99" Type="http://schemas.openxmlformats.org/officeDocument/2006/relationships/hyperlink" Target="https://www.foodstandards.gov.au/sites/default/files/2024-08/A1247%20Approval%20Report.pdf" TargetMode="External"/><Relationship Id="rId10" Type="http://schemas.openxmlformats.org/officeDocument/2006/relationships/image" Target="media/image27.png"/><Relationship Id="rId98" Type="http://schemas.openxmlformats.org/officeDocument/2006/relationships/hyperlink" Target="https://foodcomplianceinternational.com/industry-insight/news/4629-fsanz-to-approve-d-allulose-as-a-novel-food" TargetMode="External"/><Relationship Id="rId13" Type="http://schemas.openxmlformats.org/officeDocument/2006/relationships/image" Target="media/image21.png"/><Relationship Id="rId12" Type="http://schemas.openxmlformats.org/officeDocument/2006/relationships/image" Target="media/image23.png"/><Relationship Id="rId91" Type="http://schemas.openxmlformats.org/officeDocument/2006/relationships/hyperlink" Target="https://rke.abertay.ac.uk/files/33507806/Kahler_TheEffectOfNaturalAlternativeSweeteners_MbRThesis_2021.pdf" TargetMode="External"/><Relationship Id="rId90" Type="http://schemas.openxmlformats.org/officeDocument/2006/relationships/hyperlink" Target="https://www.fda.gov/food/food-additives-petitions/high-intensity-sweeteners" TargetMode="External"/><Relationship Id="rId93" Type="http://schemas.openxmlformats.org/officeDocument/2006/relationships/hyperlink" Target="https://he.wikipedia.org/wiki/%D7%A4%D7%A1%D7%99%D7%A7%D7%95%D7%96%D7%94" TargetMode="External"/><Relationship Id="rId92" Type="http://schemas.openxmlformats.org/officeDocument/2006/relationships/hyperlink" Target="https://regask.com/resources/page/45/" TargetMode="External"/><Relationship Id="rId15" Type="http://schemas.openxmlformats.org/officeDocument/2006/relationships/image" Target="media/image20.png"/><Relationship Id="rId110" Type="http://schemas.openxmlformats.org/officeDocument/2006/relationships/hyperlink" Target="https://www.sochob.cl/web1/wp-content/uploads/2025/03/Dietary-Guidance-Sensory-Health-and-Safety-Considerations-When-Choosing-Low-and-No-Calorie-Sweeteners.pdf" TargetMode="External"/><Relationship Id="rId14" Type="http://schemas.openxmlformats.org/officeDocument/2006/relationships/image" Target="media/image25.png"/><Relationship Id="rId17" Type="http://schemas.openxmlformats.org/officeDocument/2006/relationships/image" Target="media/image26.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29.png"/><Relationship Id="rId84" Type="http://schemas.openxmlformats.org/officeDocument/2006/relationships/hyperlink" Target="https://www.bshingredients.com/monk-fruit-extract-regulatory-status/" TargetMode="External"/><Relationship Id="rId83" Type="http://schemas.openxmlformats.org/officeDocument/2006/relationships/hyperlink" Target="https://pubmed.ncbi.nlm.nih.gov/38842092/" TargetMode="External"/><Relationship Id="rId86" Type="http://schemas.openxmlformats.org/officeDocument/2006/relationships/hyperlink" Target="https://pmc.ncbi.nlm.nih.gov/articles/PMC7008860/" TargetMode="External"/><Relationship Id="rId85" Type="http://schemas.openxmlformats.org/officeDocument/2006/relationships/hyperlink" Target="https://www.researchgate.net/publication/392726958_Application_of_FDA-Approved_Artificial_Sweeteners_in_Food_Science_Technological_and_Nutritional_Challenges" TargetMode="External"/><Relationship Id="rId88" Type="http://schemas.openxmlformats.org/officeDocument/2006/relationships/hyperlink" Target="https://www.foodstandards.gov.au/sites/default/files/food-standards-code/applications/Documents/A1129%20SD1.pdf" TargetMode="External"/><Relationship Id="rId87" Type="http://schemas.openxmlformats.org/officeDocument/2006/relationships/hyperlink" Target="https://www.fao.org/fao-who-codexalimentarius/sh-proxy/en/?lnk=1&amp;url=https%253A%252F%252Fworkspace.fao.org%252Fsites%252Fcodex%252FMeetings%252FCX-711-55%252FWorking%2Bdocuments%252Ffa55_10e.pdf" TargetMode="External"/><Relationship Id="rId89" Type="http://schemas.openxmlformats.org/officeDocument/2006/relationships/hyperlink" Target="https://pmc.ncbi.nlm.nih.gov/articles/PMC11643446/" TargetMode="External"/><Relationship Id="rId80" Type="http://schemas.openxmlformats.org/officeDocument/2006/relationships/hyperlink" Target="https://academic.oup.com/eurheartj/article/46/27/2705/8069562" TargetMode="External"/><Relationship Id="rId82" Type="http://schemas.openxmlformats.org/officeDocument/2006/relationships/hyperlink" Target="https://dzhk.de/en/newsroom/news/latest-news/article/new-study-the-sweetener-xylitol-is-associated-with-an-increased-risk-of-heart-problems" TargetMode="External"/><Relationship Id="rId81" Type="http://schemas.openxmlformats.org/officeDocument/2006/relationships/hyperlink" Target="https://www.ahajournals.org/doi/full/10.1161/ATVBAHA.124.321019?ref=tomecontroldesusalu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8.png"/><Relationship Id="rId8" Type="http://schemas.openxmlformats.org/officeDocument/2006/relationships/image" Target="media/image16.png"/><Relationship Id="rId73" Type="http://schemas.openxmlformats.org/officeDocument/2006/relationships/hyperlink" Target="https://pmc.ncbi.nlm.nih.gov/articles/PMC11338701/" TargetMode="External"/><Relationship Id="rId72" Type="http://schemas.openxmlformats.org/officeDocument/2006/relationships/hyperlink" Target="https://www.ahajournals.org/doi/pdf/10.1161/ATVBAHA.124.321019" TargetMode="External"/><Relationship Id="rId75" Type="http://schemas.openxmlformats.org/officeDocument/2006/relationships/hyperlink" Target="https://www.researchgate.net/publication/373851853_The_artificial_sweetener_erythritol_and_cardiovascular_event_risk" TargetMode="External"/><Relationship Id="rId74" Type="http://schemas.openxmlformats.org/officeDocument/2006/relationships/hyperlink" Target="https://www.researchgate.net/publication/381228005_Xylitol_is_prothrombotic_and_associated_with_cardiovascular_risk" TargetMode="External"/><Relationship Id="rId77" Type="http://schemas.openxmlformats.org/officeDocument/2006/relationships/hyperlink" Target="https://academic.oup.com/eurheartj/article/46/3/328/7905371" TargetMode="External"/><Relationship Id="rId76" Type="http://schemas.openxmlformats.org/officeDocument/2006/relationships/hyperlink" Target="https://www.bulknutrients.com.au/blog/feature-articles/a-sweeter-upgrade-why-were-changing-the-way-we-sweeten" TargetMode="External"/><Relationship Id="rId79" Type="http://schemas.openxmlformats.org/officeDocument/2006/relationships/hyperlink" Target="https://www.omnicuris.com/medshots/daily_updates/urinary-erythritol-intrahepatic-lipid-biomarker" TargetMode="External"/><Relationship Id="rId78" Type="http://schemas.openxmlformats.org/officeDocument/2006/relationships/hyperlink" Target="https://isrtp.kglmeridian.com/downloadpdf/view/journals/jtrp/1/1/article-p1_9.pdf" TargetMode="External"/><Relationship Id="rId71" Type="http://schemas.openxmlformats.org/officeDocument/2006/relationships/hyperlink" Target="https://www.nih.gov/news-events/nih-research-matters/erythritol-cardiovascular-events" TargetMode="External"/><Relationship Id="rId70" Type="http://schemas.openxmlformats.org/officeDocument/2006/relationships/hyperlink" Target="https://pmc.ncbi.nlm.nih.gov/articles/PMC10242034/" TargetMode="External"/><Relationship Id="rId62" Type="http://schemas.openxmlformats.org/officeDocument/2006/relationships/hyperlink" Target="https://www.who.int/news/item/14-07-2023-aspartame-hazard-and-risk-assessment-results-released" TargetMode="External"/><Relationship Id="rId61" Type="http://schemas.openxmlformats.org/officeDocument/2006/relationships/hyperlink" Target="https://unesda.eu/aspartame/" TargetMode="External"/><Relationship Id="rId64" Type="http://schemas.openxmlformats.org/officeDocument/2006/relationships/hyperlink" Target="https://www.foodwatch.org/en/no-to-aspartame-in-our-food-and-drinks" TargetMode="External"/><Relationship Id="rId63" Type="http://schemas.openxmlformats.org/officeDocument/2006/relationships/hyperlink" Target="https://www.fda.gov/food/food-additives-petitions/aspartame-and-other-sweeteners-food" TargetMode="External"/><Relationship Id="rId66" Type="http://schemas.openxmlformats.org/officeDocument/2006/relationships/hyperlink" Target="https://www.tandfonline.com/doi/full/10.1080/10408398.2026.2669055" TargetMode="External"/><Relationship Id="rId65" Type="http://schemas.openxmlformats.org/officeDocument/2006/relationships/hyperlink" Target="https://www.mdpi.com/1648-9144/62/6/1138" TargetMode="External"/><Relationship Id="rId68" Type="http://schemas.openxmlformats.org/officeDocument/2006/relationships/hyperlink" Target="https://apcz.umk.pl/QS/article/download/62351/43162/197526" TargetMode="External"/><Relationship Id="rId67" Type="http://schemas.openxmlformats.org/officeDocument/2006/relationships/hyperlink" Target="https://www.mdpi.com/2072-6643/15/8/1869" TargetMode="External"/><Relationship Id="rId60" Type="http://schemas.openxmlformats.org/officeDocument/2006/relationships/hyperlink" Target="https://www.fao.org/fao-who-codexalimentarius/sh-proxy/es/?lnk=1&amp;url=https%253A%252F%252Fworkspace.fao.org%252Fsites%252Fcodex%252FShared%2BDocuments%252FArchive%252FMeetings%252FCCFAC%252Fccfac35%252Ffa03_08e.pdf" TargetMode="External"/><Relationship Id="rId69" Type="http://schemas.openxmlformats.org/officeDocument/2006/relationships/hyperlink" Target="https://brill.com/view/journals/bm/16/5/article-p573_6.xml" TargetMode="External"/><Relationship Id="rId51" Type="http://schemas.openxmlformats.org/officeDocument/2006/relationships/hyperlink" Target="https://regask.com/israel-sweetener-regulations/" TargetMode="External"/><Relationship Id="rId50" Type="http://schemas.openxmlformats.org/officeDocument/2006/relationships/hyperlink" Target="https://www.sweeteners.org/safety-regulation/" TargetMode="External"/><Relationship Id="rId53" Type="http://schemas.openxmlformats.org/officeDocument/2006/relationships/hyperlink" Target="https://www.researchgate.net/publication/390023110_Is_Monk_Fruit_the_Next_Approved_Natural_Sweetener_in_the_EU_Examining_the_Regulatory_Process" TargetMode="External"/><Relationship Id="rId52" Type="http://schemas.openxmlformats.org/officeDocument/2006/relationships/hyperlink" Target="https://pmc.ncbi.nlm.nih.gov/articles/PMC12935198/" TargetMode="External"/><Relationship Id="rId55" Type="http://schemas.openxmlformats.org/officeDocument/2006/relationships/hyperlink" Target="https://rivm.openrepository.com/bitstreams/359af47a-3803-4cba-a1f1-5d1fb4959c72/download" TargetMode="External"/><Relationship Id="rId54" Type="http://schemas.openxmlformats.org/officeDocument/2006/relationships/hyperlink" Target="https://www.clalit.co.il/he/your_health/family/diabetes/Pages/artificial_sweeteners.aspx" TargetMode="External"/><Relationship Id="rId57" Type="http://schemas.openxmlformats.org/officeDocument/2006/relationships/hyperlink" Target="https://pmc.ncbi.nlm.nih.gov/articles/PMC10702885/" TargetMode="External"/><Relationship Id="rId56" Type="http://schemas.openxmlformats.org/officeDocument/2006/relationships/hyperlink" Target="https://www.foodstandards.gov.au/sites/default/files/food-standards-code/applications/Documents/A540_Stevioside_DAR_FINAL.pdf" TargetMode="External"/><Relationship Id="rId59" Type="http://schemas.openxmlformats.org/officeDocument/2006/relationships/hyperlink" Target="https://www.suezlab.org/highlights/nns-cell-2022" TargetMode="External"/><Relationship Id="rId58" Type="http://schemas.openxmlformats.org/officeDocument/2006/relationships/hyperlink" Target="https://www.weizmann.ac.il/immunology/elinav/sites/immunology.elinav/files/2022-08/Personalized%20microbiome-driven%20effects%20of%20nonnutritive%20sweeteners%20on%20human%20glucose%20tolera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