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1B08" w14:textId="1B08712F" w:rsidR="002C5170" w:rsidRDefault="002C5170" w:rsidP="002C5170">
      <w:pPr>
        <w:spacing w:after="0" w:line="240" w:lineRule="auto"/>
      </w:pPr>
      <w:r>
        <w:t>AMS HYPLIT Article (Citation on Page)</w:t>
      </w:r>
    </w:p>
    <w:p w14:paraId="62F1CF3D" w14:textId="02F7D849" w:rsidR="00881A46" w:rsidRDefault="002C5170" w:rsidP="002C5170">
      <w:pPr>
        <w:spacing w:after="0" w:line="240" w:lineRule="auto"/>
      </w:pPr>
      <w:hyperlink r:id="rId4" w:history="1">
        <w:r w:rsidRPr="00423C18">
          <w:rPr>
            <w:rStyle w:val="Hyperlink"/>
          </w:rPr>
          <w:t>https://journals.ametsoc.org/bams/article/96/12/2059/69294/NOAA-s-HYSPLIT-Atmospheric-Transport-and</w:t>
        </w:r>
      </w:hyperlink>
    </w:p>
    <w:p w14:paraId="60B1060D" w14:textId="59016146" w:rsidR="002C5170" w:rsidRDefault="002C5170" w:rsidP="002C5170">
      <w:pPr>
        <w:spacing w:after="0" w:line="240" w:lineRule="auto"/>
      </w:pPr>
    </w:p>
    <w:p w14:paraId="24FDA894" w14:textId="513E8F8E" w:rsidR="002C5170" w:rsidRDefault="00A813D9" w:rsidP="002C5170">
      <w:pPr>
        <w:spacing w:after="0" w:line="240" w:lineRule="auto"/>
      </w:pPr>
      <w:r>
        <w:t>gdas1.jul20.w4</w:t>
      </w:r>
    </w:p>
    <w:sectPr w:rsidR="002C5170" w:rsidSect="007C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0"/>
    <w:rsid w:val="002C5170"/>
    <w:rsid w:val="007C4445"/>
    <w:rsid w:val="00881A46"/>
    <w:rsid w:val="00A8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9FC3"/>
  <w15:chartTrackingRefBased/>
  <w15:docId w15:val="{886BDE00-9A1A-4C2E-BFB6-0868BD18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ametsoc.org/bams/article/96/12/2059/69294/NOAA-s-HYSPLIT-Atmospheric-Transport-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Jaemin Eun</dc:creator>
  <cp:keywords/>
  <dc:description/>
  <cp:lastModifiedBy>Jaemin Eun</cp:lastModifiedBy>
  <cp:revision>2</cp:revision>
  <dcterms:created xsi:type="dcterms:W3CDTF">2020-11-02T01:05:00Z</dcterms:created>
  <dcterms:modified xsi:type="dcterms:W3CDTF">2020-11-02T02:40:00Z</dcterms:modified>
</cp:coreProperties>
</file>