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How to Set Up Google Analytics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x16bywlzal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up Google Analytics: The Global Website Tag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8jvfovh1qw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Create a Google Analytics account</w:t>
      </w:r>
    </w:p>
    <w:p w:rsidR="00000000" w:rsidDel="00000000" w:rsidP="00000000" w:rsidRDefault="00000000" w:rsidRPr="00000000" w14:paraId="00000005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Analytics: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an account or sign in to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the "Start for free" button.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838700"/>
            <wp:effectExtent b="0" l="0" r="0" t="0"/>
            <wp:docPr descr="landing page" id="17" name="image20.png"/>
            <a:graphic>
              <a:graphicData uri="http://schemas.openxmlformats.org/drawingml/2006/picture">
                <pic:pic>
                  <pic:nvPicPr>
                    <pic:cNvPr descr="landing page"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pdhbbqjfk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xjpaw30wy4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y5dhv9lai1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58dytk9j0tp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Enter the welcome page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creating an account or signing in, you are welcomed to the solution.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Press the "Start measuring" button to proceed.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991100"/>
            <wp:effectExtent b="0" l="0" r="0" t="0"/>
            <wp:docPr descr="Welcome page" id="7" name="image19.png"/>
            <a:graphic>
              <a:graphicData uri="http://schemas.openxmlformats.org/drawingml/2006/picture">
                <pic:pic>
                  <pic:nvPicPr>
                    <pic:cNvPr descr="Welcome page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xay6290p28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66n5oeo5d9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0qg8rhl6gx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08owjebl0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pci5ogc0mk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uqkjf4qx7wc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Account setup</w:t>
      </w:r>
    </w:p>
    <w:p w:rsidR="00000000" w:rsidDel="00000000" w:rsidP="00000000" w:rsidRDefault="00000000" w:rsidRPr="00000000" w14:paraId="00000015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have two decisions to make here.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account name.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Decide what data you want to share.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the "Next" button.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Account setup overview" id="15" name="image14.png"/>
            <a:graphic>
              <a:graphicData uri="http://schemas.openxmlformats.org/drawingml/2006/picture">
                <pic:pic>
                  <pic:nvPicPr>
                    <pic:cNvPr descr="Account setup overview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0mlqv3hvix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3bnbfjqxrq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n7z6eu5wfn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z7jdhwskgd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mwpiejtitg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Property setup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 property name.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your time zone.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the currency that you use.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the "Next" button.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Property setup overview" id="16" name="image12.png"/>
            <a:graphic>
              <a:graphicData uri="http://schemas.openxmlformats.org/drawingml/2006/picture">
                <pic:pic>
                  <pic:nvPicPr>
                    <pic:cNvPr descr="Property setup overview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Add business information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your industry category.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business size.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 the boxes for how you are planning to use Analytics.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the "Create" button to proceed.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991100"/>
            <wp:effectExtent b="0" l="0" r="0" t="0"/>
            <wp:docPr descr="Business information details" id="5" name="image4.png"/>
            <a:graphic>
              <a:graphicData uri="http://schemas.openxmlformats.org/drawingml/2006/picture">
                <pic:pic>
                  <pic:nvPicPr>
                    <pic:cNvPr descr="Business information details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3aepn4vfe1i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Terms of Service Agreement</w:t>
      </w:r>
    </w:p>
    <w:p w:rsidR="00000000" w:rsidDel="00000000" w:rsidP="00000000" w:rsidRDefault="00000000" w:rsidRPr="00000000" w14:paraId="00000038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and understand the terms of service.</w:t>
      </w:r>
    </w:p>
    <w:p w:rsidR="00000000" w:rsidDel="00000000" w:rsidP="00000000" w:rsidRDefault="00000000" w:rsidRPr="00000000" w14:paraId="00000039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 the GDPR box and click the "I accept" button if you agree.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Terms and conditions overview" id="1" name="image8.png"/>
            <a:graphic>
              <a:graphicData uri="http://schemas.openxmlformats.org/drawingml/2006/picture">
                <pic:pic>
                  <pic:nvPicPr>
                    <pic:cNvPr descr="Terms and conditions overview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smh8l66sn1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m3phfvnmde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g11j1ufrz6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hxvpf3vs9z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klfqoid7u0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owxi6gjgmbx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7: Email subscriptions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Tick or uncheck all boxes.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the "Save" button to continue.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991100"/>
            <wp:effectExtent b="0" l="0" r="0" t="0"/>
            <wp:docPr descr="Email communication overview" id="19" name="image10.png"/>
            <a:graphic>
              <a:graphicData uri="http://schemas.openxmlformats.org/drawingml/2006/picture">
                <pic:pic>
                  <pic:nvPicPr>
                    <pic:cNvPr descr="Email communication overview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yqeasm9e6g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c0ltiajmhi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kho5fcabqx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aw061hgtd8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do9y04tdgx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91vapzf7pft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8: Select platform</w:t>
      </w:r>
    </w:p>
    <w:p w:rsidR="00000000" w:rsidDel="00000000" w:rsidP="00000000" w:rsidRDefault="00000000" w:rsidRPr="00000000" w14:paraId="0000004A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Choose the platform where you are collecting data.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Then, click the relevant platform to continue.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991100"/>
            <wp:effectExtent b="0" l="0" r="0" t="0"/>
            <wp:docPr descr="Select platform overview" id="11" name="image5.png"/>
            <a:graphic>
              <a:graphicData uri="http://schemas.openxmlformats.org/drawingml/2006/picture">
                <pic:pic>
                  <pic:nvPicPr>
                    <pic:cNvPr descr="Select platform overview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pwidjdvmc7l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9: Data stream setup</w:t>
      </w:r>
    </w:p>
    <w:p w:rsidR="00000000" w:rsidDel="00000000" w:rsidP="00000000" w:rsidRDefault="00000000" w:rsidRPr="00000000" w14:paraId="00000055">
      <w:pPr>
        <w:shd w:fill="ffffff" w:val="clear"/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data stream details.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URL to your site.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name that you want to give the stream.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Decide if you are to enable enhanced measurement or not.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on the "Create stream" button to continue.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enhanced measurement can give the data more context. Improving your understanding of the traffic.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991100"/>
            <wp:effectExtent b="0" l="0" r="0" t="0"/>
            <wp:docPr descr="Data stream setup overview" id="3" name="image7.png"/>
            <a:graphic>
              <a:graphicData uri="http://schemas.openxmlformats.org/drawingml/2006/picture">
                <pic:pic>
                  <pic:nvPicPr>
                    <pic:cNvPr descr="Data stream setup overview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4176713</wp:posOffset>
            </wp:positionV>
            <wp:extent cx="5943600" cy="5016500"/>
            <wp:effectExtent b="0" l="0" r="0" t="0"/>
            <wp:wrapSquare wrapText="bothSides" distB="114300" distT="114300" distL="114300" distR="114300"/>
            <wp:docPr descr="Web stream details overivew" id="10" name="image9.png"/>
            <a:graphic>
              <a:graphicData uri="http://schemas.openxmlformats.org/drawingml/2006/picture">
                <pic:pic>
                  <pic:nvPicPr>
                    <pic:cNvPr descr="Web stream details overivew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Step 10: Web stream overview</w:t>
        <w:br w:type="textWrapping"/>
        <w:t xml:space="preserve">Here you can see a detailed overview of the web stream.</w:t>
        <w:br w:type="textWrapping"/>
        <w:br w:type="textWrapping"/>
        <w:t xml:space="preserve">Here are the key takeaways from the overview.</w:t>
        <w:br w:type="textWrapping"/>
        <w:t xml:space="preserve">1. Stream URL.</w:t>
        <w:br w:type="textWrapping"/>
        <w:t xml:space="preserve">The Stream URL is the link to the connected site.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stream URL" id="2" name="image17.png"/>
            <a:graphic>
              <a:graphicData uri="http://schemas.openxmlformats.org/drawingml/2006/picture">
                <pic:pic>
                  <pic:nvPicPr>
                    <pic:cNvPr descr="stream URL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Measurement ID</w:t>
        <w:br w:type="textWrapping"/>
        <w:t xml:space="preserve">The Measurement ID is the identifier for your data stream.</w:t>
        <w:br w:type="textWrapping"/>
        <w:t xml:space="preserve">It has a format of G-XXXXXXX.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measurement ID" id="13" name="image18.png"/>
            <a:graphic>
              <a:graphicData uri="http://schemas.openxmlformats.org/drawingml/2006/picture">
                <pic:pic>
                  <pic:nvPicPr>
                    <pic:cNvPr descr="measurement ID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Tagging instructions</w:t>
        <w:br w:type="textWrapping"/>
        <w:t xml:space="preserve">Decide to use Global site tag (gtag.js) or Tag manager.</w:t>
        <w:br w:type="textWrapping"/>
        <w:t xml:space="preserve">This tutorial will use the Global site tag.</w:t>
        <w:br w:type="textWrapping"/>
        <w:t xml:space="preserve">Installing the Global site tag is the easiest and quickest way of getting it up and running.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tagging instructions" id="4" name="image6.png"/>
            <a:graphic>
              <a:graphicData uri="http://schemas.openxmlformats.org/drawingml/2006/picture">
                <pic:pic>
                  <pic:nvPicPr>
                    <pic:cNvPr descr="tagging instructions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11: Global site tag (gtag.js)</w:t>
        <w:br w:type="textWrapping"/>
        <w:t xml:space="preserve">Click the "Global site tag (gtag.js)" row.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Global site tag" id="8" name="image13.png"/>
            <a:graphic>
              <a:graphicData uri="http://schemas.openxmlformats.org/drawingml/2006/picture">
                <pic:pic>
                  <pic:nvPicPr>
                    <pic:cNvPr descr="Global site tag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Here you can see a code snippet.</w:t>
        <w:br w:type="textWrapping"/>
        <w:t xml:space="preserve">The code snippet is a script to allow Google to measure data on your site.</w:t>
        <w:br w:type="textWrapping"/>
        <w:t xml:space="preserve">You can see the Measurement ID in the second last line in the code snippet.</w:t>
        <w:br w:type="textWrapping"/>
        <w:t xml:space="preserve">The code snippet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708090"/>
          <w:sz w:val="28"/>
          <w:szCs w:val="28"/>
          <w:rtl w:val="0"/>
        </w:rPr>
        <w:t xml:space="preserve">&lt;!-- Global site tag (gtag.js) - Google Analytics --&gt;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 async src</w:t>
      </w:r>
      <w:r w:rsidDel="00000000" w:rsidR="00000000" w:rsidRPr="00000000">
        <w:rPr>
          <w:rFonts w:ascii="Times New Roman" w:cs="Times New Roman" w:eastAsia="Times New Roman" w:hAnsi="Times New Roman"/>
          <w:color w:val="005cc5"/>
          <w:sz w:val="28"/>
          <w:szCs w:val="28"/>
          <w:rtl w:val="0"/>
        </w:rPr>
        <w:t xml:space="preserve">="https://www.googletagmanager.com/gtag/js?id=G-DNJN1PF3CS"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&gt;&lt;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8"/>
          <w:szCs w:val="28"/>
          <w:rtl w:val="0"/>
        </w:rPr>
        <w:t xml:space="preserve">/script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&gt;</w:t>
        <w:br w:type="textWrapping"/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8"/>
          <w:szCs w:val="28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window.dataLayer = window.dataLayer || [];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5cc5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gtag(){dataLayer.push(</w:t>
      </w:r>
      <w:r w:rsidDel="00000000" w:rsidR="00000000" w:rsidRPr="00000000">
        <w:rPr>
          <w:rFonts w:ascii="Times New Roman" w:cs="Times New Roman" w:eastAsia="Times New Roman" w:hAnsi="Times New Roman"/>
          <w:color w:val="005cc5"/>
          <w:sz w:val="28"/>
          <w:szCs w:val="28"/>
          <w:rtl w:val="0"/>
        </w:rPr>
        <w:t xml:space="preserve">arguments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);}</w:t>
        <w:br w:type="textWrapping"/>
        <w:t xml:space="preserve">gtag(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'js'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5cc5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Date());</w:t>
        <w:br w:type="textWrapping"/>
        <w:br w:type="textWrapping"/>
        <w:t xml:space="preserve">gtag(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'config'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'G-XXXXXXX'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8"/>
          <w:szCs w:val="28"/>
          <w:rtl w:val="0"/>
        </w:rPr>
        <w:t xml:space="preserve">/script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8"/>
          <w:szCs w:val="28"/>
          <w:rtl w:val="0"/>
        </w:rPr>
        <w:t xml:space="preserve">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Step 12: Enter the code snippet</w:t>
        <w:br w:type="textWrapping"/>
        <w:t xml:space="preserve">Copy the code snippet.</w:t>
        <w:br w:type="textWrapping"/>
        <w:t xml:space="preserve">Make sure to include your Measurement ID.</w:t>
        <w:br w:type="textWrapping"/>
        <w:t xml:space="preserve">Locate the &lt;head&gt; tag in your HTML.</w:t>
        <w:br w:type="textWrapping"/>
        <w:t xml:space="preserve">Paste the code snippet just below the &lt;head&gt; tag.</w:t>
        <w:br w:type="textWrapping"/>
        <w:t xml:space="preserve">Save and publish the code.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11153775</wp:posOffset>
            </wp:positionV>
            <wp:extent cx="3819525" cy="4467225"/>
            <wp:effectExtent b="0" l="0" r="0" t="0"/>
            <wp:wrapSquare wrapText="bothSides" distB="114300" distT="114300" distL="114300" distR="114300"/>
            <wp:docPr descr="Add code snippet" id="12" name="image15.png"/>
            <a:graphic>
              <a:graphicData uri="http://schemas.openxmlformats.org/drawingml/2006/picture">
                <pic:pic>
                  <pic:nvPicPr>
                    <pic:cNvPr descr="Add code snippet" id="0" name="image15.png"/>
                    <pic:cNvPicPr preferRelativeResize="0"/>
                  </pic:nvPicPr>
                  <pic:blipFill>
                    <a:blip r:embed="rId20"/>
                    <a:srcRect b="0" l="0" r="35737" t="1100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46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13: Test that it works</w:t>
        <w:br w:type="textWrapping"/>
        <w:t xml:space="preserve">Ensure that you have successfully saved and published the code snippet with the correct Measurement ID.</w:t>
        <w:br w:type="textWrapping"/>
        <w:t xml:space="preserve">Open the URL for the site you have connected to the data stream.</w:t>
        <w:br w:type="textWrapping"/>
        <w:t xml:space="preserve">Click on "Real time" on the menu to the left.</w:t>
        <w:br w:type="textWrapping"/>
        <w:t xml:space="preserve">Confirm that you see yourself as an active user.</w:t>
        <w:br w:type="textWrapping"/>
        <w:t xml:space="preserve">Congrats. You have successfully enabled Google Analytics for your site!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16500"/>
            <wp:effectExtent b="0" l="0" r="0" t="0"/>
            <wp:docPr descr="Analytics dashboard" id="18" name="image11.png"/>
            <a:graphic>
              <a:graphicData uri="http://schemas.openxmlformats.org/drawingml/2006/picture">
                <pic:pic>
                  <pic:nvPicPr>
                    <pic:cNvPr descr="Analytics dashboard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24" w:sz="0" w:val="none"/>
          <w:bottom w:color="auto" w:space="12" w:sz="0" w:val="none"/>
        </w:pBdr>
        <w:shd w:fill="ffffff" w:val="clear"/>
        <w:spacing w:after="0" w:before="0" w:line="28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uo06b9fo5a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How to give access at the account level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Only administrators can add someone or give access.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in to your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Analytics account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"Admin"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icon at the bottom of the left-hand menu.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2a263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63f"/>
          <w:sz w:val="28"/>
          <w:szCs w:val="28"/>
        </w:rPr>
        <w:drawing>
          <wp:inline distB="114300" distT="114300" distL="114300" distR="114300">
            <wp:extent cx="5943600" cy="51689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b w:val="1"/>
          <w:bCs w:val="1"/>
          <w:color w:val="2a26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b w:val="1"/>
          <w:bCs w:val="1"/>
          <w:color w:val="2a26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“Account Access Management.”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color w:val="2a263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a263f"/>
          <w:sz w:val="28"/>
          <w:szCs w:val="28"/>
        </w:rPr>
        <w:drawing>
          <wp:inline distB="114300" distT="114300" distL="114300" distR="114300">
            <wp:extent cx="5943600" cy="3505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top right corner, 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“+”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icon, then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"Add users."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2a263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63f"/>
          <w:sz w:val="28"/>
          <w:szCs w:val="28"/>
        </w:rPr>
        <w:drawing>
          <wp:inline distB="114300" distT="114300" distL="114300" distR="114300">
            <wp:extent cx="5943600" cy="1066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you’re managing multiple users or teams, you’ll also see an option here to add user groups too (we’ll explain this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a263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Enter the email address of the user you want to add. This can be a standard Gmail address or one linked to a Google Workspace.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57825" cy="4714875"/>
            <wp:effectExtent b="0" l="0" r="0" t="0"/>
            <wp:wrapSquare wrapText="bothSides" distB="114300" distT="114300" distL="114300" distR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71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2a26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a role (like Viewer, Editor, or Admin), and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“Add”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top right corner to send them an invite.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4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Have the invite check their inbox and accept the invitation in the email.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9" Type="http://schemas.openxmlformats.org/officeDocument/2006/relationships/image" Target="media/image13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