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A2914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">
                <v:shape id="Shape 54" o:spid="_x0000_s1027" style="position:absolute;width:40779;height:88;visibility:visible;mso-wrap-style:square;v-text-anchor:top" coordsize="407797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21BC1A"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">
                <v:shape id="Shape 55" o:spid="_x0000_s1027" style="position:absolute;width:41052;height:0;visibility:visible;mso-wrap-style:square;v-text-anchor:top" coordsize="4105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974953">
      <w:pPr>
        <w:spacing w:after="160" w:line="480" w:lineRule="auto"/>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rsidP="00974953">
      <w:pPr>
        <w:spacing w:after="155" w:line="480" w:lineRule="auto"/>
        <w:ind w:left="-14" w:right="58" w:firstLine="576"/>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7A5B4BC6" w14:textId="141BFF02" w:rsidR="0000488D" w:rsidRDefault="00534453" w:rsidP="003E101F">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E4E88F7" w:rsidR="0000488D" w:rsidRDefault="00534453">
      <w:pPr>
        <w:pStyle w:val="Heading1"/>
        <w:spacing w:after="0"/>
        <w:ind w:left="-5"/>
      </w:pPr>
      <w:r>
        <w:lastRenderedPageBreak/>
        <w:t xml:space="preserve">Conceptual Framework </w:t>
      </w:r>
    </w:p>
    <w:p w14:paraId="457CD244" w14:textId="49075759" w:rsidR="0000488D" w:rsidRDefault="00534453">
      <w:pPr>
        <w:spacing w:after="0" w:line="259" w:lineRule="auto"/>
        <w:ind w:left="0" w:firstLine="0"/>
        <w:jc w:val="left"/>
      </w:pPr>
      <w:r>
        <w:rPr>
          <w:b/>
        </w:rPr>
        <w:t xml:space="preserve"> </w:t>
      </w:r>
    </w:p>
    <w:p w14:paraId="609B4EFF" w14:textId="129F3B67" w:rsidR="0000488D" w:rsidRPr="007A6BEC" w:rsidRDefault="007A6BEC" w:rsidP="007A6BEC">
      <w:pPr>
        <w:spacing w:after="0" w:line="259" w:lineRule="auto"/>
        <w:ind w:left="0" w:firstLine="0"/>
        <w:jc w:val="left"/>
        <w:rPr>
          <w:bCs/>
        </w:rPr>
      </w:pPr>
      <w:r>
        <w:rPr>
          <w:bCs/>
        </w:rPr>
        <w:t xml:space="preserve">             </w:t>
      </w:r>
      <w:r w:rsidRPr="007A6BEC">
        <w:rPr>
          <w:bCs/>
        </w:rPr>
        <w:t>Input</w:t>
      </w:r>
      <w:r>
        <w:rPr>
          <w:bCs/>
        </w:rPr>
        <w:t xml:space="preserve">                              Process                                   Output</w:t>
      </w:r>
    </w:p>
    <w:p w14:paraId="413273BD" w14:textId="72C3A161" w:rsidR="0000488D" w:rsidRDefault="00534453">
      <w:pPr>
        <w:spacing w:line="259" w:lineRule="auto"/>
        <w:ind w:left="-5" w:right="61"/>
      </w:pPr>
      <w:r>
        <w:t xml:space="preserve">           </w:t>
      </w:r>
    </w:p>
    <w:p w14:paraId="61B86450" w14:textId="7FEF27FE" w:rsidR="0000488D" w:rsidRDefault="00E24AF9">
      <w:pPr>
        <w:spacing w:after="411" w:line="259" w:lineRule="auto"/>
        <w:ind w:left="3332" w:firstLine="0"/>
        <w:jc w:val="left"/>
      </w:pPr>
      <w:r>
        <w:rPr>
          <w:noProof/>
        </w:rPr>
        <mc:AlternateContent>
          <mc:Choice Requires="wps">
            <w:drawing>
              <wp:anchor distT="0" distB="0" distL="114300" distR="114300" simplePos="0" relativeHeight="251659264" behindDoc="0" locked="0" layoutInCell="1" allowOverlap="1" wp14:anchorId="4214C625" wp14:editId="63847833">
                <wp:simplePos x="0" y="0"/>
                <wp:positionH relativeFrom="margin">
                  <wp:align>right</wp:align>
                </wp:positionH>
                <wp:positionV relativeFrom="paragraph">
                  <wp:posOffset>4445</wp:posOffset>
                </wp:positionV>
                <wp:extent cx="1977390" cy="3242768"/>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977390" cy="3242768"/>
                        </a:xfrm>
                        <a:prstGeom prst="rect">
                          <a:avLst/>
                        </a:prstGeom>
                        <a:solidFill>
                          <a:schemeClr val="lt1"/>
                        </a:solidFill>
                        <a:ln w="6350">
                          <a:solidFill>
                            <a:prstClr val="black"/>
                          </a:solidFill>
                        </a:ln>
                      </wps:spPr>
                      <wps:txb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 and suggestion.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4C625" id="_x0000_t202" coordsize="21600,21600" o:spt="202" path="m,l,21600r21600,l21600,xe">
                <v:stroke joinstyle="miter"/>
                <v:path gradientshapeok="t" o:connecttype="rect"/>
              </v:shapetype>
              <v:shape id="Text Box 1" o:spid="_x0000_s1026" type="#_x0000_t202" style="position:absolute;left:0;text-align:left;margin-left:104.5pt;margin-top:.35pt;width:155.7pt;height:25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" fillcolor="white [3201]" strokeweight=".5pt">
                <v:textbox>
                  <w:txbxContent>
                    <w:p w14:paraId="5DF0EF8D" w14:textId="77777777" w:rsidR="00072B81" w:rsidRDefault="00072B81" w:rsidP="00072B81">
                      <w:pPr>
                        <w:spacing w:after="251" w:line="259" w:lineRule="auto"/>
                        <w:ind w:left="0" w:firstLine="0"/>
                      </w:pPr>
                    </w:p>
                    <w:p w14:paraId="31DA5820" w14:textId="4758246C" w:rsidR="00072B81" w:rsidRDefault="00072B81" w:rsidP="00072B81">
                      <w:pPr>
                        <w:pStyle w:val="ListParagraph"/>
                        <w:numPr>
                          <w:ilvl w:val="0"/>
                          <w:numId w:val="3"/>
                        </w:numPr>
                        <w:spacing w:after="2" w:line="466" w:lineRule="auto"/>
                        <w:ind w:right="65"/>
                        <w:jc w:val="left"/>
                      </w:pPr>
                      <w:r>
                        <w:t>Office of the</w:t>
                      </w:r>
                    </w:p>
                    <w:p w14:paraId="135AD3B3" w14:textId="2DF52D5F" w:rsidR="00072B81" w:rsidRDefault="00072B81" w:rsidP="00072B81">
                      <w:pPr>
                        <w:pStyle w:val="ListParagraph"/>
                        <w:spacing w:after="2" w:line="466" w:lineRule="auto"/>
                        <w:ind w:right="65" w:firstLine="0"/>
                        <w:jc w:val="left"/>
                      </w:pPr>
                      <w:r>
                        <w:t xml:space="preserve">Student Affairs uploads events. </w:t>
                      </w:r>
                    </w:p>
                    <w:p w14:paraId="2B241211" w14:textId="0EF6F4A7" w:rsidR="00072B81" w:rsidRDefault="00072B81" w:rsidP="00072B81">
                      <w:pPr>
                        <w:pStyle w:val="ListParagraph"/>
                        <w:numPr>
                          <w:ilvl w:val="0"/>
                          <w:numId w:val="3"/>
                        </w:numPr>
                        <w:jc w:val="left"/>
                      </w:pPr>
                      <w:r>
                        <w:t xml:space="preserve">List of Students. </w:t>
                      </w:r>
                    </w:p>
                    <w:p w14:paraId="2ACE13EF" w14:textId="21F7757A" w:rsidR="003E101F" w:rsidRDefault="00072B81" w:rsidP="00072B81">
                      <w:pPr>
                        <w:pStyle w:val="ListParagraph"/>
                        <w:numPr>
                          <w:ilvl w:val="0"/>
                          <w:numId w:val="3"/>
                        </w:numPr>
                        <w:jc w:val="left"/>
                      </w:pPr>
                      <w:r>
                        <w:t>Student feedback and suggestion.</w:t>
                      </w:r>
                    </w:p>
                  </w:txbxContent>
                </v:textbox>
                <w10:wrap anchorx="margin"/>
              </v:shape>
            </w:pict>
          </mc:Fallback>
        </mc:AlternateContent>
      </w:r>
      <w:r w:rsidR="009E685D">
        <w:rPr>
          <w:noProof/>
        </w:rPr>
        <mc:AlternateContent>
          <mc:Choice Requires="wps">
            <w:drawing>
              <wp:anchor distT="0" distB="0" distL="114300" distR="114300" simplePos="0" relativeHeight="251661312" behindDoc="0" locked="0" layoutInCell="1" allowOverlap="1" wp14:anchorId="7321808B" wp14:editId="2F93E239">
                <wp:simplePos x="0" y="0"/>
                <wp:positionH relativeFrom="column">
                  <wp:posOffset>1977021</wp:posOffset>
                </wp:positionH>
                <wp:positionV relativeFrom="paragraph">
                  <wp:posOffset>58596</wp:posOffset>
                </wp:positionV>
                <wp:extent cx="1232535" cy="3189605"/>
                <wp:effectExtent l="0" t="0" r="24765" b="10795"/>
                <wp:wrapNone/>
                <wp:docPr id="4" name="Text Box 4"/>
                <wp:cNvGraphicFramePr/>
                <a:graphic xmlns:a="http://schemas.openxmlformats.org/drawingml/2006/main">
                  <a:graphicData uri="http://schemas.microsoft.com/office/word/2010/wordprocessingShape">
                    <wps:wsp>
                      <wps:cNvSpPr txBox="1"/>
                      <wps:spPr>
                        <a:xfrm>
                          <a:off x="0" y="0"/>
                          <a:ext cx="1232535" cy="3189605"/>
                        </a:xfrm>
                        <a:prstGeom prst="rect">
                          <a:avLst/>
                        </a:prstGeom>
                        <a:solidFill>
                          <a:schemeClr val="lt1"/>
                        </a:solidFill>
                        <a:ln w="6350">
                          <a:solidFill>
                            <a:prstClr val="black"/>
                          </a:solidFill>
                        </a:ln>
                      </wps:spPr>
                      <wps:txb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1808B" id="Text Box 4" o:spid="_x0000_s1027" type="#_x0000_t202" style="position:absolute;left:0;text-align:left;margin-left:155.65pt;margin-top:4.6pt;width:97.05pt;height:2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bgOg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" fillcolor="white [3201]" strokeweight=".5pt">
                <v:textbox>
                  <w:txbxContent>
                    <w:p w14:paraId="30310A50" w14:textId="77777777" w:rsidR="009E685D" w:rsidRDefault="009E685D" w:rsidP="009E685D">
                      <w:pPr>
                        <w:ind w:left="0"/>
                        <w:jc w:val="center"/>
                        <w:rPr>
                          <w:b/>
                          <w:bCs/>
                        </w:rPr>
                      </w:pPr>
                    </w:p>
                    <w:p w14:paraId="5394CC30" w14:textId="7C06E94C" w:rsidR="007A6BEC" w:rsidRPr="009E685D" w:rsidRDefault="009E685D" w:rsidP="009E685D">
                      <w:pPr>
                        <w:ind w:left="0"/>
                        <w:jc w:val="center"/>
                        <w:rPr>
                          <w:b/>
                          <w:bCs/>
                        </w:rPr>
                      </w:pPr>
                      <w:r w:rsidRPr="009E685D">
                        <w:rPr>
                          <w:b/>
                          <w:bCs/>
                        </w:rPr>
                        <w:t>Student Event Notification and Evaluation System (SENES)</w:t>
                      </w:r>
                    </w:p>
                  </w:txbxContent>
                </v:textbox>
              </v:shape>
            </w:pict>
          </mc:Fallback>
        </mc:AlternateContent>
      </w:r>
      <w:r w:rsidR="007A6BEC">
        <w:rPr>
          <w:noProof/>
        </w:rPr>
        <mc:AlternateContent>
          <mc:Choice Requires="wps">
            <w:drawing>
              <wp:anchor distT="0" distB="0" distL="114300" distR="114300" simplePos="0" relativeHeight="251660288" behindDoc="0" locked="0" layoutInCell="1" allowOverlap="1" wp14:anchorId="7E97F1E5" wp14:editId="701B2FCF">
                <wp:simplePos x="0" y="0"/>
                <wp:positionH relativeFrom="margin">
                  <wp:align>left</wp:align>
                </wp:positionH>
                <wp:positionV relativeFrom="paragraph">
                  <wp:posOffset>61108</wp:posOffset>
                </wp:positionV>
                <wp:extent cx="1668780" cy="3189768"/>
                <wp:effectExtent l="0" t="0" r="26670" b="10795"/>
                <wp:wrapNone/>
                <wp:docPr id="3" name="Text Box 3"/>
                <wp:cNvGraphicFramePr/>
                <a:graphic xmlns:a="http://schemas.openxmlformats.org/drawingml/2006/main">
                  <a:graphicData uri="http://schemas.microsoft.com/office/word/2010/wordprocessingShape">
                    <wps:wsp>
                      <wps:cNvSpPr txBox="1"/>
                      <wps:spPr>
                        <a:xfrm>
                          <a:off x="0" y="0"/>
                          <a:ext cx="1668780" cy="3189768"/>
                        </a:xfrm>
                        <a:prstGeom prst="rect">
                          <a:avLst/>
                        </a:prstGeom>
                        <a:solidFill>
                          <a:schemeClr val="lt1"/>
                        </a:solidFill>
                        <a:ln w="6350">
                          <a:solidFill>
                            <a:prstClr val="black"/>
                          </a:solidFill>
                        </a:ln>
                      </wps:spPr>
                      <wps:txb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7F1E5" id="Text Box 3" o:spid="_x0000_s1028" type="#_x0000_t202" style="position:absolute;left:0;text-align:left;margin-left:0;margin-top:4.8pt;width:131.4pt;height:25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7RPQIAAIQ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" fillcolor="white [3201]" strokeweight=".5pt">
                <v:textbox>
                  <w:txbxContent>
                    <w:p w14:paraId="36DD7991" w14:textId="77777777" w:rsidR="00072B81" w:rsidRDefault="00072B81" w:rsidP="00072B81">
                      <w:pPr>
                        <w:spacing w:after="285" w:line="259" w:lineRule="auto"/>
                        <w:ind w:left="0" w:firstLine="0"/>
                      </w:pPr>
                    </w:p>
                    <w:p w14:paraId="698D8AC9" w14:textId="211A5D25" w:rsidR="00072B81" w:rsidRDefault="00072B81" w:rsidP="00072B81">
                      <w:pPr>
                        <w:pStyle w:val="ListParagraph"/>
                        <w:numPr>
                          <w:ilvl w:val="0"/>
                          <w:numId w:val="4"/>
                        </w:numPr>
                        <w:spacing w:after="207" w:line="259" w:lineRule="auto"/>
                        <w:jc w:val="left"/>
                      </w:pPr>
                      <w:r>
                        <w:t>Notify Student.</w:t>
                      </w:r>
                    </w:p>
                    <w:p w14:paraId="2AA9C318" w14:textId="77777777" w:rsidR="007A6BEC" w:rsidRDefault="007A6BEC" w:rsidP="007A6BEC">
                      <w:pPr>
                        <w:pStyle w:val="ListParagraph"/>
                        <w:spacing w:after="207" w:line="259" w:lineRule="auto"/>
                        <w:ind w:firstLine="0"/>
                        <w:jc w:val="left"/>
                      </w:pPr>
                    </w:p>
                    <w:p w14:paraId="66B97F20" w14:textId="77777777" w:rsidR="00072B81" w:rsidRDefault="00072B81" w:rsidP="00072B81">
                      <w:pPr>
                        <w:pStyle w:val="ListParagraph"/>
                        <w:numPr>
                          <w:ilvl w:val="0"/>
                          <w:numId w:val="4"/>
                        </w:numPr>
                        <w:spacing w:after="0" w:line="454" w:lineRule="auto"/>
                        <w:jc w:val="left"/>
                      </w:pPr>
                      <w:r>
                        <w:t>Fix Future events.</w:t>
                      </w:r>
                    </w:p>
                    <w:p w14:paraId="76123C6C" w14:textId="47FA41C2" w:rsidR="00072B81" w:rsidRDefault="00072B81" w:rsidP="00072B81">
                      <w:pPr>
                        <w:pStyle w:val="ListParagraph"/>
                        <w:numPr>
                          <w:ilvl w:val="0"/>
                          <w:numId w:val="4"/>
                        </w:numPr>
                        <w:spacing w:after="0" w:line="454" w:lineRule="auto"/>
                        <w:jc w:val="left"/>
                      </w:pPr>
                      <w:r>
                        <w:t>Events performance and student recommendation.</w:t>
                      </w:r>
                    </w:p>
                    <w:p w14:paraId="34A501A8" w14:textId="77777777" w:rsidR="00072B81" w:rsidRDefault="00072B81" w:rsidP="00072B81">
                      <w:pPr>
                        <w:spacing w:after="252" w:line="259" w:lineRule="auto"/>
                        <w:ind w:left="0" w:firstLine="0"/>
                      </w:pPr>
                      <w:r>
                        <w:t xml:space="preserve"> </w:t>
                      </w:r>
                    </w:p>
                    <w:p w14:paraId="5F444033" w14:textId="0269BC7B" w:rsidR="00072B81" w:rsidRDefault="00072B81" w:rsidP="00072B81">
                      <w:pPr>
                        <w:ind w:left="0"/>
                      </w:pPr>
                      <w:r>
                        <w:t xml:space="preserve"> </w:t>
                      </w:r>
                    </w:p>
                  </w:txbxContent>
                </v:textbox>
                <w10:wrap anchorx="margin"/>
              </v:shape>
            </w:pict>
          </mc:Fallback>
        </mc:AlternateContent>
      </w:r>
      <w:r w:rsidR="00534453">
        <w:t xml:space="preserve"> </w:t>
      </w:r>
    </w:p>
    <w:p w14:paraId="133830E5" w14:textId="2B4EDBDB" w:rsidR="003E101F" w:rsidRDefault="003E101F">
      <w:pPr>
        <w:spacing w:after="411" w:line="259" w:lineRule="auto"/>
        <w:ind w:left="3332" w:firstLine="0"/>
        <w:jc w:val="left"/>
      </w:pPr>
    </w:p>
    <w:p w14:paraId="419DAB20" w14:textId="77777777" w:rsidR="003E101F" w:rsidRDefault="003E101F">
      <w:pPr>
        <w:spacing w:after="411" w:line="259" w:lineRule="auto"/>
        <w:ind w:left="3332" w:firstLine="0"/>
        <w:jc w:val="left"/>
      </w:pPr>
    </w:p>
    <w:p w14:paraId="0EE4E85B" w14:textId="6DA450D4" w:rsidR="003E101F" w:rsidRDefault="00E24AF9">
      <w:pPr>
        <w:spacing w:after="411" w:line="259" w:lineRule="auto"/>
        <w:ind w:left="3332" w:firstLine="0"/>
        <w:jc w:val="left"/>
      </w:pPr>
      <w:r>
        <w:rPr>
          <w:noProof/>
        </w:rPr>
        <mc:AlternateContent>
          <mc:Choice Requires="wps">
            <w:drawing>
              <wp:anchor distT="0" distB="0" distL="114300" distR="114300" simplePos="0" relativeHeight="251664384" behindDoc="0" locked="0" layoutInCell="1" allowOverlap="1" wp14:anchorId="53BDC15C" wp14:editId="399F05AC">
                <wp:simplePos x="0" y="0"/>
                <wp:positionH relativeFrom="column">
                  <wp:posOffset>3309132</wp:posOffset>
                </wp:positionH>
                <wp:positionV relativeFrom="paragraph">
                  <wp:posOffset>224525</wp:posOffset>
                </wp:positionV>
                <wp:extent cx="148856" cy="116958"/>
                <wp:effectExtent l="0" t="19050" r="41910" b="35560"/>
                <wp:wrapNone/>
                <wp:docPr id="6" name="Arrow: Right 6"/>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E16E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60.55pt;margin-top:17.7pt;width:11.7pt;height: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" adj="13114" fillcolor="black [3213]"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6D367F1B" wp14:editId="49AE6D36">
                <wp:simplePos x="0" y="0"/>
                <wp:positionH relativeFrom="column">
                  <wp:posOffset>1753737</wp:posOffset>
                </wp:positionH>
                <wp:positionV relativeFrom="paragraph">
                  <wp:posOffset>223476</wp:posOffset>
                </wp:positionV>
                <wp:extent cx="148856" cy="116958"/>
                <wp:effectExtent l="0" t="19050" r="41910" b="35560"/>
                <wp:wrapNone/>
                <wp:docPr id="5" name="Arrow: Right 5"/>
                <wp:cNvGraphicFramePr/>
                <a:graphic xmlns:a="http://schemas.openxmlformats.org/drawingml/2006/main">
                  <a:graphicData uri="http://schemas.microsoft.com/office/word/2010/wordprocessingShape">
                    <wps:wsp>
                      <wps:cNvSpPr/>
                      <wps:spPr>
                        <a:xfrm>
                          <a:off x="0" y="0"/>
                          <a:ext cx="148856" cy="11695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24657" id="Arrow: Right 5" o:spid="_x0000_s1026" type="#_x0000_t13" style="position:absolute;margin-left:138.1pt;margin-top:17.6pt;width:11.7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" adj="13114" fillcolor="black [3213]" strokecolor="black [3213]" strokeweight="1pt"/>
            </w:pict>
          </mc:Fallback>
        </mc:AlternateContent>
      </w:r>
    </w:p>
    <w:p w14:paraId="5E74175C" w14:textId="77777777" w:rsidR="007A6BEC" w:rsidRDefault="00534453">
      <w:pPr>
        <w:ind w:left="-5" w:right="61"/>
      </w:pPr>
      <w:r>
        <w:t xml:space="preserve"> </w:t>
      </w:r>
    </w:p>
    <w:p w14:paraId="73726FD5" w14:textId="77777777" w:rsidR="007A6BEC" w:rsidRDefault="007A6BEC">
      <w:pPr>
        <w:ind w:left="-5" w:right="61"/>
      </w:pPr>
    </w:p>
    <w:p w14:paraId="132919A9" w14:textId="77777777" w:rsidR="007A6BEC" w:rsidRDefault="007A6BEC">
      <w:pPr>
        <w:ind w:left="-5" w:right="61"/>
      </w:pPr>
    </w:p>
    <w:p w14:paraId="27BE5EA0" w14:textId="77777777" w:rsidR="007A6BEC" w:rsidRDefault="007A6BEC">
      <w:pPr>
        <w:ind w:left="-5" w:right="61"/>
      </w:pPr>
    </w:p>
    <w:p w14:paraId="7A7A8AF6" w14:textId="77777777" w:rsidR="00E24AF9" w:rsidRDefault="00E24AF9">
      <w:pPr>
        <w:ind w:left="-5" w:right="61"/>
      </w:pPr>
    </w:p>
    <w:p w14:paraId="79ED396F" w14:textId="2ACA2371" w:rsidR="0000488D" w:rsidRDefault="00534453" w:rsidP="00602699">
      <w:pPr>
        <w:ind w:left="-14" w:right="58" w:firstLine="720"/>
      </w:pPr>
      <w:r>
        <w:t xml:space="preserve">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316825A3" w14:textId="77777777" w:rsidR="00F747FC" w:rsidRDefault="00F747FC" w:rsidP="00F747FC">
      <w:pPr>
        <w:spacing w:after="4" w:line="465" w:lineRule="auto"/>
        <w:ind w:left="720" w:right="106" w:firstLine="0"/>
      </w:pPr>
      <w:r>
        <w:t xml:space="preserve">By maintaining complete event scheduling to deliver time-sensitive Information to student, providing comments through both rating scale and offer uncomplicated feedback capabilities. Student feedback serves as the vital tool to enhance event planning and event quality for upcoming student events. </w:t>
      </w:r>
    </w:p>
    <w:p w14:paraId="406D0609" w14:textId="0774714C" w:rsidR="0000488D" w:rsidRDefault="0000488D">
      <w:pPr>
        <w:spacing w:after="251" w:line="259" w:lineRule="auto"/>
        <w:ind w:left="0" w:firstLine="0"/>
        <w:jc w:val="left"/>
      </w:pPr>
    </w:p>
    <w:p w14:paraId="318D5173" w14:textId="77777777" w:rsidR="0000488D" w:rsidRDefault="00534453">
      <w:pPr>
        <w:spacing w:after="256" w:line="259" w:lineRule="auto"/>
        <w:ind w:left="0" w:firstLine="0"/>
        <w:jc w:val="left"/>
      </w:pPr>
      <w:r>
        <w:lastRenderedPageBreak/>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lastRenderedPageBreak/>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DEC0760" w14:textId="77777777" w:rsidR="00602699" w:rsidRDefault="00602699">
      <w:pPr>
        <w:spacing w:after="252" w:line="259" w:lineRule="auto"/>
        <w:ind w:left="0" w:firstLine="0"/>
        <w:jc w:val="left"/>
      </w:pPr>
    </w:p>
    <w:p w14:paraId="5DC6C049" w14:textId="77777777" w:rsidR="00602699" w:rsidRDefault="00602699">
      <w:pPr>
        <w:spacing w:after="252" w:line="259" w:lineRule="auto"/>
        <w:ind w:left="0" w:firstLine="0"/>
        <w:jc w:val="left"/>
      </w:pPr>
    </w:p>
    <w:p w14:paraId="1AE3366E" w14:textId="77777777" w:rsidR="00602699" w:rsidRDefault="00602699">
      <w:pPr>
        <w:spacing w:after="252" w:line="259" w:lineRule="auto"/>
        <w:ind w:left="0" w:firstLine="0"/>
        <w:jc w:val="left"/>
      </w:pPr>
    </w:p>
    <w:p w14:paraId="6E347C06" w14:textId="77777777" w:rsidR="00602699" w:rsidRDefault="00602699">
      <w:pPr>
        <w:spacing w:after="252" w:line="259" w:lineRule="auto"/>
        <w:ind w:left="0" w:firstLine="0"/>
        <w:jc w:val="left"/>
      </w:pPr>
    </w:p>
    <w:p w14:paraId="455EC15A" w14:textId="77777777" w:rsidR="00602699" w:rsidRDefault="00602699">
      <w:pPr>
        <w:spacing w:after="252" w:line="259" w:lineRule="auto"/>
        <w:ind w:left="0" w:firstLine="0"/>
        <w:jc w:val="left"/>
      </w:pPr>
    </w:p>
    <w:p w14:paraId="715FEB26" w14:textId="77777777" w:rsidR="0000488D" w:rsidRDefault="00534453">
      <w:pPr>
        <w:spacing w:after="0" w:line="259" w:lineRule="auto"/>
        <w:ind w:left="0" w:firstLine="0"/>
        <w:jc w:val="left"/>
      </w:pPr>
      <w:r>
        <w:lastRenderedPageBreak/>
        <w:t xml:space="preserve"> </w:t>
      </w:r>
    </w:p>
    <w:p w14:paraId="07CD0A58" w14:textId="77777777" w:rsidR="0000488D" w:rsidRDefault="00534453">
      <w:pPr>
        <w:spacing w:after="268" w:line="259" w:lineRule="auto"/>
        <w:ind w:left="0" w:firstLine="0"/>
        <w:jc w:val="left"/>
      </w:pPr>
      <w:r>
        <w:rPr>
          <w:b/>
          <w:color w:val="222222"/>
          <w:sz w:val="22"/>
        </w:rPr>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257B08EE" w14:textId="6F87142C" w:rsidR="00534453" w:rsidRDefault="00534453" w:rsidP="009E685D">
      <w:pPr>
        <w:ind w:left="-5" w:right="61"/>
        <w:rPr>
          <w:rFonts w:eastAsiaTheme="minorEastAsia"/>
          <w:lang w:eastAsia="ja-JP"/>
        </w:rPr>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3702F07F" w14:textId="30824824" w:rsidR="003138C2" w:rsidRDefault="003138C2" w:rsidP="003138C2">
      <w:pPr>
        <w:ind w:left="-5" w:right="61"/>
        <w:rPr>
          <w:rFonts w:eastAsiaTheme="minorEastAsia"/>
          <w:lang w:eastAsia="ja-JP"/>
        </w:rPr>
      </w:pPr>
      <w:r w:rsidRPr="003138C2">
        <w:rPr>
          <w:rFonts w:eastAsiaTheme="minorEastAsia"/>
          <w:b/>
          <w:bCs/>
          <w:lang w:eastAsia="ja-JP"/>
        </w:rPr>
        <w:t>Authorized</w:t>
      </w:r>
      <w:r>
        <w:rPr>
          <w:rFonts w:eastAsiaTheme="minorEastAsia" w:hint="eastAsia"/>
          <w:lang w:eastAsia="ja-JP"/>
        </w:rPr>
        <w:t xml:space="preserve">. </w:t>
      </w:r>
      <w:r w:rsidRPr="003138C2">
        <w:rPr>
          <w:rFonts w:eastAsiaTheme="minorEastAsia"/>
          <w:lang w:eastAsia="ja-JP"/>
        </w:rPr>
        <w:t>to give legal power or right to or to give permission</w:t>
      </w:r>
      <w:r>
        <w:rPr>
          <w:rFonts w:eastAsiaTheme="minorEastAsia" w:hint="eastAsia"/>
          <w:lang w:eastAsia="ja-JP"/>
        </w:rPr>
        <w:t xml:space="preserve"> </w:t>
      </w:r>
      <w:r>
        <w:t xml:space="preserve">(New Webster’s Dictionary and Thesaurus Lexicon Publications, 1993). </w:t>
      </w:r>
      <w:r>
        <w:rPr>
          <w:rFonts w:eastAsiaTheme="minorEastAsia" w:hint="eastAsia"/>
          <w:lang w:eastAsia="ja-JP"/>
        </w:rPr>
        <w:t xml:space="preserve">Operationally, </w:t>
      </w:r>
      <w:r w:rsidR="009704ED" w:rsidRPr="009704ED">
        <w:rPr>
          <w:rFonts w:eastAsiaTheme="minorEastAsia"/>
          <w:lang w:eastAsia="ja-JP"/>
        </w:rPr>
        <w:t>it pertains to a designated individual who has been formally granted permission to access and manage sensitive data.</w:t>
      </w:r>
    </w:p>
    <w:p w14:paraId="06D10E88" w14:textId="77777777" w:rsidR="003138C2" w:rsidRPr="003138C2" w:rsidRDefault="003138C2" w:rsidP="00E70650">
      <w:pPr>
        <w:ind w:left="0" w:right="61" w:firstLine="0"/>
        <w:rPr>
          <w:rFonts w:eastAsiaTheme="minorEastAsia"/>
          <w:lang w:eastAsia="ja-JP"/>
        </w:rPr>
      </w:pPr>
    </w:p>
    <w:p w14:paraId="05203532" w14:textId="315D6B56" w:rsidR="003138C2" w:rsidRPr="003138C2" w:rsidRDefault="003138C2" w:rsidP="003138C2">
      <w:pPr>
        <w:ind w:left="-5" w:right="61"/>
        <w:rPr>
          <w:rFonts w:eastAsiaTheme="minorEastAsia"/>
          <w:lang w:eastAsia="ja-JP"/>
        </w:rPr>
      </w:pPr>
      <w:r w:rsidRPr="003138C2">
        <w:rPr>
          <w:rFonts w:eastAsiaTheme="minorEastAsia"/>
          <w:b/>
          <w:bCs/>
          <w:lang w:eastAsia="ja-JP"/>
        </w:rPr>
        <w:t>Feedback</w:t>
      </w:r>
      <w:r w:rsidR="009704ED">
        <w:rPr>
          <w:rFonts w:eastAsiaTheme="minorEastAsia" w:hint="eastAsia"/>
          <w:lang w:eastAsia="ja-JP"/>
        </w:rPr>
        <w:t xml:space="preserve">. </w:t>
      </w:r>
      <w:r w:rsidRPr="003138C2">
        <w:rPr>
          <w:rFonts w:eastAsiaTheme="minorEastAsia"/>
          <w:lang w:eastAsia="ja-JP"/>
        </w:rPr>
        <w:t xml:space="preserve"> the return of part of the output in order to control amplification, to increase (positive feedback), decrease (negative feedback) or otherwise change the </w:t>
      </w:r>
      <w:r w:rsidR="00E70650" w:rsidRPr="003138C2">
        <w:rPr>
          <w:rFonts w:eastAsiaTheme="minorEastAsia"/>
          <w:lang w:eastAsia="ja-JP"/>
        </w:rPr>
        <w:t>quality</w:t>
      </w:r>
      <w:r w:rsidRPr="003138C2">
        <w:rPr>
          <w:rFonts w:eastAsiaTheme="minorEastAsia"/>
          <w:lang w:eastAsia="ja-JP"/>
        </w:rPr>
        <w:t xml:space="preserve"> of amplification</w:t>
      </w:r>
      <w:r w:rsidR="00421865">
        <w:rPr>
          <w:rFonts w:eastAsiaTheme="minorEastAsia" w:hint="eastAsia"/>
          <w:lang w:eastAsia="ja-JP"/>
        </w:rPr>
        <w:t xml:space="preserve"> </w:t>
      </w:r>
      <w:r w:rsidR="00421865">
        <w:t>(New Webster’s Dictionary and Thesaurus Lexicon Publications, 1993).</w:t>
      </w:r>
      <w:r w:rsidR="00421865">
        <w:rPr>
          <w:rFonts w:eastAsiaTheme="minorEastAsia" w:hint="eastAsia"/>
          <w:lang w:eastAsia="ja-JP"/>
        </w:rPr>
        <w:t xml:space="preserve"> </w:t>
      </w:r>
      <w:r w:rsidR="00E70650">
        <w:t>Operationally</w:t>
      </w:r>
      <w:r w:rsidR="00421865">
        <w:rPr>
          <w:rFonts w:eastAsiaTheme="minorEastAsia" w:hint="eastAsia"/>
          <w:lang w:eastAsia="ja-JP"/>
        </w:rPr>
        <w:t xml:space="preserve">, </w:t>
      </w:r>
      <w:r w:rsidR="000A49CB" w:rsidRPr="000A49CB">
        <w:rPr>
          <w:rFonts w:eastAsiaTheme="minorEastAsia"/>
          <w:lang w:eastAsia="ja-JP"/>
        </w:rPr>
        <w:t>responses or assessments that function as a fundamental mechanism for enhancing forthcoming occurrences and elevating the overall quality of subsequent activities.</w:t>
      </w:r>
    </w:p>
    <w:p w14:paraId="51DC5440" w14:textId="482FF26C" w:rsidR="00925638" w:rsidRPr="003138C2" w:rsidRDefault="003138C2" w:rsidP="00925638">
      <w:pPr>
        <w:ind w:left="-5" w:right="61"/>
        <w:rPr>
          <w:rFonts w:eastAsiaTheme="minorEastAsia" w:hint="eastAsia"/>
          <w:lang w:eastAsia="ja-JP"/>
        </w:rPr>
      </w:pPr>
      <w:r w:rsidRPr="003138C2">
        <w:rPr>
          <w:rFonts w:eastAsiaTheme="minorEastAsia"/>
          <w:b/>
          <w:bCs/>
          <w:lang w:eastAsia="ja-JP"/>
        </w:rPr>
        <w:lastRenderedPageBreak/>
        <w:t>Event</w:t>
      </w:r>
      <w:r w:rsidR="00925638">
        <w:rPr>
          <w:rFonts w:eastAsiaTheme="minorEastAsia" w:hint="eastAsia"/>
          <w:lang w:eastAsia="ja-JP"/>
        </w:rPr>
        <w:t xml:space="preserve">. </w:t>
      </w:r>
      <w:r w:rsidRPr="003138C2">
        <w:rPr>
          <w:rFonts w:eastAsiaTheme="minorEastAsia"/>
          <w:lang w:eastAsia="ja-JP"/>
        </w:rPr>
        <w:t>an occurrence, esp. one regarded as having importance</w:t>
      </w:r>
      <w:r w:rsidR="00925638">
        <w:rPr>
          <w:rFonts w:eastAsiaTheme="minorEastAsia" w:hint="eastAsia"/>
          <w:lang w:eastAsia="ja-JP"/>
        </w:rPr>
        <w:t xml:space="preserve"> </w:t>
      </w:r>
      <w:r w:rsidR="00925638" w:rsidRPr="00925638">
        <w:rPr>
          <w:rFonts w:eastAsiaTheme="minorEastAsia"/>
          <w:lang w:eastAsia="ja-JP"/>
        </w:rPr>
        <w:t xml:space="preserve">(New Webster’s Dictionary and Thesaurus Lexicon Publications, 1993). </w:t>
      </w:r>
      <w:r w:rsidR="00925638" w:rsidRPr="00925638">
        <w:t>Operationally, it is defined as scheduled campus activities that give information to enlighten, guide, and involve participants, fostering relevant participation and awareness.</w:t>
      </w:r>
    </w:p>
    <w:p w14:paraId="5F8221DA" w14:textId="3A265959" w:rsidR="00876517" w:rsidRDefault="003138C2" w:rsidP="003138C2">
      <w:pPr>
        <w:ind w:left="-5" w:right="61"/>
        <w:rPr>
          <w:rFonts w:eastAsiaTheme="minorEastAsia"/>
          <w:lang w:eastAsia="ja-JP"/>
        </w:rPr>
      </w:pPr>
      <w:r w:rsidRPr="003138C2">
        <w:rPr>
          <w:rFonts w:eastAsiaTheme="minorEastAsia"/>
          <w:b/>
          <w:bCs/>
          <w:lang w:eastAsia="ja-JP"/>
        </w:rPr>
        <w:t>Unique</w:t>
      </w:r>
      <w:r w:rsidR="00925638">
        <w:rPr>
          <w:rFonts w:eastAsiaTheme="minorEastAsia" w:hint="eastAsia"/>
          <w:lang w:eastAsia="ja-JP"/>
        </w:rPr>
        <w:t xml:space="preserve">. </w:t>
      </w:r>
      <w:r w:rsidRPr="003138C2">
        <w:rPr>
          <w:rFonts w:eastAsiaTheme="minorEastAsia"/>
          <w:lang w:eastAsia="ja-JP"/>
        </w:rPr>
        <w:t>being the only one of its kind or not like anything else of its kind</w:t>
      </w:r>
      <w:r w:rsidR="00876517">
        <w:rPr>
          <w:rFonts w:eastAsiaTheme="minorEastAsia" w:hint="eastAsia"/>
          <w:lang w:eastAsia="ja-JP"/>
        </w:rPr>
        <w:t xml:space="preserve"> </w:t>
      </w:r>
      <w:r w:rsidR="00876517" w:rsidRPr="00925638">
        <w:rPr>
          <w:rFonts w:eastAsiaTheme="minorEastAsia"/>
          <w:lang w:eastAsia="ja-JP"/>
        </w:rPr>
        <w:t xml:space="preserve">(New Webster’s Dictionary and Thesaurus Lexicon Publications, 1993). </w:t>
      </w:r>
      <w:r w:rsidR="00876517" w:rsidRPr="00876517">
        <w:rPr>
          <w:rFonts w:eastAsiaTheme="minorEastAsia"/>
          <w:lang w:eastAsia="ja-JP"/>
        </w:rPr>
        <w:t>Operationally, it is letters or identifiers generated at random for assigning to an individual gadget for the purpose of enabling as well as managing push notifications.</w:t>
      </w:r>
    </w:p>
    <w:p w14:paraId="51907255" w14:textId="77777777" w:rsidR="00876517" w:rsidRDefault="003138C2" w:rsidP="003138C2">
      <w:pPr>
        <w:ind w:left="-5" w:right="61"/>
        <w:rPr>
          <w:rFonts w:eastAsiaTheme="minorEastAsia"/>
          <w:lang w:eastAsia="ja-JP"/>
        </w:rPr>
      </w:pPr>
      <w:r w:rsidRPr="003138C2">
        <w:rPr>
          <w:rFonts w:eastAsiaTheme="minorEastAsia"/>
          <w:b/>
          <w:bCs/>
          <w:lang w:eastAsia="ja-JP"/>
        </w:rPr>
        <w:t>Token</w:t>
      </w:r>
      <w:r w:rsidR="00876517">
        <w:rPr>
          <w:rFonts w:eastAsiaTheme="minorEastAsia" w:hint="eastAsia"/>
          <w:lang w:eastAsia="ja-JP"/>
        </w:rPr>
        <w:t xml:space="preserve">. </w:t>
      </w:r>
      <w:r w:rsidRPr="003138C2">
        <w:rPr>
          <w:rFonts w:eastAsiaTheme="minorEastAsia"/>
          <w:lang w:eastAsia="ja-JP"/>
        </w:rPr>
        <w:t>an act or object serving as a symbol or evidence of something.</w:t>
      </w:r>
      <w:r w:rsidR="00876517">
        <w:rPr>
          <w:rFonts w:eastAsiaTheme="minorEastAsia" w:hint="eastAsia"/>
          <w:lang w:eastAsia="ja-JP"/>
        </w:rPr>
        <w:t xml:space="preserve"> </w:t>
      </w:r>
    </w:p>
    <w:p w14:paraId="77D1BA73" w14:textId="7E38FE14" w:rsidR="003138C2" w:rsidRPr="003138C2" w:rsidRDefault="00876517" w:rsidP="00876517">
      <w:pPr>
        <w:ind w:left="-15" w:right="61" w:firstLine="0"/>
        <w:rPr>
          <w:rFonts w:eastAsiaTheme="minorEastAsia" w:hint="eastAsia"/>
          <w:lang w:eastAsia="ja-JP"/>
        </w:rPr>
      </w:pPr>
      <w:r w:rsidRPr="00925638">
        <w:rPr>
          <w:rFonts w:eastAsiaTheme="minorEastAsia"/>
          <w:lang w:eastAsia="ja-JP"/>
        </w:rPr>
        <w:t xml:space="preserve">(New Webster’s Dictionary and Thesaurus Lexicon Publications, 1993). </w:t>
      </w:r>
      <w:r>
        <w:rPr>
          <w:rFonts w:eastAsiaTheme="minorEastAsia"/>
          <w:lang w:eastAsia="ja-JP"/>
        </w:rPr>
        <w:t>O</w:t>
      </w:r>
      <w:r>
        <w:rPr>
          <w:rFonts w:eastAsiaTheme="minorEastAsia" w:hint="eastAsia"/>
          <w:lang w:eastAsia="ja-JP"/>
        </w:rPr>
        <w:t>perationally,</w:t>
      </w:r>
      <w:r w:rsidR="00D079D0">
        <w:rPr>
          <w:rFonts w:eastAsiaTheme="minorEastAsia" w:hint="eastAsia"/>
          <w:lang w:eastAsia="ja-JP"/>
        </w:rPr>
        <w:t xml:space="preserve"> </w:t>
      </w:r>
      <w:r w:rsidR="00D079D0" w:rsidRPr="00D079D0">
        <w:rPr>
          <w:rFonts w:eastAsiaTheme="minorEastAsia"/>
          <w:lang w:eastAsia="ja-JP"/>
        </w:rPr>
        <w:t>refers to a virtual key used for authorization, granting access to individual data while strengthening cybersecurity.</w:t>
      </w:r>
    </w:p>
    <w:p w14:paraId="43EAB7F3" w14:textId="77777777" w:rsidR="003138C2" w:rsidRPr="003138C2" w:rsidRDefault="003138C2" w:rsidP="003138C2">
      <w:pPr>
        <w:ind w:left="-5" w:right="61"/>
        <w:rPr>
          <w:rFonts w:eastAsiaTheme="minorEastAsia"/>
          <w:lang w:eastAsia="ja-JP"/>
        </w:rPr>
      </w:pPr>
    </w:p>
    <w:p w14:paraId="73ACD9F6" w14:textId="0DCA313B" w:rsidR="003138C2" w:rsidRDefault="003138C2" w:rsidP="003138C2">
      <w:pPr>
        <w:ind w:left="-5" w:right="61"/>
        <w:rPr>
          <w:rFonts w:eastAsiaTheme="minorEastAsia"/>
          <w:lang w:eastAsia="ja-JP"/>
        </w:rPr>
      </w:pPr>
      <w:r w:rsidRPr="003138C2">
        <w:rPr>
          <w:rFonts w:eastAsiaTheme="minorEastAsia"/>
          <w:b/>
          <w:bCs/>
          <w:lang w:eastAsia="ja-JP"/>
        </w:rPr>
        <w:t>Suggestion</w:t>
      </w:r>
      <w:r w:rsidR="00876517">
        <w:rPr>
          <w:rFonts w:eastAsiaTheme="minorEastAsia" w:hint="eastAsia"/>
          <w:lang w:eastAsia="ja-JP"/>
        </w:rPr>
        <w:t>.</w:t>
      </w:r>
      <w:r w:rsidRPr="003138C2">
        <w:rPr>
          <w:rFonts w:eastAsiaTheme="minorEastAsia"/>
          <w:lang w:eastAsia="ja-JP"/>
        </w:rPr>
        <w:t xml:space="preserve"> a partly formed idea which, if develop, would be the basis of judgment.</w:t>
      </w:r>
      <w:r w:rsidR="00D079D0">
        <w:rPr>
          <w:rFonts w:eastAsiaTheme="minorEastAsia" w:hint="eastAsia"/>
          <w:lang w:eastAsia="ja-JP"/>
        </w:rPr>
        <w:t xml:space="preserve"> </w:t>
      </w:r>
      <w:r w:rsidR="00D079D0">
        <w:rPr>
          <w:rFonts w:eastAsiaTheme="minorEastAsia"/>
          <w:lang w:eastAsia="ja-JP"/>
        </w:rPr>
        <w:t>O</w:t>
      </w:r>
      <w:r w:rsidR="00D079D0">
        <w:rPr>
          <w:rFonts w:eastAsiaTheme="minorEastAsia" w:hint="eastAsia"/>
          <w:lang w:eastAsia="ja-JP"/>
        </w:rPr>
        <w:t>perationally</w:t>
      </w:r>
      <w:r w:rsidR="00D079D0" w:rsidRPr="00D079D0">
        <w:t xml:space="preserve"> </w:t>
      </w:r>
      <w:r w:rsidR="00D079D0" w:rsidRPr="00D079D0">
        <w:rPr>
          <w:rFonts w:eastAsiaTheme="minorEastAsia"/>
          <w:lang w:eastAsia="ja-JP"/>
        </w:rPr>
        <w:t>refers to students’ expressed ideas, insights, or recommendations intended to improve the quality of future campus activities, providing constructive input that helps organizers enhance planning, execution, and overall effectiveness of events.</w:t>
      </w:r>
    </w:p>
    <w:p w14:paraId="67A022C1" w14:textId="77777777" w:rsidR="00D079D0" w:rsidRPr="003138C2" w:rsidRDefault="00D079D0" w:rsidP="003138C2">
      <w:pPr>
        <w:ind w:left="-5" w:right="61"/>
        <w:rPr>
          <w:rFonts w:eastAsiaTheme="minorEastAsia"/>
          <w:lang w:eastAsia="ja-JP"/>
        </w:rPr>
      </w:pPr>
    </w:p>
    <w:p w14:paraId="4932A7C8" w14:textId="77777777" w:rsidR="003138C2" w:rsidRPr="003138C2" w:rsidRDefault="003138C2" w:rsidP="003138C2">
      <w:pPr>
        <w:ind w:left="-5" w:right="61"/>
        <w:rPr>
          <w:rFonts w:eastAsiaTheme="minorEastAsia"/>
          <w:lang w:eastAsia="ja-JP"/>
        </w:rPr>
      </w:pPr>
      <w:r w:rsidRPr="003138C2">
        <w:rPr>
          <w:rFonts w:eastAsiaTheme="minorEastAsia"/>
          <w:lang w:eastAsia="ja-JP"/>
        </w:rPr>
        <w:t>Grant - to agree to fulfill, to grant, a request.</w:t>
      </w:r>
    </w:p>
    <w:p w14:paraId="375B6F69" w14:textId="77777777" w:rsidR="003138C2" w:rsidRPr="003138C2" w:rsidRDefault="003138C2" w:rsidP="003138C2">
      <w:pPr>
        <w:ind w:left="-5" w:right="61"/>
        <w:rPr>
          <w:rFonts w:eastAsiaTheme="minorEastAsia"/>
          <w:lang w:eastAsia="ja-JP"/>
        </w:rPr>
      </w:pPr>
    </w:p>
    <w:p w14:paraId="49CDDB1F" w14:textId="77777777" w:rsidR="003138C2" w:rsidRPr="003138C2" w:rsidRDefault="003138C2" w:rsidP="003138C2">
      <w:pPr>
        <w:ind w:left="-5" w:right="61"/>
        <w:rPr>
          <w:rFonts w:eastAsiaTheme="minorEastAsia"/>
          <w:lang w:eastAsia="ja-JP"/>
        </w:rPr>
      </w:pPr>
      <w:r w:rsidRPr="003138C2">
        <w:rPr>
          <w:rFonts w:eastAsiaTheme="minorEastAsia"/>
          <w:lang w:eastAsia="ja-JP"/>
        </w:rPr>
        <w:t>Graph - diagram showing the relation of one variable quantity to another, by expressing their values as distances from usually two, somethings three, axes at right angles to one another.</w:t>
      </w:r>
    </w:p>
    <w:p w14:paraId="264F6AB5" w14:textId="77777777" w:rsidR="003138C2" w:rsidRPr="003138C2" w:rsidRDefault="003138C2" w:rsidP="009E685D">
      <w:pPr>
        <w:ind w:left="-5" w:right="61"/>
        <w:rPr>
          <w:rFonts w:eastAsiaTheme="minorEastAsia" w:hint="eastAsia"/>
          <w:lang w:eastAsia="ja-JP"/>
        </w:rPr>
      </w:pPr>
    </w:p>
    <w:p w14:paraId="0F5B9D5C" w14:textId="77777777" w:rsidR="009E685D" w:rsidRDefault="009E685D" w:rsidP="009E685D">
      <w:pPr>
        <w:ind w:left="-5" w:right="61"/>
      </w:pPr>
    </w:p>
    <w:p w14:paraId="3766B638" w14:textId="77777777" w:rsidR="009E685D" w:rsidRDefault="009E685D" w:rsidP="009E685D">
      <w:pPr>
        <w:ind w:left="-5" w:right="61"/>
      </w:pPr>
    </w:p>
    <w:p w14:paraId="350B3F61" w14:textId="77777777" w:rsidR="009E685D" w:rsidRDefault="009E685D" w:rsidP="009E685D">
      <w:pPr>
        <w:ind w:left="-5" w:right="61"/>
      </w:pPr>
    </w:p>
    <w:p w14:paraId="77D5CCE7" w14:textId="77777777" w:rsidR="009E685D" w:rsidRDefault="009E685D" w:rsidP="009E685D">
      <w:pPr>
        <w:ind w:left="-5" w:right="61"/>
      </w:pPr>
    </w:p>
    <w:p w14:paraId="2CEF642B" w14:textId="77777777" w:rsidR="009E685D" w:rsidRDefault="009E685D" w:rsidP="009E685D">
      <w:pPr>
        <w:ind w:left="-5" w:right="61"/>
      </w:pPr>
    </w:p>
    <w:p w14:paraId="6D7CB583" w14:textId="77777777" w:rsidR="009E685D" w:rsidRDefault="009E685D" w:rsidP="009E685D">
      <w:pPr>
        <w:ind w:left="-5" w:right="61"/>
      </w:pPr>
    </w:p>
    <w:p w14:paraId="6103DCAA" w14:textId="77777777" w:rsidR="009E685D" w:rsidRDefault="009E685D" w:rsidP="009E685D">
      <w:pPr>
        <w:ind w:left="-5" w:right="61"/>
      </w:pPr>
    </w:p>
    <w:p w14:paraId="5484A358" w14:textId="77777777" w:rsidR="009E685D" w:rsidRDefault="009E685D" w:rsidP="009E685D">
      <w:pPr>
        <w:ind w:left="-5" w:right="61"/>
      </w:pPr>
    </w:p>
    <w:p w14:paraId="3843C1EC" w14:textId="77777777" w:rsidR="009E685D" w:rsidRDefault="009E685D" w:rsidP="009E685D">
      <w:pPr>
        <w:ind w:left="-5" w:right="61"/>
      </w:pPr>
    </w:p>
    <w:p w14:paraId="531EF87E" w14:textId="77777777" w:rsidR="009E685D" w:rsidRDefault="009E685D" w:rsidP="009E685D">
      <w:pPr>
        <w:ind w:left="-5" w:right="61"/>
      </w:pPr>
    </w:p>
    <w:p w14:paraId="52774F7C" w14:textId="77777777" w:rsidR="009E685D" w:rsidRDefault="009E685D" w:rsidP="009E685D">
      <w:pPr>
        <w:ind w:left="-5" w:right="61"/>
      </w:pPr>
    </w:p>
    <w:p w14:paraId="06D8AB14" w14:textId="77777777" w:rsidR="0013397F" w:rsidRPr="009E685D" w:rsidRDefault="0013397F" w:rsidP="0013397F">
      <w:pPr>
        <w:ind w:left="0" w:right="61" w:firstLine="0"/>
      </w:pPr>
    </w:p>
    <w:p w14:paraId="7C126062" w14:textId="100ED0B2" w:rsidR="0000488D" w:rsidRDefault="00534453" w:rsidP="0078323A">
      <w:pPr>
        <w:spacing w:after="395" w:line="265" w:lineRule="auto"/>
        <w:ind w:left="0" w:firstLine="0"/>
        <w:jc w:val="center"/>
      </w:pPr>
      <w:r>
        <w:rPr>
          <w:b/>
        </w:rPr>
        <w:t>Chapter II</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lastRenderedPageBreak/>
        <w:t xml:space="preserve">Foreign Literature </w:t>
      </w:r>
    </w:p>
    <w:p w14:paraId="77118671" w14:textId="77777777" w:rsidR="0000488D" w:rsidRDefault="00534453" w:rsidP="00B237CD">
      <w:pPr>
        <w:spacing w:line="480" w:lineRule="auto"/>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3A55F893" w:rsidR="0000488D" w:rsidRDefault="00534453">
      <w:pPr>
        <w:spacing w:after="286"/>
        <w:ind w:left="-5" w:right="61"/>
      </w:pPr>
      <w:r>
        <w:t>material through SMS. Throughout the year, the school hosts</w:t>
      </w:r>
      <w:r w:rsidR="00856B89">
        <w:rPr>
          <w:rFonts w:eastAsiaTheme="minorEastAsia" w:hint="eastAsia"/>
          <w:lang w:eastAsia="ja-JP"/>
        </w:rPr>
        <w:t xml:space="preserve"> </w:t>
      </w:r>
      <w:r>
        <w:t xml:space="preserve"> numerous festivals and events. Every task for events and festivals is completed by hand. Establishing an application saves time and lessens the amount of 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5FBB1DAB" w14:textId="1770D669" w:rsidR="00775DD9" w:rsidRDefault="00775DD9" w:rsidP="00775DD9">
      <w:pPr>
        <w:spacing w:after="286"/>
        <w:ind w:left="-14" w:right="58" w:firstLine="720"/>
        <w:rPr>
          <w:rFonts w:eastAsiaTheme="minorEastAsia"/>
          <w:lang w:eastAsia="ja-JP"/>
        </w:rPr>
      </w:pPr>
      <w:r>
        <w:tab/>
      </w:r>
      <w:r w:rsidRPr="00775DD9">
        <w:t xml:space="preserve">The demand for effective campus events management necessitates the establishment and execution of sophisticated information systems that have the capability to deal with the multimodal aspects of event </w:t>
      </w:r>
      <w:r w:rsidRPr="00775DD9">
        <w:lastRenderedPageBreak/>
        <w:t>preparation, publicity, and assessment (</w:t>
      </w:r>
      <w:proofErr w:type="spellStart"/>
      <w:r w:rsidRPr="00775DD9">
        <w:t>Pensabe</w:t>
      </w:r>
      <w:proofErr w:type="spellEnd"/>
      <w:r w:rsidRPr="00775DD9">
        <w:t>-Rodriguez et al., 2020). The development of a system for the notification and assessment of student events, with high integration with the academic calendar, is a significant leap in educational technology (Kamel et al., 2022). The system is intended to transform the management of academic activities, deployment of resources, and learning opportunities by students, guardians, and personnel in traditional and online learning systems, through the adoption of modern software architecture and user-centered design principles. The system addresses the common ills of disintegrated information diffusion, inefficient processing of data, and the lack of personalized interaction that plague most educational institutions in the modern age (Sarana et al., 2021). Through the centralization of event notifications, evaluation processes, and academic calendars, the system aims to provide an integrated and responsive education environment (Livingstone, 2023).</w:t>
      </w:r>
    </w:p>
    <w:p w14:paraId="356A2BFD" w14:textId="512D4631" w:rsidR="00C84965" w:rsidRPr="00C84965" w:rsidRDefault="00C84965" w:rsidP="00AA56BD">
      <w:pPr>
        <w:spacing w:after="286"/>
        <w:ind w:left="-14" w:right="58" w:firstLine="720"/>
        <w:rPr>
          <w:rFonts w:eastAsiaTheme="minorEastAsia"/>
          <w:lang w:eastAsia="ja-JP"/>
        </w:rPr>
      </w:pPr>
      <w:r w:rsidRPr="00C84965">
        <w:rPr>
          <w:rFonts w:eastAsiaTheme="minorEastAsia"/>
          <w:lang w:eastAsia="ja-JP"/>
        </w:rPr>
        <w:t xml:space="preserve">In today's interconnected world, smartphones have become </w:t>
      </w:r>
      <w:r>
        <w:rPr>
          <w:rFonts w:eastAsiaTheme="minorEastAsia"/>
          <w:lang w:eastAsia="ja-JP"/>
        </w:rPr>
        <w:t>an</w:t>
      </w:r>
      <w:r>
        <w:rPr>
          <w:rFonts w:eastAsiaTheme="minorEastAsia" w:hint="eastAsia"/>
          <w:lang w:eastAsia="ja-JP"/>
        </w:rPr>
        <w:t xml:space="preserve"> </w:t>
      </w:r>
      <w:r w:rsidRPr="00C84965">
        <w:rPr>
          <w:rFonts w:eastAsiaTheme="minorEastAsia"/>
          <w:lang w:eastAsia="ja-JP"/>
        </w:rPr>
        <w:t>indispensable tool for communication, information access, and organization, with a whopping 3.8 billion users across the globe spending an average of 4.2 hours on these devices daily (</w:t>
      </w:r>
      <w:proofErr w:type="spellStart"/>
      <w:r w:rsidRPr="00C84965">
        <w:rPr>
          <w:rFonts w:eastAsiaTheme="minorEastAsia"/>
          <w:lang w:eastAsia="ja-JP"/>
        </w:rPr>
        <w:t>Faimau</w:t>
      </w:r>
      <w:proofErr w:type="spellEnd"/>
      <w:r w:rsidRPr="00C84965">
        <w:rPr>
          <w:rFonts w:eastAsiaTheme="minorEastAsia"/>
          <w:lang w:eastAsia="ja-JP"/>
        </w:rPr>
        <w:t xml:space="preserve"> et al., 2022). Recognizing this widespread use and the challenge faced by educational institutions in effectively communicating information, this project suggests a new Android-based mobile application that seeks to ease the communication of events and happenings in a college environment</w:t>
      </w:r>
      <w:r>
        <w:rPr>
          <w:rFonts w:eastAsiaTheme="minorEastAsia" w:hint="eastAsia"/>
          <w:lang w:eastAsia="ja-JP"/>
        </w:rPr>
        <w:t xml:space="preserve">. </w:t>
      </w:r>
      <w:r w:rsidRPr="00C84965">
        <w:rPr>
          <w:rFonts w:eastAsiaTheme="minorEastAsia"/>
          <w:lang w:eastAsia="ja-JP"/>
        </w:rPr>
        <w:t xml:space="preserve">In </w:t>
      </w:r>
      <w:r w:rsidRPr="00C84965">
        <w:rPr>
          <w:rFonts w:eastAsiaTheme="minorEastAsia"/>
          <w:lang w:eastAsia="ja-JP"/>
        </w:rPr>
        <w:lastRenderedPageBreak/>
        <w:t>laying the ground for the need for a "centralized platform for pushing notifications," the article lays the indispensable groundwork for your system, whose "simpler, quicker, secure and user friendly" nature will be crucial both for effective notification delivery and for successful future integration of assessment features. (K. Sai Lakshmi et al., 2021).</w:t>
      </w:r>
    </w:p>
    <w:p w14:paraId="4A4F18BF" w14:textId="77777777" w:rsidR="0000488D" w:rsidRDefault="00534453">
      <w:pPr>
        <w:pStyle w:val="Heading1"/>
        <w:spacing w:after="530"/>
        <w:ind w:left="-5"/>
      </w:pPr>
      <w:r>
        <w:t xml:space="preserve">Local Literature </w:t>
      </w:r>
    </w:p>
    <w:p w14:paraId="700F6826" w14:textId="77777777" w:rsidR="00841998" w:rsidRDefault="00841998" w:rsidP="00841998">
      <w:pPr>
        <w:ind w:left="0" w:firstLine="720"/>
      </w:pPr>
      <w:r w:rsidRPr="00841998">
        <w:t xml:space="preserve">According to Ramil G. </w:t>
      </w:r>
      <w:proofErr w:type="spellStart"/>
      <w:r w:rsidRPr="00841998">
        <w:t>Lumauag</w:t>
      </w:r>
      <w:proofErr w:type="spellEnd"/>
      <w:r w:rsidRPr="00841998">
        <w:t xml:space="preserve"> (2016) currently mobile phone are seen as an essential part of people’s daily activities use for communication especially student’s he define</w:t>
      </w:r>
      <w:r>
        <w:t xml:space="preserve">s </w:t>
      </w:r>
      <w:r w:rsidRPr="00841998">
        <w:t xml:space="preserve">School Event Notification through (SMS) to update students about upcoming events, meetings, emergency meetings and suspension of the class due to weather changes (Ramil G. </w:t>
      </w:r>
      <w:proofErr w:type="spellStart"/>
      <w:r w:rsidRPr="00841998">
        <w:t>Lumauag</w:t>
      </w:r>
      <w:proofErr w:type="spellEnd"/>
      <w:r w:rsidRPr="00841998">
        <w:t xml:space="preserve">, 2016). Fahad M Reyes, </w:t>
      </w:r>
      <w:proofErr w:type="spellStart"/>
      <w:r w:rsidRPr="00841998">
        <w:t>Montadzah</w:t>
      </w:r>
      <w:proofErr w:type="spellEnd"/>
      <w:r w:rsidRPr="00841998">
        <w:t xml:space="preserve"> A </w:t>
      </w:r>
      <w:proofErr w:type="spellStart"/>
      <w:r w:rsidRPr="00841998">
        <w:t>Abdulgani</w:t>
      </w:r>
      <w:proofErr w:type="spellEnd"/>
      <w:r w:rsidRPr="00841998">
        <w:t xml:space="preserve">, </w:t>
      </w:r>
      <w:proofErr w:type="spellStart"/>
      <w:r w:rsidRPr="00841998">
        <w:t>Mhd</w:t>
      </w:r>
      <w:proofErr w:type="spellEnd"/>
      <w:r w:rsidRPr="00841998">
        <w:t xml:space="preserve"> Faheem, M </w:t>
      </w:r>
      <w:proofErr w:type="spellStart"/>
      <w:r w:rsidRPr="00841998">
        <w:t>Aliuden</w:t>
      </w:r>
      <w:proofErr w:type="spellEnd"/>
      <w:r w:rsidRPr="00841998">
        <w:t xml:space="preserve">, Jonathan M </w:t>
      </w:r>
      <w:proofErr w:type="spellStart"/>
      <w:r w:rsidRPr="00841998">
        <w:t>Mantikayan</w:t>
      </w:r>
      <w:proofErr w:type="spellEnd"/>
      <w:r w:rsidRPr="00841998">
        <w:t xml:space="preserve">, </w:t>
      </w:r>
      <w:proofErr w:type="spellStart"/>
      <w:r w:rsidRPr="00841998">
        <w:t>Tarhata</w:t>
      </w:r>
      <w:proofErr w:type="spellEnd"/>
      <w:r w:rsidRPr="00841998">
        <w:t xml:space="preserve"> S </w:t>
      </w:r>
      <w:proofErr w:type="spellStart"/>
      <w:r w:rsidRPr="00841998">
        <w:t>Guiamalon</w:t>
      </w:r>
      <w:proofErr w:type="spellEnd"/>
      <w:r w:rsidRPr="00841998">
        <w:t xml:space="preserve">, </w:t>
      </w:r>
      <w:proofErr w:type="spellStart"/>
      <w:r w:rsidRPr="00841998">
        <w:t>Sema</w:t>
      </w:r>
      <w:proofErr w:type="spellEnd"/>
      <w:r w:rsidRPr="00841998">
        <w:t xml:space="preserve"> G </w:t>
      </w:r>
      <w:proofErr w:type="spellStart"/>
      <w:r w:rsidRPr="00841998">
        <w:t>Dilna</w:t>
      </w:r>
      <w:proofErr w:type="spellEnd"/>
      <w:r w:rsidRPr="00841998">
        <w:t xml:space="preserve">, </w:t>
      </w:r>
      <w:proofErr w:type="spellStart"/>
      <w:r w:rsidRPr="00841998">
        <w:t>Haron</w:t>
      </w:r>
      <w:proofErr w:type="spellEnd"/>
      <w:r w:rsidRPr="00841998">
        <w:t xml:space="preserve"> A Mohamad, </w:t>
      </w:r>
      <w:proofErr w:type="spellStart"/>
      <w:r w:rsidRPr="00841998">
        <w:t>Zohereya</w:t>
      </w:r>
      <w:proofErr w:type="spellEnd"/>
      <w:r w:rsidRPr="00841998">
        <w:t xml:space="preserve"> D </w:t>
      </w:r>
      <w:proofErr w:type="spellStart"/>
      <w:r w:rsidRPr="00841998">
        <w:t>Sittie</w:t>
      </w:r>
      <w:proofErr w:type="spellEnd"/>
      <w:r w:rsidRPr="00841998">
        <w:t xml:space="preserve">, (2022) at CSU - Cotabato State University they develop an Event Management system with SMS notification to inform employees, former clients about important events, urgent events and announcements. They used Microsoft Visual Studio to deploy the system while database used for storage id SQL server. Espinosa, Kevin Aldrin and </w:t>
      </w:r>
      <w:proofErr w:type="spellStart"/>
      <w:r w:rsidRPr="00841998">
        <w:t>Magbag</w:t>
      </w:r>
      <w:proofErr w:type="spellEnd"/>
      <w:r w:rsidRPr="00841998">
        <w:t xml:space="preserve">, </w:t>
      </w:r>
      <w:proofErr w:type="spellStart"/>
      <w:r w:rsidRPr="00841998">
        <w:t>Avigail</w:t>
      </w:r>
      <w:proofErr w:type="spellEnd"/>
      <w:r w:rsidRPr="00841998">
        <w:t xml:space="preserve"> (2020) develop a Liturgical Planner Application for a Roman Catholic Diocese by the use of mobile/web application              Clergy members are able to oversee their personal liturgical calendar-scheduler, and a web app for the Chancery office to convey significant liturgical and </w:t>
      </w:r>
      <w:r w:rsidRPr="00841998">
        <w:lastRenderedPageBreak/>
        <w:t xml:space="preserve">administrative updates to others (Espinosa, Kevin Aldrin and </w:t>
      </w:r>
      <w:proofErr w:type="spellStart"/>
      <w:r w:rsidRPr="00841998">
        <w:t>Magbag</w:t>
      </w:r>
      <w:proofErr w:type="spellEnd"/>
      <w:r w:rsidRPr="00841998">
        <w:t xml:space="preserve">, </w:t>
      </w:r>
      <w:proofErr w:type="spellStart"/>
      <w:r w:rsidRPr="00841998">
        <w:t>Avigail</w:t>
      </w:r>
      <w:proofErr w:type="spellEnd"/>
      <w:r w:rsidRPr="00841998">
        <w:t xml:space="preserve">, 2020). Sales </w:t>
      </w:r>
      <w:proofErr w:type="spellStart"/>
      <w:r w:rsidRPr="00841998">
        <w:t>Gamponia</w:t>
      </w:r>
      <w:proofErr w:type="spellEnd"/>
      <w:r w:rsidRPr="00841998">
        <w:t xml:space="preserve"> </w:t>
      </w:r>
      <w:proofErr w:type="spellStart"/>
      <w:r w:rsidRPr="00841998">
        <w:t>Aribe</w:t>
      </w:r>
      <w:proofErr w:type="spellEnd"/>
      <w:r w:rsidRPr="00841998">
        <w:t xml:space="preserve"> Jr. et al. (2019) develop an Android-based ubiquitous notification for Bukidnon State University (</w:t>
      </w:r>
      <w:proofErr w:type="spellStart"/>
      <w:r w:rsidRPr="00841998">
        <w:t>BukSU</w:t>
      </w:r>
      <w:proofErr w:type="spellEnd"/>
      <w:r w:rsidRPr="00841998">
        <w:t xml:space="preserve">) to deliver upcoming events and activities more effectively in their university (Sales </w:t>
      </w:r>
      <w:proofErr w:type="spellStart"/>
      <w:r w:rsidRPr="00841998">
        <w:t>Gamponia</w:t>
      </w:r>
      <w:proofErr w:type="spellEnd"/>
      <w:r w:rsidRPr="00841998">
        <w:t xml:space="preserve"> </w:t>
      </w:r>
      <w:proofErr w:type="spellStart"/>
      <w:r w:rsidRPr="00841998">
        <w:t>Aribe</w:t>
      </w:r>
      <w:proofErr w:type="spellEnd"/>
      <w:r w:rsidRPr="00841998">
        <w:t xml:space="preserve"> Jr., Charlie </w:t>
      </w:r>
      <w:proofErr w:type="spellStart"/>
      <w:r w:rsidRPr="00841998">
        <w:t>Cablinda</w:t>
      </w:r>
      <w:proofErr w:type="spellEnd"/>
      <w:r w:rsidRPr="00841998">
        <w:t xml:space="preserve"> </w:t>
      </w:r>
      <w:proofErr w:type="spellStart"/>
      <w:r w:rsidRPr="00841998">
        <w:t>Yabes</w:t>
      </w:r>
      <w:proofErr w:type="spellEnd"/>
      <w:r w:rsidRPr="00841998">
        <w:t xml:space="preserve">, Mark Vincent </w:t>
      </w:r>
      <w:proofErr w:type="spellStart"/>
      <w:r w:rsidRPr="00841998">
        <w:t>Galorport</w:t>
      </w:r>
      <w:proofErr w:type="spellEnd"/>
      <w:r w:rsidRPr="00841998">
        <w:t xml:space="preserve"> </w:t>
      </w:r>
      <w:proofErr w:type="spellStart"/>
      <w:r w:rsidRPr="00841998">
        <w:t>Jamago</w:t>
      </w:r>
      <w:proofErr w:type="spellEnd"/>
      <w:r w:rsidRPr="00841998">
        <w:t xml:space="preserve">, Kenichi </w:t>
      </w:r>
      <w:proofErr w:type="spellStart"/>
      <w:r w:rsidRPr="00841998">
        <w:t>Itong</w:t>
      </w:r>
      <w:proofErr w:type="spellEnd"/>
      <w:r w:rsidRPr="00841998">
        <w:t xml:space="preserve"> </w:t>
      </w:r>
      <w:proofErr w:type="spellStart"/>
      <w:r w:rsidRPr="00841998">
        <w:t>Rayos</w:t>
      </w:r>
      <w:proofErr w:type="spellEnd"/>
      <w:r w:rsidRPr="00841998">
        <w:t xml:space="preserve">, Hannah Leah Toledo </w:t>
      </w:r>
      <w:proofErr w:type="spellStart"/>
      <w:r w:rsidRPr="00841998">
        <w:t>Rebosura</w:t>
      </w:r>
      <w:proofErr w:type="spellEnd"/>
      <w:r w:rsidRPr="00841998">
        <w:t xml:space="preserve">, and Jessica Joy </w:t>
      </w:r>
      <w:proofErr w:type="spellStart"/>
      <w:r w:rsidRPr="00841998">
        <w:t>Bahayanan</w:t>
      </w:r>
      <w:proofErr w:type="spellEnd"/>
      <w:r w:rsidRPr="00841998">
        <w:t xml:space="preserve"> Gonzales, 2019). </w:t>
      </w:r>
    </w:p>
    <w:p w14:paraId="2F42BAC2" w14:textId="62158EAD" w:rsidR="00841998" w:rsidRDefault="00841998" w:rsidP="00841998">
      <w:pPr>
        <w:ind w:left="0" w:firstLine="720"/>
      </w:pPr>
      <w:r w:rsidRPr="00841998">
        <w:t xml:space="preserve">Eric B. </w:t>
      </w:r>
      <w:proofErr w:type="spellStart"/>
      <w:r w:rsidRPr="00841998">
        <w:t>Blancaflor</w:t>
      </w:r>
      <w:proofErr w:type="spellEnd"/>
      <w:r w:rsidRPr="00841998">
        <w:t xml:space="preserve"> et al. (2022) define Event management that can be used in an online setting and reduce paper work during COVID-19. In addition, EMS aims to make it easier to handle event proposals by implementing evaluations online. This helps student organizations and the university work together more efficiently and reduce the workload (Eric B. </w:t>
      </w:r>
      <w:proofErr w:type="spellStart"/>
      <w:r w:rsidRPr="00841998">
        <w:t>Blancaflor</w:t>
      </w:r>
      <w:proofErr w:type="spellEnd"/>
      <w:r w:rsidRPr="00841998">
        <w:t xml:space="preserve">, Gabriel Angelo B. Dela Cruz, Raya Shane C. </w:t>
      </w:r>
      <w:proofErr w:type="spellStart"/>
      <w:r w:rsidRPr="00841998">
        <w:t>Rabanal</w:t>
      </w:r>
      <w:proofErr w:type="spellEnd"/>
      <w:r w:rsidRPr="00841998">
        <w:t xml:space="preserve">, Jerome Patrick S. Ramos, 2022). James Michael E. Paz, et al. (2024) similarly defines EMS as organizing events providing a smooth and reliable platform for </w:t>
      </w:r>
      <w:proofErr w:type="spellStart"/>
      <w:r w:rsidRPr="00841998">
        <w:t>Mapúa</w:t>
      </w:r>
      <w:proofErr w:type="spellEnd"/>
      <w:r w:rsidRPr="00841998">
        <w:t xml:space="preserve"> Malayan Colleges Laguna (John Arthur G. Panti, Vivien </w:t>
      </w:r>
      <w:proofErr w:type="spellStart"/>
      <w:r w:rsidRPr="00841998">
        <w:t>Ericca</w:t>
      </w:r>
      <w:proofErr w:type="spellEnd"/>
      <w:r w:rsidRPr="00841998">
        <w:t xml:space="preserve"> I. Hermoso, Carlos Lorenzo M. Melchor, Khristian G. Kikuchi, 2024).</w:t>
      </w:r>
    </w:p>
    <w:p w14:paraId="20E3AB5E" w14:textId="77777777" w:rsidR="009946F7" w:rsidRDefault="00182C2C" w:rsidP="00EC40CA">
      <w:pPr>
        <w:shd w:val="clear" w:color="auto" w:fill="FFFFFF"/>
        <w:spacing w:before="100" w:beforeAutospacing="1" w:after="100" w:afterAutospacing="1" w:line="480" w:lineRule="auto"/>
        <w:ind w:left="0" w:right="120" w:firstLine="0"/>
        <w:rPr>
          <w:rFonts w:eastAsiaTheme="minorEastAsia"/>
          <w:b/>
          <w:szCs w:val="24"/>
          <w:lang w:eastAsia="ja-JP"/>
        </w:rPr>
      </w:pPr>
      <w:r w:rsidRPr="009378AF">
        <w:rPr>
          <w:b/>
          <w:szCs w:val="24"/>
        </w:rPr>
        <w:t>Synthesis of Related Literature and Studies</w:t>
      </w:r>
    </w:p>
    <w:p w14:paraId="1592FCDF" w14:textId="5931F3F0" w:rsidR="00182C2C" w:rsidRDefault="009946F7" w:rsidP="00EC40CA">
      <w:pPr>
        <w:shd w:val="clear" w:color="auto" w:fill="FFFFFF"/>
        <w:spacing w:before="100" w:beforeAutospacing="1" w:after="100" w:afterAutospacing="1" w:line="480" w:lineRule="auto"/>
        <w:ind w:left="0" w:right="120" w:firstLine="0"/>
        <w:rPr>
          <w:b/>
          <w:szCs w:val="24"/>
        </w:rPr>
      </w:pPr>
      <w:r>
        <w:rPr>
          <w:rFonts w:eastAsiaTheme="minorEastAsia" w:hint="eastAsia"/>
          <w:b/>
          <w:szCs w:val="24"/>
          <w:lang w:eastAsia="ja-JP"/>
        </w:rPr>
        <w:t>S</w:t>
      </w:r>
      <w:r w:rsidR="00182C2C" w:rsidRPr="00182C2C">
        <w:rPr>
          <w:b/>
          <w:szCs w:val="24"/>
        </w:rPr>
        <w:t>ynthesis</w:t>
      </w:r>
    </w:p>
    <w:p w14:paraId="41EC1F64" w14:textId="608FDB2D" w:rsidR="00EC40CA" w:rsidRPr="00EC40CA" w:rsidRDefault="00EC40CA" w:rsidP="00EC40CA">
      <w:pPr>
        <w:shd w:val="clear" w:color="auto" w:fill="FFFFFF"/>
        <w:spacing w:before="100" w:beforeAutospacing="1" w:after="100" w:afterAutospacing="1" w:line="480" w:lineRule="auto"/>
        <w:ind w:left="0" w:right="115" w:firstLine="720"/>
        <w:rPr>
          <w:bCs/>
          <w:szCs w:val="24"/>
        </w:rPr>
      </w:pPr>
      <w:r w:rsidRPr="00EC40CA">
        <w:rPr>
          <w:bCs/>
          <w:szCs w:val="24"/>
        </w:rPr>
        <w:t xml:space="preserve">According to various sources, the consensus in academic literature talks about an imperative demand for modern, integrated systems to </w:t>
      </w:r>
      <w:r w:rsidRPr="00EC40CA">
        <w:rPr>
          <w:bCs/>
          <w:szCs w:val="24"/>
        </w:rPr>
        <w:lastRenderedPageBreak/>
        <w:t xml:space="preserve">organize and disseminate information regarding student events and announcements in schools. Traditional methods, such as site-posted event fragments, failed Google Form registrations, and limited social media sharing, are consistently found to be time-consuming and inefficient, and unable to deliver timely and detailed information to students. Therefore, authors like Hamid et al. (2022), Mun &amp; Mohamad (2023), and </w:t>
      </w:r>
      <w:proofErr w:type="spellStart"/>
      <w:r w:rsidRPr="00EC40CA">
        <w:rPr>
          <w:bCs/>
          <w:szCs w:val="24"/>
        </w:rPr>
        <w:t>Geerja</w:t>
      </w:r>
      <w:proofErr w:type="spellEnd"/>
      <w:r w:rsidRPr="00EC40CA">
        <w:rPr>
          <w:bCs/>
          <w:szCs w:val="24"/>
        </w:rPr>
        <w:t xml:space="preserve"> </w:t>
      </w:r>
      <w:proofErr w:type="spellStart"/>
      <w:r w:rsidRPr="00EC40CA">
        <w:rPr>
          <w:bCs/>
          <w:szCs w:val="24"/>
        </w:rPr>
        <w:t>Lavania</w:t>
      </w:r>
      <w:proofErr w:type="spellEnd"/>
      <w:r w:rsidRPr="00EC40CA">
        <w:rPr>
          <w:bCs/>
          <w:szCs w:val="24"/>
        </w:rPr>
        <w:t xml:space="preserve"> et al. (2023) suggest the development of niche mobile apps to consolidate event notices, simplify registration processes, and reduce manual processes, saving time and improving information accessibility in the end. Moreover, </w:t>
      </w:r>
      <w:proofErr w:type="spellStart"/>
      <w:r w:rsidRPr="00EC40CA">
        <w:rPr>
          <w:bCs/>
          <w:szCs w:val="24"/>
        </w:rPr>
        <w:t>Pensabe</w:t>
      </w:r>
      <w:proofErr w:type="spellEnd"/>
      <w:r w:rsidRPr="00EC40CA">
        <w:rPr>
          <w:bCs/>
          <w:szCs w:val="24"/>
        </w:rPr>
        <w:t xml:space="preserve">-Rodriguez et al. (2020) and Kamel et al. (2022) suggest that the success of such systems depends on their ability to integrate with academic calendars and offer advanced features for event planning, promotion, and assessment, addressing general issues like fragmented information and lack of personalized interaction. This is particularly important in today's digital era where smartphones have become an indispensable tool for communication and organization, with billions of users spending significant daily hours on the devices, according to </w:t>
      </w:r>
      <w:proofErr w:type="spellStart"/>
      <w:r w:rsidRPr="00EC40CA">
        <w:rPr>
          <w:bCs/>
          <w:szCs w:val="24"/>
        </w:rPr>
        <w:t>Faimau</w:t>
      </w:r>
      <w:proofErr w:type="spellEnd"/>
      <w:r w:rsidRPr="00EC40CA">
        <w:rPr>
          <w:bCs/>
          <w:szCs w:val="24"/>
        </w:rPr>
        <w:t xml:space="preserve"> et al. (2022) and K. Sai Lakshmi et al. (2021). Lastly, the final goal is to develop a simpler, quicker, secure, and user-friendly centralized platform that not only efficiently notifies students but also facilitates critical feedback and evaluation processes, thereby developing a more connected and responsive learning environment.</w:t>
      </w:r>
    </w:p>
    <w:p w14:paraId="2F73F334" w14:textId="77777777" w:rsidR="00182C2C" w:rsidRDefault="00182C2C" w:rsidP="00F50541">
      <w:pPr>
        <w:shd w:val="clear" w:color="auto" w:fill="FFFFFF"/>
        <w:spacing w:before="100" w:beforeAutospacing="1" w:after="100" w:afterAutospacing="1" w:line="480" w:lineRule="auto"/>
        <w:ind w:left="0" w:right="120" w:firstLine="0"/>
        <w:rPr>
          <w:b/>
          <w:szCs w:val="24"/>
        </w:rPr>
      </w:pPr>
      <w:r w:rsidRPr="00182C2C">
        <w:rPr>
          <w:b/>
          <w:szCs w:val="24"/>
        </w:rPr>
        <w:lastRenderedPageBreak/>
        <w:t>Local synthesis</w:t>
      </w:r>
    </w:p>
    <w:p w14:paraId="1F6D4CE0" w14:textId="77777777" w:rsidR="00AE3C88" w:rsidRDefault="00F50541" w:rsidP="005E39EB">
      <w:pPr>
        <w:shd w:val="clear" w:color="auto" w:fill="FFFFFF"/>
        <w:spacing w:before="100" w:beforeAutospacing="1" w:after="100" w:afterAutospacing="1" w:line="480" w:lineRule="auto"/>
        <w:ind w:left="0" w:right="115" w:firstLine="720"/>
        <w:rPr>
          <w:bCs/>
          <w:szCs w:val="24"/>
        </w:rPr>
      </w:pPr>
      <w:r w:rsidRPr="00F50541">
        <w:rPr>
          <w:bCs/>
          <w:szCs w:val="24"/>
        </w:rPr>
        <w:t xml:space="preserve">In today’s modern society, the use of mobile phones is common and important to the daily routines of individuals, students in particular, as a means of communication. As pointed out by </w:t>
      </w:r>
      <w:proofErr w:type="spellStart"/>
      <w:r w:rsidRPr="00F50541">
        <w:rPr>
          <w:bCs/>
          <w:szCs w:val="24"/>
        </w:rPr>
        <w:t>Lumauag</w:t>
      </w:r>
      <w:proofErr w:type="spellEnd"/>
      <w:r w:rsidRPr="00F50541">
        <w:rPr>
          <w:bCs/>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A similar system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 Espinosa and </w:t>
      </w:r>
      <w:proofErr w:type="spellStart"/>
      <w:r w:rsidRPr="00F50541">
        <w:rPr>
          <w:bCs/>
          <w:szCs w:val="24"/>
        </w:rPr>
        <w:t>Magbag</w:t>
      </w:r>
      <w:proofErr w:type="spellEnd"/>
      <w:r w:rsidRPr="00F50541">
        <w:rPr>
          <w:bCs/>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45B64735" w14:textId="5B371AD4" w:rsidR="00F50541" w:rsidRPr="00CA6148" w:rsidRDefault="00F50541" w:rsidP="005E39EB">
      <w:pPr>
        <w:shd w:val="clear" w:color="auto" w:fill="FFFFFF"/>
        <w:spacing w:before="100" w:beforeAutospacing="1" w:after="100" w:afterAutospacing="1" w:line="480" w:lineRule="auto"/>
        <w:ind w:left="0" w:right="115" w:firstLine="720"/>
        <w:rPr>
          <w:rFonts w:eastAsiaTheme="minorEastAsia" w:hint="eastAsia"/>
          <w:bCs/>
          <w:szCs w:val="24"/>
          <w:lang w:eastAsia="ja-JP"/>
        </w:rPr>
      </w:pPr>
      <w:r w:rsidRPr="00F50541">
        <w:rPr>
          <w:bCs/>
          <w:szCs w:val="24"/>
        </w:rPr>
        <w:t xml:space="preserve"> </w:t>
      </w:r>
      <w:proofErr w:type="spellStart"/>
      <w:r w:rsidRPr="00F50541">
        <w:rPr>
          <w:bCs/>
          <w:szCs w:val="24"/>
        </w:rPr>
        <w:t>Gamponia</w:t>
      </w:r>
      <w:proofErr w:type="spellEnd"/>
      <w:r w:rsidRPr="00F50541">
        <w:rPr>
          <w:bCs/>
          <w:szCs w:val="24"/>
        </w:rPr>
        <w:t xml:space="preserve"> </w:t>
      </w:r>
      <w:proofErr w:type="spellStart"/>
      <w:r w:rsidRPr="00F50541">
        <w:rPr>
          <w:bCs/>
          <w:szCs w:val="24"/>
        </w:rPr>
        <w:t>Aribe</w:t>
      </w:r>
      <w:proofErr w:type="spellEnd"/>
      <w:r w:rsidRPr="00F50541">
        <w:rPr>
          <w:bCs/>
          <w:szCs w:val="24"/>
        </w:rPr>
        <w:t xml:space="preserve"> Jr. et al. (2019) demonstrate what they refer to as a form of ubiquitous notification, in their implementation of an application </w:t>
      </w:r>
      <w:r w:rsidRPr="00F50541">
        <w:rPr>
          <w:bCs/>
          <w:szCs w:val="24"/>
        </w:rPr>
        <w:lastRenderedPageBreak/>
        <w:t xml:space="preserve">via Android, for Bukidnon State University. </w:t>
      </w:r>
      <w:proofErr w:type="spellStart"/>
      <w:r w:rsidRPr="00F50541">
        <w:rPr>
          <w:bCs/>
          <w:szCs w:val="24"/>
        </w:rPr>
        <w:t>Gamponia</w:t>
      </w:r>
      <w:proofErr w:type="spellEnd"/>
      <w:r w:rsidRPr="00F50541">
        <w:rPr>
          <w:bCs/>
          <w:szCs w:val="24"/>
        </w:rPr>
        <w:t xml:space="preserve"> </w:t>
      </w:r>
      <w:proofErr w:type="spellStart"/>
      <w:r w:rsidRPr="00F50541">
        <w:rPr>
          <w:bCs/>
          <w:szCs w:val="24"/>
        </w:rPr>
        <w:t>Aribe</w:t>
      </w:r>
      <w:proofErr w:type="spellEnd"/>
      <w:r w:rsidRPr="00F50541">
        <w:rPr>
          <w:bCs/>
          <w:szCs w:val="24"/>
        </w:rPr>
        <w:t xml:space="preserve"> Jr. et al. note that letting the university community know in advance about upcoming events or activities is an essential component of an event management application. This is a feature common to any minimally adequate event management system, which is to ensure that appropriate information is actually distributed to target audiences, in a timely way, in an efficient manner. </w:t>
      </w:r>
      <w:proofErr w:type="spellStart"/>
      <w:r w:rsidRPr="00F50541">
        <w:rPr>
          <w:bCs/>
          <w:szCs w:val="24"/>
        </w:rPr>
        <w:t>Blancaflor</w:t>
      </w:r>
      <w:proofErr w:type="spellEnd"/>
      <w:r w:rsidRPr="00F50541">
        <w:rPr>
          <w:bCs/>
          <w:szCs w:val="24"/>
        </w:rPr>
        <w:t xml:space="preserve"> et al. (2022) provided a broader description of Event Management Systems (EMS) in the context of being online, their research revealed that it is important to minimize paperwork, especially considering the COVID-19 pandemic and the need for academic institutions to grant online evaluations of event proposals. In their analysis, they note that automating administrative tasks, particularly with respect to holding events, and enhancing collaboration between student organizations and universities rectifies concerns with the typically face-to-face and manual processes associated with event management. Decreasing the overall workload for all stakeholders is a clear motivation for adopting these kinds of solutions. Similarly, James Michael E. Paz et al. (2024), confirming the ideas of Panti et al. (2024), reaffirm the definition of EMS as a mechanism to coordinate meetings and an effective and reliable path. Although their investigation references particularly </w:t>
      </w:r>
      <w:proofErr w:type="spellStart"/>
      <w:r w:rsidRPr="00F50541">
        <w:rPr>
          <w:bCs/>
          <w:szCs w:val="24"/>
        </w:rPr>
        <w:t>Mapúa</w:t>
      </w:r>
      <w:proofErr w:type="spellEnd"/>
      <w:r w:rsidRPr="00F50541">
        <w:rPr>
          <w:bCs/>
          <w:szCs w:val="24"/>
        </w:rPr>
        <w:t xml:space="preserve"> Malayan Colleges Laguna, the overall principle of a reliable and functional system for coordinating events is relevant to everyone</w:t>
      </w:r>
      <w:r w:rsidR="00CA6148">
        <w:rPr>
          <w:rFonts w:eastAsiaTheme="minorEastAsia" w:hint="eastAsia"/>
          <w:bCs/>
          <w:szCs w:val="24"/>
          <w:lang w:eastAsia="ja-JP"/>
        </w:rPr>
        <w:t>.</w:t>
      </w:r>
    </w:p>
    <w:p w14:paraId="248CFF1F" w14:textId="77777777" w:rsidR="0000488D" w:rsidRDefault="00F62A0D" w:rsidP="00F50541">
      <w:pPr>
        <w:spacing w:after="532" w:line="259" w:lineRule="auto"/>
        <w:ind w:left="2411" w:firstLine="0"/>
        <w:jc w:val="left"/>
      </w:pPr>
      <w:r w:rsidRPr="00F62A0D">
        <w:lastRenderedPageBreak/>
        <w:br/>
      </w:r>
    </w:p>
    <w:p w14:paraId="084EFBC0" w14:textId="77777777" w:rsidR="00E713EF" w:rsidRDefault="00E713EF" w:rsidP="00F62A0D">
      <w:pPr>
        <w:spacing w:after="532" w:line="259" w:lineRule="auto"/>
        <w:ind w:left="720" w:firstLine="720"/>
        <w:jc w:val="left"/>
      </w:pPr>
    </w:p>
    <w:p w14:paraId="3D6E33B9" w14:textId="77777777" w:rsidR="00E713EF" w:rsidRDefault="00E713EF" w:rsidP="00F62A0D">
      <w:pPr>
        <w:spacing w:after="532" w:line="259" w:lineRule="auto"/>
        <w:ind w:left="720" w:firstLine="720"/>
        <w:jc w:val="left"/>
      </w:pPr>
    </w:p>
    <w:p w14:paraId="50240E05" w14:textId="366ABE98" w:rsidR="0000488D" w:rsidRDefault="0000488D" w:rsidP="00D866D5">
      <w:pPr>
        <w:spacing w:after="536" w:line="259" w:lineRule="auto"/>
        <w:ind w:left="0" w:firstLine="0"/>
      </w:pPr>
    </w:p>
    <w:p w14:paraId="7B5454B4" w14:textId="7D62D9E9" w:rsidR="00F62A0D" w:rsidRDefault="00534453" w:rsidP="002E6E8F">
      <w:pPr>
        <w:spacing w:after="0" w:line="259" w:lineRule="auto"/>
        <w:ind w:left="0" w:firstLine="0"/>
      </w:pPr>
      <w:r>
        <w:t xml:space="preserve"> </w:t>
      </w:r>
    </w:p>
    <w:p w14:paraId="6D428994" w14:textId="77777777" w:rsidR="0000488D" w:rsidRDefault="00534453">
      <w:pPr>
        <w:pStyle w:val="Heading1"/>
        <w:spacing w:after="346"/>
        <w:ind w:left="-5"/>
      </w:pPr>
      <w:r>
        <w:t xml:space="preserve">References </w:t>
      </w:r>
    </w:p>
    <w:p w14:paraId="2CA4ED46" w14:textId="1B4C8279"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 xml:space="preserve"> </w:t>
        </w:r>
      </w:hyperlink>
    </w:p>
    <w:p w14:paraId="4E2F6FAB" w14:textId="77777777" w:rsidR="0000488D" w:rsidRDefault="00534453">
      <w:pPr>
        <w:spacing w:after="111" w:line="259" w:lineRule="auto"/>
        <w:ind w:left="730" w:right="61"/>
      </w:pPr>
      <w:r>
        <w:t xml:space="preserve">Reyes, F. ,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xml:space="preserve">, T. , </w:t>
      </w:r>
      <w:proofErr w:type="spellStart"/>
      <w:r>
        <w:t>Dilna</w:t>
      </w:r>
      <w:proofErr w:type="spellEnd"/>
      <w:r>
        <w:t xml:space="preserve">,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Inc.. Psychology and Education: A Multidisciplinary </w:t>
      </w:r>
    </w:p>
    <w:p w14:paraId="7953FF13" w14:textId="70C6F25B" w:rsidR="0000488D" w:rsidRDefault="00534453">
      <w:pPr>
        <w:spacing w:after="346" w:line="259" w:lineRule="auto"/>
        <w:ind w:left="-5" w:right="61"/>
      </w:pPr>
      <w:r>
        <w:t xml:space="preserve">Journal, 3(7), 1-11.  </w:t>
      </w:r>
    </w:p>
    <w:p w14:paraId="266D79A2" w14:textId="77777777" w:rsidR="0000488D" w:rsidRDefault="00534453">
      <w:pPr>
        <w:spacing w:after="112" w:line="259" w:lineRule="auto"/>
        <w:ind w:left="-5" w:right="61"/>
      </w:pPr>
      <w:r>
        <w:t xml:space="preserve">Zeng, L. &amp; Chang, Y. (2024). Construction of Entrepreneurship Coaching </w:t>
      </w:r>
    </w:p>
    <w:p w14:paraId="3D7AFB6E" w14:textId="613627B5" w:rsidR="00775DD9" w:rsidRDefault="00534453" w:rsidP="00CE788D">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p>
    <w:p w14:paraId="7D4AC6E0" w14:textId="30123F59"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Faimau</w:t>
      </w:r>
      <w:proofErr w:type="spellEnd"/>
      <w:r w:rsidRPr="00384C95">
        <w:rPr>
          <w:rFonts w:eastAsiaTheme="minorEastAsia"/>
          <w:lang w:eastAsia="ja-JP"/>
        </w:rPr>
        <w:t xml:space="preserve">, G., </w:t>
      </w:r>
      <w:proofErr w:type="spellStart"/>
      <w:r w:rsidRPr="00384C95">
        <w:rPr>
          <w:rFonts w:eastAsiaTheme="minorEastAsia"/>
          <w:lang w:eastAsia="ja-JP"/>
        </w:rPr>
        <w:t>Khutsafalo</w:t>
      </w:r>
      <w:proofErr w:type="spellEnd"/>
      <w:r w:rsidRPr="00384C95">
        <w:rPr>
          <w:rFonts w:eastAsiaTheme="minorEastAsia"/>
          <w:lang w:eastAsia="ja-JP"/>
        </w:rPr>
        <w:t xml:space="preserve">, M., &amp; </w:t>
      </w:r>
      <w:proofErr w:type="spellStart"/>
      <w:r w:rsidRPr="00384C95">
        <w:rPr>
          <w:rFonts w:eastAsiaTheme="minorEastAsia"/>
          <w:lang w:eastAsia="ja-JP"/>
        </w:rPr>
        <w:t>Sejaba</w:t>
      </w:r>
      <w:proofErr w:type="spellEnd"/>
      <w:r w:rsidRPr="00384C95">
        <w:rPr>
          <w:rFonts w:eastAsiaTheme="minorEastAsia"/>
          <w:lang w:eastAsia="ja-JP"/>
        </w:rPr>
        <w:t xml:space="preserve">, K. (2022). Mobile phone use and academic performance of university students in Botswana. </w:t>
      </w:r>
      <w:r w:rsidRPr="00384C95">
        <w:rPr>
          <w:rFonts w:eastAsiaTheme="minorEastAsia"/>
          <w:i/>
          <w:iCs/>
          <w:lang w:eastAsia="ja-JP"/>
        </w:rPr>
        <w:t xml:space="preserve">International Journal of Mobile Learning and </w:t>
      </w:r>
      <w:proofErr w:type="spellStart"/>
      <w:r w:rsidRPr="00384C95">
        <w:rPr>
          <w:rFonts w:eastAsiaTheme="minorEastAsia"/>
          <w:i/>
          <w:iCs/>
          <w:lang w:eastAsia="ja-JP"/>
        </w:rPr>
        <w:t>Organisation</w:t>
      </w:r>
      <w:proofErr w:type="spellEnd"/>
      <w:r w:rsidRPr="00384C95">
        <w:rPr>
          <w:rFonts w:eastAsiaTheme="minorEastAsia"/>
          <w:lang w:eastAsia="ja-JP"/>
        </w:rPr>
        <w:t xml:space="preserve">, </w:t>
      </w:r>
      <w:r w:rsidRPr="00384C95">
        <w:rPr>
          <w:rFonts w:eastAsiaTheme="minorEastAsia"/>
          <w:i/>
          <w:iCs/>
          <w:lang w:eastAsia="ja-JP"/>
        </w:rPr>
        <w:t>16</w:t>
      </w:r>
      <w:r w:rsidRPr="00384C95">
        <w:rPr>
          <w:rFonts w:eastAsiaTheme="minorEastAsia"/>
          <w:lang w:eastAsia="ja-JP"/>
        </w:rPr>
        <w:t xml:space="preserve">(1), 1-19. </w:t>
      </w:r>
    </w:p>
    <w:p w14:paraId="38BC6EB8" w14:textId="5CB70A10"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t>Geerja</w:t>
      </w:r>
      <w:proofErr w:type="spellEnd"/>
      <w:r w:rsidRPr="00384C95">
        <w:rPr>
          <w:rFonts w:eastAsiaTheme="minorEastAsia"/>
          <w:lang w:eastAsia="ja-JP"/>
        </w:rPr>
        <w:t xml:space="preserve"> </w:t>
      </w:r>
      <w:proofErr w:type="spellStart"/>
      <w:r w:rsidRPr="00384C95">
        <w:rPr>
          <w:rFonts w:eastAsiaTheme="minorEastAsia"/>
          <w:lang w:eastAsia="ja-JP"/>
        </w:rPr>
        <w:t>Lavania</w:t>
      </w:r>
      <w:proofErr w:type="spellEnd"/>
      <w:r w:rsidRPr="00384C95">
        <w:rPr>
          <w:rFonts w:eastAsiaTheme="minorEastAsia"/>
          <w:lang w:eastAsia="ja-JP"/>
        </w:rPr>
        <w:t xml:space="preserve">, H., Kumar, S., &amp; Rajan, S. (2023). A Smart Campus Management System using Android. </w:t>
      </w:r>
      <w:r w:rsidRPr="00384C95">
        <w:rPr>
          <w:rFonts w:eastAsiaTheme="minorEastAsia"/>
          <w:i/>
          <w:iCs/>
          <w:lang w:eastAsia="ja-JP"/>
        </w:rPr>
        <w:t>International Journal of Computer Science and Mobile Computing</w:t>
      </w:r>
      <w:r w:rsidRPr="00384C95">
        <w:rPr>
          <w:rFonts w:eastAsiaTheme="minorEastAsia"/>
          <w:lang w:eastAsia="ja-JP"/>
        </w:rPr>
        <w:t xml:space="preserve">, </w:t>
      </w:r>
      <w:r w:rsidRPr="00384C95">
        <w:rPr>
          <w:rFonts w:eastAsiaTheme="minorEastAsia"/>
          <w:i/>
          <w:iCs/>
          <w:lang w:eastAsia="ja-JP"/>
        </w:rPr>
        <w:t>12</w:t>
      </w:r>
      <w:r w:rsidRPr="00384C95">
        <w:rPr>
          <w:rFonts w:eastAsiaTheme="minorEastAsia"/>
          <w:lang w:eastAsia="ja-JP"/>
        </w:rPr>
        <w:t xml:space="preserve">(4), 1-8. </w:t>
      </w:r>
    </w:p>
    <w:p w14:paraId="2FF05FB0" w14:textId="2F415DCE" w:rsidR="00384C95" w:rsidRPr="00384C95" w:rsidRDefault="00384C95" w:rsidP="00384C95">
      <w:pPr>
        <w:spacing w:after="236" w:line="350" w:lineRule="auto"/>
        <w:ind w:left="-15" w:right="106" w:firstLine="0"/>
        <w:jc w:val="left"/>
        <w:rPr>
          <w:rFonts w:eastAsiaTheme="minorEastAsia"/>
          <w:lang w:eastAsia="ja-JP"/>
        </w:rPr>
      </w:pPr>
      <w:proofErr w:type="spellStart"/>
      <w:r w:rsidRPr="00384C95">
        <w:rPr>
          <w:rFonts w:eastAsiaTheme="minorEastAsia"/>
          <w:lang w:eastAsia="ja-JP"/>
        </w:rPr>
        <w:lastRenderedPageBreak/>
        <w:t>Ghalia</w:t>
      </w:r>
      <w:proofErr w:type="spellEnd"/>
      <w:r w:rsidRPr="00384C95">
        <w:rPr>
          <w:rFonts w:eastAsiaTheme="minorEastAsia"/>
          <w:lang w:eastAsia="ja-JP"/>
        </w:rPr>
        <w:t xml:space="preserve"> </w:t>
      </w:r>
      <w:proofErr w:type="spellStart"/>
      <w:r w:rsidRPr="00384C95">
        <w:rPr>
          <w:rFonts w:eastAsiaTheme="minorEastAsia"/>
          <w:lang w:eastAsia="ja-JP"/>
        </w:rPr>
        <w:t>Alfarsi</w:t>
      </w:r>
      <w:proofErr w:type="spellEnd"/>
      <w:r w:rsidRPr="00384C95">
        <w:rPr>
          <w:rFonts w:eastAsiaTheme="minorEastAsia"/>
          <w:lang w:eastAsia="ja-JP"/>
        </w:rPr>
        <w:t xml:space="preserve">, H. S., &amp; </w:t>
      </w:r>
      <w:proofErr w:type="spellStart"/>
      <w:r w:rsidRPr="00384C95">
        <w:rPr>
          <w:rFonts w:eastAsiaTheme="minorEastAsia"/>
          <w:lang w:eastAsia="ja-JP"/>
        </w:rPr>
        <w:t>Alsinani</w:t>
      </w:r>
      <w:proofErr w:type="spellEnd"/>
      <w:r w:rsidRPr="00384C95">
        <w:rPr>
          <w:rFonts w:eastAsiaTheme="minorEastAsia"/>
          <w:lang w:eastAsia="ja-JP"/>
        </w:rPr>
        <w:t xml:space="preserve">, N. A. (2018). The effect of SMS on students’ perception and learning outcomes. </w:t>
      </w:r>
      <w:r w:rsidRPr="00384C95">
        <w:rPr>
          <w:rFonts w:eastAsiaTheme="minorEastAsia"/>
          <w:i/>
          <w:iCs/>
          <w:lang w:eastAsia="ja-JP"/>
        </w:rPr>
        <w:t>International Journal of Learning and Teaching</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(1), 54-61. </w:t>
      </w:r>
    </w:p>
    <w:p w14:paraId="3393AA6C" w14:textId="499C93DD"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Hamid, M. A., Ibrahim, S., &amp; Omar, M. A. (2022). Development of Student Events Management System. </w:t>
      </w:r>
      <w:r w:rsidRPr="00384C95">
        <w:rPr>
          <w:rFonts w:eastAsiaTheme="minorEastAsia"/>
          <w:i/>
          <w:iCs/>
          <w:lang w:eastAsia="ja-JP"/>
        </w:rPr>
        <w:t>Journal of Advanced Research in Applied Sciences and Engineering Technology</w:t>
      </w:r>
      <w:r w:rsidRPr="00384C95">
        <w:rPr>
          <w:rFonts w:eastAsiaTheme="minorEastAsia"/>
          <w:lang w:eastAsia="ja-JP"/>
        </w:rPr>
        <w:t xml:space="preserve">, </w:t>
      </w:r>
      <w:r w:rsidRPr="00384C95">
        <w:rPr>
          <w:rFonts w:eastAsiaTheme="minorEastAsia"/>
          <w:i/>
          <w:iCs/>
          <w:lang w:eastAsia="ja-JP"/>
        </w:rPr>
        <w:t>27</w:t>
      </w:r>
      <w:r w:rsidRPr="00384C95">
        <w:rPr>
          <w:rFonts w:eastAsiaTheme="minorEastAsia"/>
          <w:lang w:eastAsia="ja-JP"/>
        </w:rPr>
        <w:t xml:space="preserve">(1), 1-10. </w:t>
      </w:r>
    </w:p>
    <w:p w14:paraId="42FDAFA6" w14:textId="3CFAE969"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K. Sai Lakshmi, M., Tejaswi, N., &amp; </w:t>
      </w:r>
      <w:proofErr w:type="spellStart"/>
      <w:r w:rsidRPr="00384C95">
        <w:rPr>
          <w:rFonts w:eastAsiaTheme="minorEastAsia"/>
          <w:lang w:eastAsia="ja-JP"/>
        </w:rPr>
        <w:t>Vyshnavi</w:t>
      </w:r>
      <w:proofErr w:type="spellEnd"/>
      <w:r w:rsidRPr="00384C95">
        <w:rPr>
          <w:rFonts w:eastAsiaTheme="minorEastAsia"/>
          <w:lang w:eastAsia="ja-JP"/>
        </w:rPr>
        <w:t xml:space="preserve">, P. (2021). Design and Development of Android Based College Events and Notifications Application. </w:t>
      </w:r>
      <w:r w:rsidRPr="00384C95">
        <w:rPr>
          <w:rFonts w:eastAsiaTheme="minorEastAsia"/>
          <w:i/>
          <w:iCs/>
          <w:lang w:eastAsia="ja-JP"/>
        </w:rPr>
        <w:t>International Journal of Engineering Research &amp; Technology (IJERT)</w:t>
      </w:r>
      <w:r w:rsidRPr="00384C95">
        <w:rPr>
          <w:rFonts w:eastAsiaTheme="minorEastAsia"/>
          <w:lang w:eastAsia="ja-JP"/>
        </w:rPr>
        <w:t xml:space="preserve">, </w:t>
      </w:r>
      <w:r w:rsidRPr="00384C95">
        <w:rPr>
          <w:rFonts w:eastAsiaTheme="minorEastAsia"/>
          <w:i/>
          <w:iCs/>
          <w:lang w:eastAsia="ja-JP"/>
        </w:rPr>
        <w:t>10</w:t>
      </w:r>
      <w:r w:rsidRPr="00384C95">
        <w:rPr>
          <w:rFonts w:eastAsiaTheme="minorEastAsia"/>
          <w:lang w:eastAsia="ja-JP"/>
        </w:rPr>
        <w:t xml:space="preserve">(03), 1-4. </w:t>
      </w:r>
    </w:p>
    <w:p w14:paraId="194858E9" w14:textId="3F5CE50F"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Kamel, H., </w:t>
      </w:r>
      <w:proofErr w:type="spellStart"/>
      <w:r w:rsidRPr="00384C95">
        <w:rPr>
          <w:rFonts w:eastAsiaTheme="minorEastAsia"/>
          <w:lang w:eastAsia="ja-JP"/>
        </w:rPr>
        <w:t>Karray</w:t>
      </w:r>
      <w:proofErr w:type="spellEnd"/>
      <w:r w:rsidRPr="00384C95">
        <w:rPr>
          <w:rFonts w:eastAsiaTheme="minorEastAsia"/>
          <w:lang w:eastAsia="ja-JP"/>
        </w:rPr>
        <w:t xml:space="preserve">, A., &amp; </w:t>
      </w:r>
      <w:proofErr w:type="spellStart"/>
      <w:r w:rsidRPr="00384C95">
        <w:rPr>
          <w:rFonts w:eastAsiaTheme="minorEastAsia"/>
          <w:lang w:eastAsia="ja-JP"/>
        </w:rPr>
        <w:t>Moalla</w:t>
      </w:r>
      <w:proofErr w:type="spellEnd"/>
      <w:r w:rsidRPr="00384C95">
        <w:rPr>
          <w:rFonts w:eastAsiaTheme="minorEastAsia"/>
          <w:lang w:eastAsia="ja-JP"/>
        </w:rPr>
        <w:t xml:space="preserve">, F. (2022). A framework for a smart campus event management system. In </w:t>
      </w:r>
      <w:r w:rsidRPr="00384C95">
        <w:rPr>
          <w:rFonts w:eastAsiaTheme="minorEastAsia"/>
          <w:i/>
          <w:iCs/>
          <w:lang w:eastAsia="ja-JP"/>
        </w:rPr>
        <w:t>Proceedings of the 2022 International Conference on High Performance Computing &amp; Simulation (HPCS)</w:t>
      </w:r>
      <w:r w:rsidRPr="00384C95">
        <w:rPr>
          <w:rFonts w:eastAsiaTheme="minorEastAsia"/>
          <w:lang w:eastAsia="ja-JP"/>
        </w:rPr>
        <w:t xml:space="preserve"> (pp. 518-525). IEEE. </w:t>
      </w:r>
    </w:p>
    <w:p w14:paraId="0787A1D0" w14:textId="5BD8367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Livingstone, S. (2023). Centralized event notifications and evaluation processes. </w:t>
      </w:r>
      <w:r w:rsidRPr="00384C95">
        <w:rPr>
          <w:rFonts w:eastAsiaTheme="minorEastAsia"/>
          <w:i/>
          <w:iCs/>
          <w:lang w:eastAsia="ja-JP"/>
        </w:rPr>
        <w:t>Journal of Higher Education Futures</w:t>
      </w:r>
      <w:r w:rsidRPr="00384C95">
        <w:rPr>
          <w:rFonts w:eastAsiaTheme="minorEastAsia"/>
          <w:lang w:eastAsia="ja-JP"/>
        </w:rPr>
        <w:t xml:space="preserve">, </w:t>
      </w:r>
      <w:r w:rsidRPr="00384C95">
        <w:rPr>
          <w:rFonts w:eastAsiaTheme="minorEastAsia"/>
          <w:i/>
          <w:iCs/>
          <w:lang w:eastAsia="ja-JP"/>
        </w:rPr>
        <w:t>5</w:t>
      </w:r>
      <w:r w:rsidRPr="00384C95">
        <w:rPr>
          <w:rFonts w:eastAsiaTheme="minorEastAsia"/>
          <w:lang w:eastAsia="ja-JP"/>
        </w:rPr>
        <w:t xml:space="preserve">(2), 1-15. </w:t>
      </w:r>
    </w:p>
    <w:p w14:paraId="795760C1" w14:textId="0D193E12"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Mun, F. L., &amp; Mohamad, S. (2023). Development of a Mobile Application for Event Advertisement and Registration. </w:t>
      </w:r>
      <w:r w:rsidRPr="00384C95">
        <w:rPr>
          <w:rFonts w:eastAsiaTheme="minorEastAsia"/>
          <w:i/>
          <w:iCs/>
          <w:lang w:eastAsia="ja-JP"/>
        </w:rPr>
        <w:t>Journal of Mobile Technologies, Learning, and Development</w:t>
      </w:r>
      <w:r w:rsidRPr="00384C95">
        <w:rPr>
          <w:rFonts w:eastAsiaTheme="minorEastAsia"/>
          <w:lang w:eastAsia="ja-JP"/>
        </w:rPr>
        <w:t xml:space="preserve">, </w:t>
      </w:r>
      <w:r w:rsidRPr="00384C95">
        <w:rPr>
          <w:rFonts w:eastAsiaTheme="minorEastAsia"/>
          <w:i/>
          <w:iCs/>
          <w:lang w:eastAsia="ja-JP"/>
        </w:rPr>
        <w:t>3</w:t>
      </w:r>
      <w:r w:rsidRPr="00384C95">
        <w:rPr>
          <w:rFonts w:eastAsiaTheme="minorEastAsia"/>
          <w:lang w:eastAsia="ja-JP"/>
        </w:rPr>
        <w:t xml:space="preserve">(1), 1-8. </w:t>
      </w:r>
    </w:p>
    <w:p w14:paraId="2827D529" w14:textId="7A0555E1" w:rsidR="00384C95" w:rsidRPr="00384C95" w:rsidRDefault="00384C95" w:rsidP="00384C95">
      <w:pPr>
        <w:spacing w:after="236" w:line="350" w:lineRule="auto"/>
        <w:ind w:left="-15" w:right="106" w:firstLine="0"/>
        <w:jc w:val="left"/>
        <w:rPr>
          <w:rFonts w:eastAsiaTheme="minorEastAsia"/>
          <w:lang w:eastAsia="ja-JP"/>
        </w:rPr>
      </w:pPr>
      <w:r w:rsidRPr="00384C95">
        <w:rPr>
          <w:rFonts w:eastAsiaTheme="minorEastAsia"/>
          <w:lang w:eastAsia="ja-JP"/>
        </w:rPr>
        <w:t xml:space="preserve"> </w:t>
      </w:r>
      <w:proofErr w:type="spellStart"/>
      <w:r w:rsidRPr="00384C95">
        <w:rPr>
          <w:rFonts w:eastAsiaTheme="minorEastAsia"/>
          <w:lang w:eastAsia="ja-JP"/>
        </w:rPr>
        <w:t>Pensabe</w:t>
      </w:r>
      <w:proofErr w:type="spellEnd"/>
      <w:r w:rsidRPr="00384C95">
        <w:rPr>
          <w:rFonts w:eastAsiaTheme="minorEastAsia"/>
          <w:lang w:eastAsia="ja-JP"/>
        </w:rPr>
        <w:t xml:space="preserve">-Rodriguez, G., Salazar-Zarate, A., &amp; Cardenas-Soto, R. (2020). Campus Event Management System: A Proposed Information System for a Higher Education Institution. </w:t>
      </w:r>
      <w:r w:rsidRPr="00384C95">
        <w:rPr>
          <w:rFonts w:eastAsiaTheme="minorEastAsia"/>
          <w:i/>
          <w:iCs/>
          <w:lang w:eastAsia="ja-JP"/>
        </w:rPr>
        <w:t>International Journal of Emerging Technologies in Learning (</w:t>
      </w:r>
      <w:proofErr w:type="spellStart"/>
      <w:r w:rsidRPr="00384C95">
        <w:rPr>
          <w:rFonts w:eastAsiaTheme="minorEastAsia"/>
          <w:i/>
          <w:iCs/>
          <w:lang w:eastAsia="ja-JP"/>
        </w:rPr>
        <w:t>iJET</w:t>
      </w:r>
      <w:proofErr w:type="spellEnd"/>
      <w:r w:rsidRPr="00384C95">
        <w:rPr>
          <w:rFonts w:eastAsiaTheme="minorEastAsia"/>
          <w:i/>
          <w:iCs/>
          <w:lang w:eastAsia="ja-JP"/>
        </w:rPr>
        <w:t>)</w:t>
      </w:r>
      <w:r w:rsidRPr="00384C95">
        <w:rPr>
          <w:rFonts w:eastAsiaTheme="minorEastAsia"/>
          <w:lang w:eastAsia="ja-JP"/>
        </w:rPr>
        <w:t xml:space="preserve">, </w:t>
      </w:r>
      <w:r w:rsidRPr="00384C95">
        <w:rPr>
          <w:rFonts w:eastAsiaTheme="minorEastAsia"/>
          <w:i/>
          <w:iCs/>
          <w:lang w:eastAsia="ja-JP"/>
        </w:rPr>
        <w:t>15</w:t>
      </w:r>
      <w:r w:rsidRPr="00384C95">
        <w:rPr>
          <w:rFonts w:eastAsiaTheme="minorEastAsia"/>
          <w:lang w:eastAsia="ja-JP"/>
        </w:rPr>
        <w:t xml:space="preserve">(2), 1-15. </w:t>
      </w:r>
    </w:p>
    <w:p w14:paraId="19B7CF25" w14:textId="0EBAB509" w:rsidR="00F24FB0" w:rsidRDefault="00384C95" w:rsidP="00CE788D">
      <w:pPr>
        <w:spacing w:after="236" w:line="350" w:lineRule="auto"/>
        <w:ind w:left="-14" w:right="101" w:firstLine="720"/>
        <w:jc w:val="left"/>
        <w:rPr>
          <w:rFonts w:eastAsiaTheme="minorEastAsia"/>
          <w:lang w:eastAsia="ja-JP"/>
        </w:rPr>
      </w:pPr>
      <w:r w:rsidRPr="00384C95">
        <w:rPr>
          <w:rFonts w:eastAsiaTheme="minorEastAsia"/>
          <w:lang w:eastAsia="ja-JP"/>
        </w:rPr>
        <w:t xml:space="preserve">Sarana, G., </w:t>
      </w:r>
      <w:proofErr w:type="spellStart"/>
      <w:r w:rsidRPr="00384C95">
        <w:rPr>
          <w:rFonts w:eastAsiaTheme="minorEastAsia"/>
          <w:lang w:eastAsia="ja-JP"/>
        </w:rPr>
        <w:t>Rachman</w:t>
      </w:r>
      <w:proofErr w:type="spellEnd"/>
      <w:r w:rsidRPr="00384C95">
        <w:rPr>
          <w:rFonts w:eastAsiaTheme="minorEastAsia"/>
          <w:lang w:eastAsia="ja-JP"/>
        </w:rPr>
        <w:t xml:space="preserve">, A., &amp; </w:t>
      </w:r>
      <w:proofErr w:type="spellStart"/>
      <w:r w:rsidRPr="00384C95">
        <w:rPr>
          <w:rFonts w:eastAsiaTheme="minorEastAsia"/>
          <w:lang w:eastAsia="ja-JP"/>
        </w:rPr>
        <w:t>Fitriyah</w:t>
      </w:r>
      <w:proofErr w:type="spellEnd"/>
      <w:r w:rsidRPr="00384C95">
        <w:rPr>
          <w:rFonts w:eastAsiaTheme="minorEastAsia"/>
          <w:lang w:eastAsia="ja-JP"/>
        </w:rPr>
        <w:t xml:space="preserve">, H. (2021). Development of an Integrated Academic Information System based on Web and Mobile for </w:t>
      </w:r>
      <w:r w:rsidRPr="00384C95">
        <w:rPr>
          <w:rFonts w:eastAsiaTheme="minorEastAsia"/>
          <w:lang w:eastAsia="ja-JP"/>
        </w:rPr>
        <w:lastRenderedPageBreak/>
        <w:t xml:space="preserve">Higher Education. </w:t>
      </w:r>
      <w:r w:rsidRPr="00384C95">
        <w:rPr>
          <w:rFonts w:eastAsiaTheme="minorEastAsia"/>
          <w:i/>
          <w:iCs/>
          <w:lang w:eastAsia="ja-JP"/>
        </w:rPr>
        <w:t>IOP Conference Series: Materials Science and Engineering</w:t>
      </w:r>
      <w:r w:rsidRPr="00384C95">
        <w:rPr>
          <w:rFonts w:eastAsiaTheme="minorEastAsia"/>
          <w:lang w:eastAsia="ja-JP"/>
        </w:rPr>
        <w:t xml:space="preserve">, </w:t>
      </w:r>
      <w:r w:rsidRPr="00384C95">
        <w:rPr>
          <w:rFonts w:eastAsiaTheme="minorEastAsia"/>
          <w:i/>
          <w:iCs/>
          <w:lang w:eastAsia="ja-JP"/>
        </w:rPr>
        <w:t>1088</w:t>
      </w:r>
      <w:r w:rsidRPr="00384C95">
        <w:rPr>
          <w:rFonts w:eastAsiaTheme="minorEastAsia"/>
          <w:lang w:eastAsia="ja-JP"/>
        </w:rPr>
        <w:t>(1), 012012.</w:t>
      </w:r>
    </w:p>
    <w:p w14:paraId="529AA29A" w14:textId="74D77012"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Reyes, F., </w:t>
      </w:r>
      <w:proofErr w:type="spellStart"/>
      <w:r w:rsidRPr="00CE788D">
        <w:rPr>
          <w:rFonts w:eastAsiaTheme="minorEastAsia"/>
          <w:lang w:eastAsia="ja-JP"/>
        </w:rPr>
        <w:t>Abdulgani</w:t>
      </w:r>
      <w:proofErr w:type="spellEnd"/>
      <w:r w:rsidRPr="00CE788D">
        <w:rPr>
          <w:rFonts w:eastAsiaTheme="minorEastAsia"/>
          <w:lang w:eastAsia="ja-JP"/>
        </w:rPr>
        <w:t xml:space="preserve">, M., </w:t>
      </w:r>
      <w:proofErr w:type="spellStart"/>
      <w:r w:rsidRPr="00CE788D">
        <w:rPr>
          <w:rFonts w:eastAsiaTheme="minorEastAsia"/>
          <w:lang w:eastAsia="ja-JP"/>
        </w:rPr>
        <w:t>Aliuden</w:t>
      </w:r>
      <w:proofErr w:type="spellEnd"/>
      <w:r w:rsidRPr="00CE788D">
        <w:rPr>
          <w:rFonts w:eastAsiaTheme="minorEastAsia"/>
          <w:lang w:eastAsia="ja-JP"/>
        </w:rPr>
        <w:t xml:space="preserve">, M. F., </w:t>
      </w:r>
      <w:proofErr w:type="spellStart"/>
      <w:r w:rsidRPr="00CE788D">
        <w:rPr>
          <w:rFonts w:eastAsiaTheme="minorEastAsia"/>
          <w:lang w:eastAsia="ja-JP"/>
        </w:rPr>
        <w:t>Mantikayan</w:t>
      </w:r>
      <w:proofErr w:type="spellEnd"/>
      <w:r w:rsidRPr="00CE788D">
        <w:rPr>
          <w:rFonts w:eastAsiaTheme="minorEastAsia"/>
          <w:lang w:eastAsia="ja-JP"/>
        </w:rPr>
        <w:t xml:space="preserve">, J., </w:t>
      </w:r>
      <w:proofErr w:type="spellStart"/>
      <w:r w:rsidRPr="00CE788D">
        <w:rPr>
          <w:rFonts w:eastAsiaTheme="minorEastAsia"/>
          <w:lang w:eastAsia="ja-JP"/>
        </w:rPr>
        <w:t>Guiamalon</w:t>
      </w:r>
      <w:proofErr w:type="spellEnd"/>
      <w:r w:rsidRPr="00CE788D">
        <w:rPr>
          <w:rFonts w:eastAsiaTheme="minorEastAsia"/>
          <w:lang w:eastAsia="ja-JP"/>
        </w:rPr>
        <w:t xml:space="preserve">, T., </w:t>
      </w:r>
      <w:proofErr w:type="spellStart"/>
      <w:r w:rsidRPr="00CE788D">
        <w:rPr>
          <w:rFonts w:eastAsiaTheme="minorEastAsia"/>
          <w:lang w:eastAsia="ja-JP"/>
        </w:rPr>
        <w:t>Dilna</w:t>
      </w:r>
      <w:proofErr w:type="spellEnd"/>
      <w:r w:rsidRPr="00CE788D">
        <w:rPr>
          <w:rFonts w:eastAsiaTheme="minorEastAsia"/>
          <w:lang w:eastAsia="ja-JP"/>
        </w:rPr>
        <w:t>, S., Mohamad, H., &amp; Nawal, S. Z. (2022). Event Management System With SMS Notification for Mindanao People’s Care Foundation, Inc. Psychology and Education: A Multidisciplinary Journal, 3(7), 600–609.</w:t>
      </w:r>
    </w:p>
    <w:p w14:paraId="1219A1A5" w14:textId="6D70C423" w:rsidR="00CE788D" w:rsidRP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Espinosa, K. A., &amp; </w:t>
      </w:r>
      <w:proofErr w:type="spellStart"/>
      <w:r w:rsidRPr="00CE788D">
        <w:rPr>
          <w:rFonts w:eastAsiaTheme="minorEastAsia"/>
          <w:lang w:eastAsia="ja-JP"/>
        </w:rPr>
        <w:t>Magbag</w:t>
      </w:r>
      <w:proofErr w:type="spellEnd"/>
      <w:r w:rsidRPr="00CE788D">
        <w:rPr>
          <w:rFonts w:eastAsiaTheme="minorEastAsia"/>
          <w:lang w:eastAsia="ja-JP"/>
        </w:rPr>
        <w:t>, A. (2020). A mobile application for the Liturgical planner-calendar of a Roman Catholic Diocese in the Philippines. International Journal of Research Studies in Education, 9(5).</w:t>
      </w:r>
    </w:p>
    <w:p w14:paraId="7C5AFDF8" w14:textId="77777777" w:rsidR="00CE788D" w:rsidRDefault="00CE788D" w:rsidP="00CE788D">
      <w:pPr>
        <w:spacing w:after="236" w:line="350" w:lineRule="auto"/>
        <w:ind w:left="-14" w:right="101" w:firstLine="720"/>
        <w:jc w:val="left"/>
        <w:rPr>
          <w:rFonts w:eastAsiaTheme="minorEastAsia"/>
          <w:lang w:eastAsia="ja-JP"/>
        </w:rPr>
      </w:pPr>
      <w:proofErr w:type="spellStart"/>
      <w:r w:rsidRPr="00CE788D">
        <w:rPr>
          <w:rFonts w:eastAsiaTheme="minorEastAsia"/>
          <w:lang w:eastAsia="ja-JP"/>
        </w:rPr>
        <w:t>Yabes</w:t>
      </w:r>
      <w:proofErr w:type="spellEnd"/>
      <w:r w:rsidRPr="00CE788D">
        <w:rPr>
          <w:rFonts w:eastAsiaTheme="minorEastAsia"/>
          <w:lang w:eastAsia="ja-JP"/>
        </w:rPr>
        <w:t xml:space="preserve">, C. C., </w:t>
      </w:r>
      <w:proofErr w:type="spellStart"/>
      <w:r w:rsidRPr="00CE788D">
        <w:rPr>
          <w:rFonts w:eastAsiaTheme="minorEastAsia"/>
          <w:lang w:eastAsia="ja-JP"/>
        </w:rPr>
        <w:t>Rayos</w:t>
      </w:r>
      <w:proofErr w:type="spellEnd"/>
      <w:r w:rsidRPr="00CE788D">
        <w:rPr>
          <w:rFonts w:eastAsiaTheme="minorEastAsia"/>
          <w:lang w:eastAsia="ja-JP"/>
        </w:rPr>
        <w:t xml:space="preserve">, K. I., Vincent, M., Leah, H., &amp; Jr, S. A. (2019). An Android-Based Ubiquitous Notification Application for Bukidnon State University. </w:t>
      </w:r>
      <w:proofErr w:type="spellStart"/>
      <w:r w:rsidRPr="00CE788D">
        <w:rPr>
          <w:rFonts w:eastAsiaTheme="minorEastAsia"/>
          <w:lang w:eastAsia="ja-JP"/>
        </w:rPr>
        <w:t>Pertanika</w:t>
      </w:r>
      <w:proofErr w:type="spellEnd"/>
      <w:r w:rsidRPr="00CE788D">
        <w:rPr>
          <w:rFonts w:eastAsiaTheme="minorEastAsia"/>
          <w:lang w:eastAsia="ja-JP"/>
        </w:rPr>
        <w:t xml:space="preserve"> Journal of Science and Technology, 27(2), 715–736.</w:t>
      </w:r>
    </w:p>
    <w:p w14:paraId="0D2BF69C" w14:textId="0C7E8966"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B. </w:t>
      </w:r>
      <w:proofErr w:type="spellStart"/>
      <w:r w:rsidRPr="00CE788D">
        <w:rPr>
          <w:rFonts w:eastAsiaTheme="minorEastAsia"/>
          <w:lang w:eastAsia="ja-JP"/>
        </w:rPr>
        <w:t>Blancaflor</w:t>
      </w:r>
      <w:proofErr w:type="spellEnd"/>
      <w:r w:rsidRPr="00CE788D">
        <w:rPr>
          <w:rFonts w:eastAsiaTheme="minorEastAsia"/>
          <w:lang w:eastAsia="ja-JP"/>
        </w:rPr>
        <w:t xml:space="preserve">, E., B. Dela Cruz, G. A., C. </w:t>
      </w:r>
      <w:proofErr w:type="spellStart"/>
      <w:r w:rsidRPr="00CE788D">
        <w:rPr>
          <w:rFonts w:eastAsiaTheme="minorEastAsia"/>
          <w:lang w:eastAsia="ja-JP"/>
        </w:rPr>
        <w:t>Rabanal</w:t>
      </w:r>
      <w:proofErr w:type="spellEnd"/>
      <w:r w:rsidRPr="00CE788D">
        <w:rPr>
          <w:rFonts w:eastAsiaTheme="minorEastAsia"/>
          <w:lang w:eastAsia="ja-JP"/>
        </w:rPr>
        <w:t>, R. S., &amp; S. Ramos, J. P. (2021). Cardinal Connect: A Student Organization Events Management System. 2021 8th International Conference on Management of E-Commerce and E-Government.</w:t>
      </w:r>
    </w:p>
    <w:p w14:paraId="6FAD0475" w14:textId="615DF0D5" w:rsid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Michael, J., Mei, A., Arthur, J., </w:t>
      </w:r>
      <w:proofErr w:type="spellStart"/>
      <w:r w:rsidRPr="00CE788D">
        <w:rPr>
          <w:rFonts w:eastAsiaTheme="minorEastAsia"/>
          <w:lang w:eastAsia="ja-JP"/>
        </w:rPr>
        <w:t>Ericca</w:t>
      </w:r>
      <w:proofErr w:type="spellEnd"/>
      <w:r w:rsidRPr="00CE788D">
        <w:rPr>
          <w:rFonts w:eastAsiaTheme="minorEastAsia"/>
          <w:lang w:eastAsia="ja-JP"/>
        </w:rPr>
        <w:t>, V., &amp; Kikuchi, K. G. (2024). E-</w:t>
      </w:r>
      <w:proofErr w:type="spellStart"/>
      <w:r w:rsidRPr="00CE788D">
        <w:rPr>
          <w:rFonts w:eastAsiaTheme="minorEastAsia"/>
          <w:lang w:eastAsia="ja-JP"/>
        </w:rPr>
        <w:t>Ganapp</w:t>
      </w:r>
      <w:proofErr w:type="spellEnd"/>
      <w:r w:rsidRPr="00CE788D">
        <w:rPr>
          <w:rFonts w:eastAsiaTheme="minorEastAsia"/>
          <w:lang w:eastAsia="ja-JP"/>
        </w:rPr>
        <w:t xml:space="preserve">: A Seamless Event Management System for </w:t>
      </w:r>
      <w:proofErr w:type="spellStart"/>
      <w:r w:rsidRPr="00CE788D">
        <w:rPr>
          <w:rFonts w:eastAsiaTheme="minorEastAsia"/>
          <w:lang w:eastAsia="ja-JP"/>
        </w:rPr>
        <w:t>Mapúa</w:t>
      </w:r>
      <w:proofErr w:type="spellEnd"/>
      <w:r w:rsidRPr="00CE788D">
        <w:rPr>
          <w:rFonts w:eastAsiaTheme="minorEastAsia"/>
          <w:lang w:eastAsia="ja-JP"/>
        </w:rPr>
        <w:t xml:space="preserve"> Malayan Colleges Laguna. 2024 22nd International Conference on ICT and Knowledge</w:t>
      </w:r>
    </w:p>
    <w:p w14:paraId="78A28575" w14:textId="7938A380" w:rsidR="00CE788D" w:rsidRPr="00CE788D" w:rsidRDefault="00CE788D" w:rsidP="00CE788D">
      <w:pPr>
        <w:spacing w:after="236" w:line="350" w:lineRule="auto"/>
        <w:ind w:left="-14" w:right="101" w:firstLine="720"/>
        <w:jc w:val="left"/>
        <w:rPr>
          <w:rFonts w:eastAsiaTheme="minorEastAsia"/>
          <w:lang w:eastAsia="ja-JP"/>
        </w:rPr>
      </w:pPr>
      <w:r w:rsidRPr="00CE788D">
        <w:rPr>
          <w:rFonts w:eastAsiaTheme="minorEastAsia"/>
          <w:lang w:eastAsia="ja-JP"/>
        </w:rPr>
        <w:t xml:space="preserve">Ramil </w:t>
      </w:r>
      <w:proofErr w:type="spellStart"/>
      <w:r w:rsidRPr="00CE788D">
        <w:rPr>
          <w:rFonts w:eastAsiaTheme="minorEastAsia"/>
          <w:lang w:eastAsia="ja-JP"/>
        </w:rPr>
        <w:t>Lumauag</w:t>
      </w:r>
      <w:proofErr w:type="spellEnd"/>
      <w:r w:rsidRPr="00CE788D">
        <w:rPr>
          <w:rFonts w:eastAsiaTheme="minorEastAsia"/>
          <w:lang w:eastAsia="ja-JP"/>
        </w:rPr>
        <w:t>. (2016, May 12). SENT SMS: SCHOOL EVENT NOTIFICATION THROUGH SMS.</w:t>
      </w:r>
    </w:p>
    <w:p w14:paraId="7178C0B9" w14:textId="77777777" w:rsidR="00CE788D" w:rsidRDefault="00CE788D" w:rsidP="00384C95">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45517"/>
    <w:multiLevelType w:val="hybridMultilevel"/>
    <w:tmpl w:val="F16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F4FBE"/>
    <w:multiLevelType w:val="hybridMultilevel"/>
    <w:tmpl w:val="9F1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20201">
    <w:abstractNumId w:val="1"/>
  </w:num>
  <w:num w:numId="2" w16cid:durableId="836768189">
    <w:abstractNumId w:val="0"/>
  </w:num>
  <w:num w:numId="3" w16cid:durableId="401636206">
    <w:abstractNumId w:val="2"/>
  </w:num>
  <w:num w:numId="4" w16cid:durableId="205804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072B81"/>
    <w:rsid w:val="000815A7"/>
    <w:rsid w:val="000A49CB"/>
    <w:rsid w:val="0013397F"/>
    <w:rsid w:val="00182C2C"/>
    <w:rsid w:val="002E6E8F"/>
    <w:rsid w:val="003138C2"/>
    <w:rsid w:val="00384C95"/>
    <w:rsid w:val="00395575"/>
    <w:rsid w:val="003E101F"/>
    <w:rsid w:val="004123FF"/>
    <w:rsid w:val="0041759D"/>
    <w:rsid w:val="00421865"/>
    <w:rsid w:val="00422AF1"/>
    <w:rsid w:val="004B06DB"/>
    <w:rsid w:val="005146F7"/>
    <w:rsid w:val="00534453"/>
    <w:rsid w:val="005709B3"/>
    <w:rsid w:val="00586DCA"/>
    <w:rsid w:val="005B327C"/>
    <w:rsid w:val="005B4D9A"/>
    <w:rsid w:val="005E39EB"/>
    <w:rsid w:val="00602699"/>
    <w:rsid w:val="00637128"/>
    <w:rsid w:val="006F3097"/>
    <w:rsid w:val="00767259"/>
    <w:rsid w:val="007722CA"/>
    <w:rsid w:val="00775DD9"/>
    <w:rsid w:val="0078323A"/>
    <w:rsid w:val="007A6BEC"/>
    <w:rsid w:val="007C5F2C"/>
    <w:rsid w:val="007D41F2"/>
    <w:rsid w:val="00800919"/>
    <w:rsid w:val="00841998"/>
    <w:rsid w:val="00856B89"/>
    <w:rsid w:val="00876517"/>
    <w:rsid w:val="0091694D"/>
    <w:rsid w:val="00925638"/>
    <w:rsid w:val="00932551"/>
    <w:rsid w:val="009704ED"/>
    <w:rsid w:val="00974953"/>
    <w:rsid w:val="009927FA"/>
    <w:rsid w:val="009946F7"/>
    <w:rsid w:val="009966FF"/>
    <w:rsid w:val="009E685D"/>
    <w:rsid w:val="00A5320D"/>
    <w:rsid w:val="00AA56BD"/>
    <w:rsid w:val="00AE3C88"/>
    <w:rsid w:val="00B23458"/>
    <w:rsid w:val="00B237CD"/>
    <w:rsid w:val="00B4247E"/>
    <w:rsid w:val="00BC1136"/>
    <w:rsid w:val="00C456DC"/>
    <w:rsid w:val="00C84965"/>
    <w:rsid w:val="00CA6148"/>
    <w:rsid w:val="00CE788D"/>
    <w:rsid w:val="00D079D0"/>
    <w:rsid w:val="00D866D5"/>
    <w:rsid w:val="00DB6DA8"/>
    <w:rsid w:val="00E10878"/>
    <w:rsid w:val="00E24AF9"/>
    <w:rsid w:val="00E70650"/>
    <w:rsid w:val="00E713EF"/>
    <w:rsid w:val="00E94781"/>
    <w:rsid w:val="00EC40CA"/>
    <w:rsid w:val="00F24FB0"/>
    <w:rsid w:val="00F2595D"/>
    <w:rsid w:val="00F50541"/>
    <w:rsid w:val="00F62A0D"/>
    <w:rsid w:val="00F74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6750A074-2ABE-488C-8F9D-D973BF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paragraph" w:styleId="Heading5">
    <w:name w:val="heading 5"/>
    <w:basedOn w:val="Normal"/>
    <w:next w:val="Normal"/>
    <w:link w:val="Heading5Char"/>
    <w:uiPriority w:val="9"/>
    <w:semiHidden/>
    <w:unhideWhenUsed/>
    <w:qFormat/>
    <w:rsid w:val="00CE78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75DD9"/>
    <w:rPr>
      <w:color w:val="0563C1" w:themeColor="hyperlink"/>
      <w:u w:val="single"/>
    </w:rPr>
  </w:style>
  <w:style w:type="character" w:styleId="UnresolvedMention">
    <w:name w:val="Unresolved Mention"/>
    <w:basedOn w:val="DefaultParagraphFont"/>
    <w:uiPriority w:val="99"/>
    <w:semiHidden/>
    <w:unhideWhenUsed/>
    <w:rsid w:val="00775DD9"/>
    <w:rPr>
      <w:color w:val="605E5C"/>
      <w:shd w:val="clear" w:color="auto" w:fill="E1DFDD"/>
    </w:rPr>
  </w:style>
  <w:style w:type="paragraph" w:styleId="ListParagraph">
    <w:name w:val="List Paragraph"/>
    <w:basedOn w:val="Normal"/>
    <w:uiPriority w:val="34"/>
    <w:qFormat/>
    <w:rsid w:val="00072B81"/>
    <w:pPr>
      <w:ind w:left="720"/>
      <w:contextualSpacing/>
    </w:pPr>
  </w:style>
  <w:style w:type="character" w:customStyle="1" w:styleId="Heading5Char">
    <w:name w:val="Heading 5 Char"/>
    <w:basedOn w:val="DefaultParagraphFont"/>
    <w:link w:val="Heading5"/>
    <w:uiPriority w:val="9"/>
    <w:semiHidden/>
    <w:rsid w:val="00CE788D"/>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536">
      <w:bodyDiv w:val="1"/>
      <w:marLeft w:val="0"/>
      <w:marRight w:val="0"/>
      <w:marTop w:val="0"/>
      <w:marBottom w:val="0"/>
      <w:divBdr>
        <w:top w:val="none" w:sz="0" w:space="0" w:color="auto"/>
        <w:left w:val="none" w:sz="0" w:space="0" w:color="auto"/>
        <w:bottom w:val="none" w:sz="0" w:space="0" w:color="auto"/>
        <w:right w:val="none" w:sz="0" w:space="0" w:color="auto"/>
      </w:divBdr>
    </w:div>
    <w:div w:id="399403012">
      <w:bodyDiv w:val="1"/>
      <w:marLeft w:val="0"/>
      <w:marRight w:val="0"/>
      <w:marTop w:val="0"/>
      <w:marBottom w:val="0"/>
      <w:divBdr>
        <w:top w:val="none" w:sz="0" w:space="0" w:color="auto"/>
        <w:left w:val="none" w:sz="0" w:space="0" w:color="auto"/>
        <w:bottom w:val="none" w:sz="0" w:space="0" w:color="auto"/>
        <w:right w:val="none" w:sz="0" w:space="0" w:color="auto"/>
      </w:divBdr>
    </w:div>
    <w:div w:id="564337407">
      <w:bodyDiv w:val="1"/>
      <w:marLeft w:val="0"/>
      <w:marRight w:val="0"/>
      <w:marTop w:val="0"/>
      <w:marBottom w:val="0"/>
      <w:divBdr>
        <w:top w:val="none" w:sz="0" w:space="0" w:color="auto"/>
        <w:left w:val="none" w:sz="0" w:space="0" w:color="auto"/>
        <w:bottom w:val="none" w:sz="0" w:space="0" w:color="auto"/>
        <w:right w:val="none" w:sz="0" w:space="0" w:color="auto"/>
      </w:divBdr>
    </w:div>
    <w:div w:id="624427481">
      <w:bodyDiv w:val="1"/>
      <w:marLeft w:val="0"/>
      <w:marRight w:val="0"/>
      <w:marTop w:val="0"/>
      <w:marBottom w:val="0"/>
      <w:divBdr>
        <w:top w:val="none" w:sz="0" w:space="0" w:color="auto"/>
        <w:left w:val="none" w:sz="0" w:space="0" w:color="auto"/>
        <w:bottom w:val="none" w:sz="0" w:space="0" w:color="auto"/>
        <w:right w:val="none" w:sz="0" w:space="0" w:color="auto"/>
      </w:divBdr>
      <w:divsChild>
        <w:div w:id="944577791">
          <w:marLeft w:val="0"/>
          <w:marRight w:val="0"/>
          <w:marTop w:val="0"/>
          <w:marBottom w:val="0"/>
          <w:divBdr>
            <w:top w:val="none" w:sz="0" w:space="0" w:color="auto"/>
            <w:left w:val="none" w:sz="0" w:space="0" w:color="auto"/>
            <w:bottom w:val="none" w:sz="0" w:space="0" w:color="auto"/>
            <w:right w:val="none" w:sz="0" w:space="0" w:color="auto"/>
          </w:divBdr>
          <w:divsChild>
            <w:div w:id="150487640">
              <w:marLeft w:val="0"/>
              <w:marRight w:val="0"/>
              <w:marTop w:val="0"/>
              <w:marBottom w:val="0"/>
              <w:divBdr>
                <w:top w:val="none" w:sz="0" w:space="0" w:color="auto"/>
                <w:left w:val="none" w:sz="0" w:space="0" w:color="auto"/>
                <w:bottom w:val="none" w:sz="0" w:space="0" w:color="auto"/>
                <w:right w:val="none" w:sz="0" w:space="0" w:color="auto"/>
              </w:divBdr>
              <w:divsChild>
                <w:div w:id="486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6032">
          <w:marLeft w:val="0"/>
          <w:marRight w:val="0"/>
          <w:marTop w:val="0"/>
          <w:marBottom w:val="0"/>
          <w:divBdr>
            <w:top w:val="none" w:sz="0" w:space="0" w:color="auto"/>
            <w:left w:val="none" w:sz="0" w:space="0" w:color="auto"/>
            <w:bottom w:val="none" w:sz="0" w:space="0" w:color="auto"/>
            <w:right w:val="none" w:sz="0" w:space="0" w:color="auto"/>
          </w:divBdr>
          <w:divsChild>
            <w:div w:id="1617828643">
              <w:marLeft w:val="0"/>
              <w:marRight w:val="0"/>
              <w:marTop w:val="0"/>
              <w:marBottom w:val="0"/>
              <w:divBdr>
                <w:top w:val="none" w:sz="0" w:space="0" w:color="auto"/>
                <w:left w:val="none" w:sz="0" w:space="0" w:color="auto"/>
                <w:bottom w:val="none" w:sz="0" w:space="0" w:color="auto"/>
                <w:right w:val="none" w:sz="0" w:space="0" w:color="auto"/>
              </w:divBdr>
              <w:divsChild>
                <w:div w:id="1423913279">
                  <w:marLeft w:val="0"/>
                  <w:marRight w:val="0"/>
                  <w:marTop w:val="0"/>
                  <w:marBottom w:val="0"/>
                  <w:divBdr>
                    <w:top w:val="none" w:sz="0" w:space="0" w:color="auto"/>
                    <w:left w:val="none" w:sz="0" w:space="0" w:color="auto"/>
                    <w:bottom w:val="none" w:sz="0" w:space="0" w:color="auto"/>
                    <w:right w:val="none" w:sz="0" w:space="0" w:color="auto"/>
                  </w:divBdr>
                  <w:divsChild>
                    <w:div w:id="1204293208">
                      <w:marLeft w:val="0"/>
                      <w:marRight w:val="0"/>
                      <w:marTop w:val="0"/>
                      <w:marBottom w:val="0"/>
                      <w:divBdr>
                        <w:top w:val="none" w:sz="0" w:space="0" w:color="auto"/>
                        <w:left w:val="none" w:sz="0" w:space="0" w:color="auto"/>
                        <w:bottom w:val="none" w:sz="0" w:space="0" w:color="auto"/>
                        <w:right w:val="none" w:sz="0" w:space="0" w:color="auto"/>
                      </w:divBdr>
                      <w:divsChild>
                        <w:div w:id="820923369">
                          <w:marLeft w:val="0"/>
                          <w:marRight w:val="0"/>
                          <w:marTop w:val="0"/>
                          <w:marBottom w:val="0"/>
                          <w:divBdr>
                            <w:top w:val="none" w:sz="0" w:space="0" w:color="auto"/>
                            <w:left w:val="none" w:sz="0" w:space="0" w:color="auto"/>
                            <w:bottom w:val="none" w:sz="0" w:space="0" w:color="auto"/>
                            <w:right w:val="none" w:sz="0" w:space="0" w:color="auto"/>
                          </w:divBdr>
                          <w:divsChild>
                            <w:div w:id="2035498853">
                              <w:marLeft w:val="0"/>
                              <w:marRight w:val="0"/>
                              <w:marTop w:val="0"/>
                              <w:marBottom w:val="0"/>
                              <w:divBdr>
                                <w:top w:val="none" w:sz="0" w:space="0" w:color="auto"/>
                                <w:left w:val="none" w:sz="0" w:space="0" w:color="auto"/>
                                <w:bottom w:val="none" w:sz="0" w:space="0" w:color="auto"/>
                                <w:right w:val="none" w:sz="0" w:space="0" w:color="auto"/>
                              </w:divBdr>
                              <w:divsChild>
                                <w:div w:id="1384601336">
                                  <w:marLeft w:val="0"/>
                                  <w:marRight w:val="0"/>
                                  <w:marTop w:val="0"/>
                                  <w:marBottom w:val="0"/>
                                  <w:divBdr>
                                    <w:top w:val="none" w:sz="0" w:space="0" w:color="auto"/>
                                    <w:left w:val="none" w:sz="0" w:space="0" w:color="auto"/>
                                    <w:bottom w:val="none" w:sz="0" w:space="0" w:color="auto"/>
                                    <w:right w:val="none" w:sz="0" w:space="0" w:color="auto"/>
                                  </w:divBdr>
                                  <w:divsChild>
                                    <w:div w:id="950279025">
                                      <w:marLeft w:val="0"/>
                                      <w:marRight w:val="0"/>
                                      <w:marTop w:val="0"/>
                                      <w:marBottom w:val="0"/>
                                      <w:divBdr>
                                        <w:top w:val="single" w:sz="2" w:space="6" w:color="auto"/>
                                        <w:left w:val="single" w:sz="2" w:space="9" w:color="auto"/>
                                        <w:bottom w:val="single" w:sz="2" w:space="6" w:color="auto"/>
                                        <w:right w:val="single" w:sz="2" w:space="9" w:color="auto"/>
                                      </w:divBdr>
                                      <w:divsChild>
                                        <w:div w:id="19575170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07156">
      <w:bodyDiv w:val="1"/>
      <w:marLeft w:val="0"/>
      <w:marRight w:val="0"/>
      <w:marTop w:val="0"/>
      <w:marBottom w:val="0"/>
      <w:divBdr>
        <w:top w:val="none" w:sz="0" w:space="0" w:color="auto"/>
        <w:left w:val="none" w:sz="0" w:space="0" w:color="auto"/>
        <w:bottom w:val="none" w:sz="0" w:space="0" w:color="auto"/>
        <w:right w:val="none" w:sz="0" w:space="0" w:color="auto"/>
      </w:divBdr>
    </w:div>
    <w:div w:id="1625579080">
      <w:bodyDiv w:val="1"/>
      <w:marLeft w:val="0"/>
      <w:marRight w:val="0"/>
      <w:marTop w:val="0"/>
      <w:marBottom w:val="0"/>
      <w:divBdr>
        <w:top w:val="none" w:sz="0" w:space="0" w:color="auto"/>
        <w:left w:val="none" w:sz="0" w:space="0" w:color="auto"/>
        <w:bottom w:val="none" w:sz="0" w:space="0" w:color="auto"/>
        <w:right w:val="none" w:sz="0" w:space="0" w:color="auto"/>
      </w:divBdr>
      <w:divsChild>
        <w:div w:id="628826796">
          <w:marLeft w:val="0"/>
          <w:marRight w:val="0"/>
          <w:marTop w:val="0"/>
          <w:marBottom w:val="0"/>
          <w:divBdr>
            <w:top w:val="none" w:sz="0" w:space="0" w:color="auto"/>
            <w:left w:val="none" w:sz="0" w:space="0" w:color="auto"/>
            <w:bottom w:val="none" w:sz="0" w:space="0" w:color="auto"/>
            <w:right w:val="none" w:sz="0" w:space="0" w:color="auto"/>
          </w:divBdr>
          <w:divsChild>
            <w:div w:id="628173461">
              <w:marLeft w:val="0"/>
              <w:marRight w:val="0"/>
              <w:marTop w:val="0"/>
              <w:marBottom w:val="0"/>
              <w:divBdr>
                <w:top w:val="none" w:sz="0" w:space="0" w:color="auto"/>
                <w:left w:val="none" w:sz="0" w:space="0" w:color="auto"/>
                <w:bottom w:val="none" w:sz="0" w:space="0" w:color="auto"/>
                <w:right w:val="none" w:sz="0" w:space="0" w:color="auto"/>
              </w:divBdr>
              <w:divsChild>
                <w:div w:id="1836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270">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2030254583">
                  <w:marLeft w:val="0"/>
                  <w:marRight w:val="0"/>
                  <w:marTop w:val="0"/>
                  <w:marBottom w:val="0"/>
                  <w:divBdr>
                    <w:top w:val="none" w:sz="0" w:space="0" w:color="auto"/>
                    <w:left w:val="none" w:sz="0" w:space="0" w:color="auto"/>
                    <w:bottom w:val="none" w:sz="0" w:space="0" w:color="auto"/>
                    <w:right w:val="none" w:sz="0" w:space="0" w:color="auto"/>
                  </w:divBdr>
                  <w:divsChild>
                    <w:div w:id="1119763446">
                      <w:marLeft w:val="0"/>
                      <w:marRight w:val="0"/>
                      <w:marTop w:val="0"/>
                      <w:marBottom w:val="0"/>
                      <w:divBdr>
                        <w:top w:val="none" w:sz="0" w:space="0" w:color="auto"/>
                        <w:left w:val="none" w:sz="0" w:space="0" w:color="auto"/>
                        <w:bottom w:val="none" w:sz="0" w:space="0" w:color="auto"/>
                        <w:right w:val="none" w:sz="0" w:space="0" w:color="auto"/>
                      </w:divBdr>
                      <w:divsChild>
                        <w:div w:id="2083872022">
                          <w:marLeft w:val="0"/>
                          <w:marRight w:val="0"/>
                          <w:marTop w:val="0"/>
                          <w:marBottom w:val="0"/>
                          <w:divBdr>
                            <w:top w:val="none" w:sz="0" w:space="0" w:color="auto"/>
                            <w:left w:val="none" w:sz="0" w:space="0" w:color="auto"/>
                            <w:bottom w:val="none" w:sz="0" w:space="0" w:color="auto"/>
                            <w:right w:val="none" w:sz="0" w:space="0" w:color="auto"/>
                          </w:divBdr>
                          <w:divsChild>
                            <w:div w:id="130681843">
                              <w:marLeft w:val="0"/>
                              <w:marRight w:val="0"/>
                              <w:marTop w:val="0"/>
                              <w:marBottom w:val="0"/>
                              <w:divBdr>
                                <w:top w:val="none" w:sz="0" w:space="0" w:color="auto"/>
                                <w:left w:val="none" w:sz="0" w:space="0" w:color="auto"/>
                                <w:bottom w:val="none" w:sz="0" w:space="0" w:color="auto"/>
                                <w:right w:val="none" w:sz="0" w:space="0" w:color="auto"/>
                              </w:divBdr>
                              <w:divsChild>
                                <w:div w:id="1723095380">
                                  <w:marLeft w:val="0"/>
                                  <w:marRight w:val="0"/>
                                  <w:marTop w:val="0"/>
                                  <w:marBottom w:val="0"/>
                                  <w:divBdr>
                                    <w:top w:val="none" w:sz="0" w:space="0" w:color="auto"/>
                                    <w:left w:val="none" w:sz="0" w:space="0" w:color="auto"/>
                                    <w:bottom w:val="none" w:sz="0" w:space="0" w:color="auto"/>
                                    <w:right w:val="none" w:sz="0" w:space="0" w:color="auto"/>
                                  </w:divBdr>
                                  <w:divsChild>
                                    <w:div w:id="1714042583">
                                      <w:marLeft w:val="0"/>
                                      <w:marRight w:val="0"/>
                                      <w:marTop w:val="0"/>
                                      <w:marBottom w:val="0"/>
                                      <w:divBdr>
                                        <w:top w:val="single" w:sz="2" w:space="6" w:color="auto"/>
                                        <w:left w:val="single" w:sz="2" w:space="9" w:color="auto"/>
                                        <w:bottom w:val="single" w:sz="2" w:space="6" w:color="auto"/>
                                        <w:right w:val="single" w:sz="2" w:space="9" w:color="auto"/>
                                      </w:divBdr>
                                      <w:divsChild>
                                        <w:div w:id="7877748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820222">
      <w:bodyDiv w:val="1"/>
      <w:marLeft w:val="0"/>
      <w:marRight w:val="0"/>
      <w:marTop w:val="0"/>
      <w:marBottom w:val="0"/>
      <w:divBdr>
        <w:top w:val="none" w:sz="0" w:space="0" w:color="auto"/>
        <w:left w:val="none" w:sz="0" w:space="0" w:color="auto"/>
        <w:bottom w:val="none" w:sz="0" w:space="0" w:color="auto"/>
        <w:right w:val="none" w:sz="0" w:space="0" w:color="auto"/>
      </w:divBdr>
    </w:div>
    <w:div w:id="207188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21</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dc:description/>
  <cp:lastModifiedBy>argiepbeloa@gmail.com</cp:lastModifiedBy>
  <cp:revision>29</cp:revision>
  <dcterms:created xsi:type="dcterms:W3CDTF">2025-05-14T07:06:00Z</dcterms:created>
  <dcterms:modified xsi:type="dcterms:W3CDTF">2025-09-04T06:22:00Z</dcterms:modified>
</cp:coreProperties>
</file>