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entwicklerkonzept-v2-umgesetzt-final"/>
    <w:p>
      <w:pPr>
        <w:pStyle w:val="Heading1"/>
      </w:pPr>
      <w:r>
        <w:t xml:space="preserve">👨‍💻 Entwickler‑Konzept – v2 umgesetzt (Final)</w:t>
      </w:r>
    </w:p>
    <w:bookmarkStart w:id="20" w:name="überblick"/>
    <w:p>
      <w:pPr>
        <w:pStyle w:val="Heading2"/>
      </w:pPr>
      <w:r>
        <w:t xml:space="preserve">Überblick</w:t>
      </w:r>
    </w:p>
    <w:p>
      <w:pPr>
        <w:pStyle w:val="FirstParagraph"/>
      </w:pPr>
      <w:r>
        <w:rPr>
          <w:b/>
          <w:bCs/>
        </w:rPr>
        <w:t xml:space="preserve">Status v2:</w:t>
      </w:r>
      <w:r>
        <w:t xml:space="preserve"> </w:t>
      </w:r>
      <w:r>
        <w:t xml:space="preserve">vollständig implementiert in</w:t>
      </w:r>
      <w:r>
        <w:t xml:space="preserve"> </w:t>
      </w:r>
      <w:r>
        <w:rPr>
          <w:rStyle w:val="VerbatimChar"/>
        </w:rPr>
        <w:t xml:space="preserve">crypto-alerts_v2_final.zip</w:t>
      </w:r>
      <w:r>
        <w:t xml:space="preserve">. Dieses Dokument fasst</w:t>
      </w:r>
      <w:r>
        <w:t xml:space="preserve"> </w:t>
      </w:r>
      <w:r>
        <w:rPr>
          <w:i/>
          <w:iCs/>
        </w:rPr>
        <w:t xml:space="preserve">umgesetzte</w:t>
      </w:r>
      <w:r>
        <w:t xml:space="preserve"> </w:t>
      </w:r>
      <w:r>
        <w:t xml:space="preserve">Spezifikationen zusammen und dient als Single Source für Entwickler.</w:t>
      </w:r>
    </w:p>
    <w:tbl>
      <w:tblPr>
        <w:tblStyle w:val="Table"/>
        <w:tblW w:type="pct" w:w="278"/>
        <w:tblLayout w:type="fixed"/>
        <w:tblLook w:firstRow="1" w:lastRow="0" w:firstColumn="0" w:lastColumn="0" w:noHBand="0" w:noVBand="0" w:val="0020"/>
      </w:tblPr>
      <w:tblGrid>
        <w:gridCol w:w="4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## 1) Universe, Zeit &amp; Datenhygiene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Universe:</w:t>
            </w:r>
            <w:r>
              <w:t xml:space="preserve"> </w:t>
            </w:r>
            <w:r>
              <w:t xml:space="preserve">Es werden</w:t>
            </w:r>
            <w:r>
              <w:t xml:space="preserve"> </w:t>
            </w:r>
            <w:r>
              <w:rPr>
                <w:b/>
                <w:bCs/>
              </w:rPr>
              <w:t xml:space="preserve">ausschließlich</w:t>
            </w:r>
            <w:r>
              <w:t xml:space="preserve"> </w:t>
            </w:r>
            <w:r>
              <w:t xml:space="preserve">Paare aus</w:t>
            </w:r>
            <w:r>
              <w:t xml:space="preserve"> </w:t>
            </w:r>
            <w:r>
              <w:rPr>
                <w:rStyle w:val="VerbatimChar"/>
                <w:b/>
                <w:bCs/>
              </w:rPr>
              <w:t xml:space="preserve">symbols.txt</w:t>
            </w:r>
            <w:r>
              <w:t xml:space="preserve"> </w:t>
            </w:r>
            <w:r>
              <w:t xml:space="preserve">gehandelt.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Zeitzone/Alignment:</w:t>
            </w:r>
            <w:r>
              <w:t xml:space="preserve"> </w:t>
            </w:r>
            <w:r>
              <w:t xml:space="preserve">UTC; Features</w:t>
            </w:r>
            <w:r>
              <w:t xml:space="preserve"> </w:t>
            </w:r>
            <w:r>
              <w:rPr>
                <w:b/>
                <w:bCs/>
              </w:rPr>
              <w:t xml:space="preserve">right‑labelled</w:t>
            </w:r>
            <w:r>
              <w:t xml:space="preserve"> </w:t>
            </w:r>
            <w:r>
              <w:t xml:space="preserve">auf Kerzen‑Close.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Datenhygiene:</w:t>
            </w:r>
            <w:r>
              <w:t xml:space="preserve"> </w:t>
            </w:r>
            <w:r>
              <w:t xml:space="preserve">Doppelte Timestamps → letzter gewinnt; Gaps ≤ 2 min ffill (keine neuen Entries in Gap‑Minuten), &gt; 2 min Handel pausieren bis 5 saubere Minuten.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 2) Konfiguration (Single Source of Truth)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config/filters.yaml</w:t>
            </w:r>
            <w:r>
              <w:t xml:space="preserve"> </w:t>
            </w:r>
            <w:r>
              <w:t xml:space="preserve">– SAFE/FAST‑Schwellen (OI Δ5m, Vol‑zScore20, Momentum 1m, Divergenz‑Regel, ATR14 %‑Cap, Liquidity‑Perzentil, Spread‑bps, Cooldown, Tageslimits).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config/thresholds.yaml</w:t>
            </w:r>
            <w:r>
              <w:t xml:space="preserve"> </w:t>
            </w:r>
            <w:r>
              <w:t xml:space="preserve">– Exit‑B, Intrabar‑Priorität,</w:t>
            </w:r>
            <w:r>
              <w:t xml:space="preserve"> </w:t>
            </w:r>
            <w:r>
              <w:rPr>
                <w:b/>
                <w:bCs/>
              </w:rPr>
              <w:t xml:space="preserve">Zeit‑Exit</w:t>
            </w:r>
            <w:r>
              <w:t xml:space="preserve"> </w:t>
            </w:r>
            <w:r>
              <w:t xml:space="preserve">(90 min, +0.10 % Puffer), ML‑Schwellen (für v3 vorbereitet), Risiko‑Varianten.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config/runtime.yaml</w:t>
            </w:r>
            <w:r>
              <w:t xml:space="preserve"> </w:t>
            </w:r>
            <w:r>
              <w:t xml:space="preserve">–</w:t>
            </w:r>
            <w:r>
              <w:t xml:space="preserve"> </w:t>
            </w:r>
            <w:r>
              <w:rPr>
                <w:rStyle w:val="VerbatimChar"/>
              </w:rPr>
              <w:t xml:space="preserve">universe_file = symbols.txt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days_back = 30</w:t>
            </w:r>
            <w:r>
              <w:t xml:space="preserve">, Ausgabe‑Verhalten, Variantenliste.</w:t>
            </w:r>
          </w:p>
        </w:tc>
      </w:tr>
    </w:tbl>
    <w:bookmarkEnd w:id="20"/>
    <w:bookmarkStart w:id="23" w:name="handelslogik-v2-umgesetzt"/>
    <w:p>
      <w:pPr>
        <w:pStyle w:val="Heading2"/>
      </w:pPr>
      <w:r>
        <w:t xml:space="preserve">3) Handelslogik v2 (umgesetzt)</w:t>
      </w:r>
    </w:p>
    <w:bookmarkStart w:id="21" w:name="exit-b-zeitexit"/>
    <w:p>
      <w:pPr>
        <w:pStyle w:val="Heading3"/>
      </w:pPr>
      <w:r>
        <w:t xml:space="preserve">Exit B &amp; Zeit‑Exit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Exit B:</w:t>
      </w:r>
      <w:r>
        <w:t xml:space="preserve"> </w:t>
      </w:r>
      <w:r>
        <w:t xml:space="preserve">SL 6 %, TP1 8 % (33 %) → Stop</w:t>
      </w:r>
      <w:r>
        <w:t xml:space="preserve"> </w:t>
      </w:r>
      <w:r>
        <w:rPr>
          <w:b/>
          <w:bCs/>
        </w:rPr>
        <w:t xml:space="preserve">BE</w:t>
      </w:r>
      <w:r>
        <w:t xml:space="preserve">, TP2 12 % (67 %).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Zeit‑Exit 90 min</w:t>
      </w:r>
      <w:r>
        <w:t xml:space="preserve"> </w:t>
      </w:r>
      <w:r>
        <w:rPr>
          <w:i/>
          <w:iCs/>
        </w:rPr>
        <w:t xml:space="preserve">(nur solange TP1/SL noch nicht gegriffen)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unrealized ≥ +0.10 %</w:t>
      </w:r>
      <w:r>
        <w:t xml:space="preserve"> </w:t>
      </w:r>
      <w:r>
        <w:t xml:space="preserve">→ Full‑Exit (</w:t>
      </w:r>
      <w:r>
        <w:rPr>
          <w:rStyle w:val="VerbatimChar"/>
        </w:rPr>
        <w:t xml:space="preserve">TimeMax_90m_Profit</w:t>
      </w:r>
      <w:r>
        <w:t xml:space="preserve">).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unrealized &lt; 0 %</w:t>
      </w:r>
      <w:r>
        <w:t xml:space="preserve"> </w:t>
      </w:r>
      <w:r>
        <w:t xml:space="preserve">→ BE‑Exit beim ersten Rücklauf (</w:t>
      </w:r>
      <w:r>
        <w:rPr>
          <w:rStyle w:val="VerbatimChar"/>
        </w:rPr>
        <w:t xml:space="preserve">TimeMax_90m_BE</w:t>
      </w:r>
      <w:r>
        <w:t xml:space="preserve">).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Kein Zeit‑Exit</w:t>
      </w:r>
      <w:r>
        <w:t xml:space="preserve"> </w:t>
      </w:r>
      <w:r>
        <w:t xml:space="preserve">wenn TP1 schon war (Kaskade läuft weiter: BE‑Stop, TP2).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Intrabar‑Priorität: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BEFORE_TP1:</w:t>
      </w:r>
      <w:r>
        <w:t xml:space="preserve"> </w:t>
      </w:r>
      <w:r>
        <w:t xml:space="preserve">SL vor TP1.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AFTER_TP1:</w:t>
      </w:r>
      <w:r>
        <w:t xml:space="preserve"> </w:t>
      </w:r>
      <w:r>
        <w:t xml:space="preserve">Stop‑BE vor TP2.</w:t>
      </w:r>
    </w:p>
    <w:bookmarkEnd w:id="21"/>
    <w:bookmarkStart w:id="22" w:name="safefastfiltergate-ohne-btcbestätigung"/>
    <w:p>
      <w:pPr>
        <w:pStyle w:val="Heading3"/>
      </w:pPr>
      <w:r>
        <w:t xml:space="preserve">SAFE/FAST‑Filter‑Gate (ohne BTC‑Bestätigung)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Signale</w:t>
      </w:r>
      <w:r>
        <w:t xml:space="preserve"> </w:t>
      </w:r>
      <w:r>
        <w:t xml:space="preserve">nur bei erfüllten Schwellen:</w:t>
      </w:r>
    </w:p>
    <w:p>
      <w:pPr>
        <w:pStyle w:val="Compact"/>
        <w:numPr>
          <w:ilvl w:val="1"/>
          <w:numId w:val="1005"/>
        </w:numPr>
      </w:pPr>
      <w:r>
        <w:t xml:space="preserve">Momentum 1 m (SAFE ≥ |0.80 %| · FAST ≥ |0.30 %|)</w:t>
      </w:r>
    </w:p>
    <w:p>
      <w:pPr>
        <w:pStyle w:val="Compact"/>
        <w:numPr>
          <w:ilvl w:val="1"/>
          <w:numId w:val="1005"/>
        </w:numPr>
      </w:pPr>
      <w:r>
        <w:t xml:space="preserve">Vol‑zScore(20) (SAFE ≥ 2.0 · FAST ≥ 1.0)</w:t>
      </w:r>
    </w:p>
    <w:p>
      <w:pPr>
        <w:pStyle w:val="Compact"/>
        <w:numPr>
          <w:ilvl w:val="1"/>
          <w:numId w:val="1005"/>
        </w:numPr>
      </w:pPr>
      <w:r>
        <w:t xml:space="preserve">ATR14 % (SAFE ≤ 1.8 % · FAST ≤ 2.5 %)</w:t>
      </w:r>
    </w:p>
    <w:p>
      <w:pPr>
        <w:pStyle w:val="Compact"/>
        <w:numPr>
          <w:ilvl w:val="1"/>
          <w:numId w:val="1005"/>
        </w:numPr>
      </w:pPr>
      <w:r>
        <w:t xml:space="preserve">Divergenz OI/Preis (SAFE verboten; FAST erlaubt ab |ΔOI| ≥ 2 % &amp; |Momentum| ≤ 0.30 %)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ΔOI 5 m</w:t>
      </w:r>
      <w:r>
        <w:t xml:space="preserve"> </w:t>
      </w:r>
      <w:r>
        <w:t xml:space="preserve">(SAFE ≥ +3 %/≤ −3 % · FAST ≥ +1 %/≤ −1 %)</w:t>
      </w:r>
      <w:r>
        <w:t xml:space="preserve"> </w:t>
      </w:r>
      <w:r>
        <w:rPr>
          <w:b/>
          <w:bCs/>
        </w:rPr>
        <w:t xml:space="preserve">falls OI‑CSV vorhanden</w:t>
      </w:r>
      <w:r>
        <w:t xml:space="preserve">; sonst wird ohne OI geprüft.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Governor:</w:t>
      </w:r>
      <w:r>
        <w:t xml:space="preserve"> </w:t>
      </w:r>
      <w:r>
        <w:t xml:space="preserve">Tageslimits SAFE 2–4 / FAST 5–10;</w:t>
      </w:r>
      <w:r>
        <w:t xml:space="preserve"> </w:t>
      </w:r>
      <w:r>
        <w:rPr>
          <w:b/>
          <w:bCs/>
        </w:rPr>
        <w:t xml:space="preserve">Cooldown pro Symbol</w:t>
      </w:r>
      <w:r>
        <w:t xml:space="preserve"> </w:t>
      </w:r>
      <w:r>
        <w:t xml:space="preserve">SAFE 30 min / FAST 10 min.</w:t>
      </w:r>
    </w:p>
    <w:p>
      <w:pPr>
        <w:pStyle w:val="BlockText"/>
      </w:pPr>
      <w:r>
        <w:rPr>
          <w:b/>
          <w:bCs/>
        </w:rPr>
        <w:t xml:space="preserve">Hinweis:</w:t>
      </w:r>
      <w:r>
        <w:t xml:space="preserve"> </w:t>
      </w:r>
      <w:r>
        <w:t xml:space="preserve">v2 ist</w:t>
      </w:r>
      <w:r>
        <w:t xml:space="preserve"> </w:t>
      </w:r>
      <w:r>
        <w:rPr>
          <w:b/>
          <w:bCs/>
        </w:rPr>
        <w:t xml:space="preserve">Long‑only</w:t>
      </w:r>
      <w:r>
        <w:t xml:space="preserve">; Shorts kommen in v3.</w:t>
      </w:r>
    </w:p>
    <w:tbl>
      <w:tblPr>
        <w:tblStyle w:val="Table"/>
        <w:tblW w:type="pct" w:w="278"/>
        <w:tblLayout w:type="fixed"/>
        <w:tblLook w:firstRow="1" w:lastRow="0" w:firstColumn="0" w:lastColumn="0" w:noHBand="0" w:noVBand="0" w:val="0020"/>
      </w:tblPr>
      <w:tblGrid>
        <w:gridCol w:w="4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## 4) Risiko &amp; Varianten (automatisch)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Notional</w:t>
            </w:r>
            <w:r>
              <w:t xml:space="preserve"> </w:t>
            </w:r>
            <w:r>
              <w:t xml:space="preserve">= (Equity × Risiko) / 0.06 (SL 6 %).</w:t>
            </w:r>
            <w:r>
              <w:t xml:space="preserve"> </w:t>
            </w:r>
            <w:r>
              <w:t xml:space="preserve">- Varianten (Start 10 k):</w:t>
            </w:r>
            <w:r>
              <w:t xml:space="preserve"> </w:t>
            </w:r>
            <w:r>
              <w:t xml:space="preserve">1)</w:t>
            </w:r>
            <w:r>
              <w:t xml:space="preserve"> </w:t>
            </w:r>
            <w:r>
              <w:rPr>
                <w:b/>
                <w:bCs/>
              </w:rPr>
              <w:t xml:space="preserve">risk 0.5 fast</w:t>
            </w:r>
            <w:r>
              <w:t xml:space="preserve"> </w:t>
            </w:r>
            <w:r>
              <w:t xml:space="preserve">(~833 </w:t>
            </w:r>
            <m:oMath>
              <m:r>
                <m:rPr>
                  <m:sty m:val="p"/>
                </m:rPr>
                <m:t>)</m:t>
              </m:r>
              <m:r>
                <m:t>2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*</m:t>
              </m:r>
              <m:r>
                <m:rPr>
                  <m:sty m:val="p"/>
                </m:rPr>
                <m:t>*</m:t>
              </m:r>
              <m:r>
                <m:t>r</m:t>
              </m:r>
              <m:r>
                <m:t>i</m:t>
              </m:r>
              <m:r>
                <m:t>s</m:t>
              </m:r>
              <m:r>
                <m:t>k</m:t>
              </m:r>
              <m:r>
                <m:t>1.0</m:t>
              </m:r>
              <m:r>
                <m:t>f</m:t>
              </m:r>
              <m:r>
                <m:t>a</m:t>
              </m:r>
              <m:r>
                <m:t>s</m:t>
              </m:r>
              <m:r>
                <m:t>t</m:t>
              </m:r>
              <m:r>
                <m:rPr>
                  <m:sty m:val="p"/>
                </m:rPr>
                <m:t>*</m:t>
              </m:r>
              <m:r>
                <m:rPr>
                  <m:sty m:val="p"/>
                </m:rPr>
                <m:t>*</m:t>
              </m:r>
              <m:r>
                <m:rPr>
                  <m:sty m:val="p"/>
                </m:rPr>
                <m:t>(</m:t>
              </m:r>
              <m:r>
                <m:t> </m:t>
              </m:r>
              <m:r>
                <m:t>1</m:t>
              </m:r>
              <m:r>
                <m:rPr>
                  <m:sty m:val="p"/>
                </m:rPr>
                <m:t>’</m:t>
              </m:r>
              <m:r>
                <m:t>667</m:t>
              </m:r>
            </m:oMath>
            <w:r>
              <w:t xml:space="preserve">)</w:t>
            </w:r>
            <w:r>
              <w:t xml:space="preserve"> </w:t>
            </w:r>
            <w:r>
              <w:t xml:space="preserve">3)</w:t>
            </w:r>
            <w:r>
              <w:t xml:space="preserve"> </w:t>
            </w:r>
            <w:r>
              <w:rPr>
                <w:b/>
                <w:bCs/>
              </w:rPr>
              <w:t xml:space="preserve">risk 0.5 safe</w:t>
            </w:r>
            <w:r>
              <w:t xml:space="preserve"> </w:t>
            </w:r>
            <w:r>
              <w:t xml:space="preserve">(~833 </w:t>
            </w:r>
            <m:oMath>
              <m:r>
                <m:rPr>
                  <m:sty m:val="p"/>
                </m:rPr>
                <m:t>)</m:t>
              </m:r>
              <m:r>
                <m:t>4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*</m:t>
              </m:r>
              <m:r>
                <m:rPr>
                  <m:sty m:val="p"/>
                </m:rPr>
                <m:t>*</m:t>
              </m:r>
              <m:r>
                <m:t>r</m:t>
              </m:r>
              <m:r>
                <m:t>i</m:t>
              </m:r>
              <m:r>
                <m:t>s</m:t>
              </m:r>
              <m:r>
                <m:t>k</m:t>
              </m:r>
              <m:r>
                <m:t>1.0</m:t>
              </m:r>
              <m:r>
                <m:t>s</m:t>
              </m:r>
              <m:r>
                <m:t>a</m:t>
              </m:r>
              <m:r>
                <m:t>f</m:t>
              </m:r>
              <m:r>
                <m:t>e</m:t>
              </m:r>
              <m:r>
                <m:rPr>
                  <m:sty m:val="p"/>
                </m:rPr>
                <m:t>*</m:t>
              </m:r>
              <m:r>
                <m:rPr>
                  <m:sty m:val="p"/>
                </m:rPr>
                <m:t>*</m:t>
              </m:r>
              <m:r>
                <m:rPr>
                  <m:sty m:val="p"/>
                </m:rPr>
                <m:t>(</m:t>
              </m:r>
              <m:r>
                <m:t> </m:t>
              </m:r>
              <m:r>
                <m:t>1</m:t>
              </m:r>
              <m:r>
                <m:rPr>
                  <m:sty m:val="p"/>
                </m:rPr>
                <m:t>’</m:t>
              </m:r>
              <m:r>
                <m:t>667</m:t>
              </m:r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 5) Output &amp; CSV‑Schema (log_schema = v2)</w:t>
            </w:r>
            <w:r>
              <w:t xml:space="preserve"> </w:t>
            </w:r>
            <w:r>
              <w:t xml:space="preserve">- Je Variante:</w:t>
            </w:r>
            <w:r>
              <w:t xml:space="preserve"> </w:t>
            </w:r>
            <w:r>
              <w:rPr>
                <w:rStyle w:val="VerbatimChar"/>
              </w:rPr>
              <w:t xml:space="preserve">runs/trades_&lt;PROFILE&gt;_&lt;BASISPOINTS&gt;bp.csv</w:t>
            </w:r>
            <w:r>
              <w:t xml:space="preserve">; zusätzlich</w:t>
            </w:r>
            <w:r>
              <w:t xml:space="preserve"> </w:t>
            </w:r>
            <w:r>
              <w:rPr>
                <w:rStyle w:val="VerbatimChar"/>
              </w:rPr>
              <w:t xml:space="preserve">runs/trades_all_variants.csv</w:t>
            </w:r>
            <w:r>
              <w:t xml:space="preserve">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Felder (Auszug):</w:t>
            </w:r>
            <w:r>
              <w:t xml:space="preserve"> </w:t>
            </w:r>
            <w:r>
              <w:rPr>
                <w:rStyle w:val="VerbatimChar"/>
              </w:rPr>
              <w:t xml:space="preserve">time_entry,time_exit,symbol,side,entry,exit,pnl_pct,reason,profile_run,risk_perc_run,R_multiple,account_pnl_pct,account_pnl_usd,equity_before,equity_after,qty,notional_usd, time_limit_applied,time_limit_minutes,unrealized_pct_at_90m,be_armed</w:t>
            </w:r>
            <w:r>
              <w:t xml:space="preserve">.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b/>
                <w:bCs/>
              </w:rPr>
              <w:t xml:space="preserve">Run‑Meta:</w:t>
            </w:r>
            <w:r>
              <w:t xml:space="preserve"> </w:t>
            </w:r>
            <w:r>
              <w:t xml:space="preserve">(optional)</w:t>
            </w:r>
            <w:r>
              <w:t xml:space="preserve"> </w:t>
            </w:r>
            <w:r>
              <w:rPr>
                <w:rStyle w:val="VerbatimChar"/>
              </w:rPr>
              <w:t xml:space="preserve">run_id, code_version, config_hash, symbols_snapshot</w:t>
            </w:r>
            <w:r>
              <w:t xml:space="preserve">.</w:t>
            </w:r>
          </w:p>
        </w:tc>
      </w:tr>
    </w:tbl>
    <w:bookmarkEnd w:id="22"/>
    <w:bookmarkEnd w:id="23"/>
    <w:bookmarkStart w:id="24" w:name="grenzen-v2-bewusst"/>
    <w:p>
      <w:pPr>
        <w:pStyle w:val="Heading2"/>
      </w:pPr>
      <w:r>
        <w:t xml:space="preserve">6) Grenzen v2 (bewusst)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Keine Shorts</w:t>
      </w:r>
      <w:r>
        <w:t xml:space="preserve">,</w:t>
      </w:r>
      <w:r>
        <w:t xml:space="preserve"> </w:t>
      </w:r>
      <w:r>
        <w:rPr>
          <w:b/>
          <w:bCs/>
        </w:rPr>
        <w:t xml:space="preserve">kein ML</w:t>
      </w:r>
      <w:r>
        <w:t xml:space="preserve"> </w:t>
      </w:r>
      <w:r>
        <w:t xml:space="preserve">(kommt in v3).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Keine Fees/Slippage</w:t>
      </w:r>
      <w:r>
        <w:t xml:space="preserve"> </w:t>
      </w:r>
      <w:r>
        <w:t xml:space="preserve">(kommt in v4 live).</w:t>
      </w:r>
    </w:p>
    <w:p>
      <w:r>
        <w:pict>
          <v:rect style="width:0;height:1.5pt" o:hralign="center" o:hrstd="t" o:hr="t"/>
        </w:pict>
      </w:r>
    </w:p>
    <w:bookmarkEnd w:id="24"/>
    <w:bookmarkStart w:id="25" w:name="nächste-schritte-v3v4-kurz"/>
    <w:p>
      <w:pPr>
        <w:pStyle w:val="Heading2"/>
      </w:pPr>
      <w:r>
        <w:t xml:space="preserve">7) Nächste Schritte (v3/v4 – kurz)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v3 ML:</w:t>
      </w:r>
      <w:r>
        <w:t xml:space="preserve"> </w:t>
      </w:r>
      <w:r>
        <w:t xml:space="preserve">Feature‑Engine, Labels inkl. Zeit‑Exits, Walk‑Forward+Kalibrierung, E[R]/p(SL)‑Gate, optional Liquidations‑Features.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v4 Live:</w:t>
      </w:r>
      <w:r>
        <w:t xml:space="preserve"> </w:t>
      </w:r>
      <w:r>
        <w:t xml:space="preserve">Exchange, OCO‑Orders, Fees/Slippage, Risk Controls, Shadow/Canary, Audit.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2025-08-20T11:32:32Z</dcterms:created>
  <dcterms:modified xsi:type="dcterms:W3CDTF">2025-08-20T11:32:32Z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