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680"/>
        <w:gridCol w:w="936"/>
        <w:gridCol w:w="1872"/>
        <w:gridCol w:w="1872"/>
      </w:tblGrid>
      <w:tr>
        <w:trPr>
          <w:tblHeader/>
        </w:trPr>
        <w:tc>
          <w:tcPr>
            <w:tcW w:type="dxa" w:w="4680"/>
            <w:shd w:fill="1A1A1A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1A1A1A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72"/>
            <w:shd w:fill="1A1A1A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872"/>
            <w:shd w:fill="1A1A1A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hyperlink w:history="1" r:id="rIdvekz0bzvkwpcgofr59wgn">
      <w:r>
        <w:rPr>
          <w:color w:val="999999"/>
          <w:sz w:val="18"/>
          <w:szCs w:val="18"/>
        </w:rPr>
        <w:t xml:space="preserve">Made with argorobots.com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vekz0bzvkwpcgofr59wgn" Type="http://schemas.openxmlformats.org/officeDocument/2006/relationships/hyperlink" Target="https://argorobots.com/downloads/?source=loop-invgen-word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Invoice Template</dc:title>
  <dc:creator>Argo Books</dc:creator>
  <cp:lastModifiedBy>Un-named</cp:lastModifiedBy>
  <cp:revision>1</cp:revision>
  <dcterms:created xsi:type="dcterms:W3CDTF">2026-09-17T04:33:24.788Z</dcterms:created>
  <dcterms:modified xsi:type="dcterms:W3CDTF">2026-09-17T04:33:24.789Z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