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16"/>
        <w:gridCol w:w="3744"/>
      </w:tblGrid>
      <w:t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dxa" w:w="3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Heading1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4680"/>
        <w:gridCol w:w="936"/>
        <w:gridCol w:w="1872"/>
        <w:gridCol w:w="1872"/>
      </w:tblGrid>
      <w:tr>
        <w:trPr>
          <w:tblHeader/>
        </w:trPr>
        <w:tc>
          <w:tcPr>
            <w:tcW w:type="dxa" w:w="4680"/>
            <w:shd w:fill="1A1A1A" w:color="auto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36"/>
            <w:shd w:fill="1A1A1A" w:color="auto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Quantity</w:t>
            </w:r>
          </w:p>
        </w:tc>
        <w:tc>
          <w:tcPr>
            <w:tcW w:type="dxa" w:w="1872"/>
            <w:shd w:fill="1A1A1A" w:color="auto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1872"/>
            <w:shd w:fill="1A1A1A" w:color="auto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52"/>
        <w:gridCol w:w="2808"/>
      </w:tblGrid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 Invoice Template</dc:title>
  <dc:creator>Argo Books</dc:creator>
  <cp:lastModifiedBy>Un-named</cp:lastModifiedBy>
  <cp:revision>1</cp:revision>
  <dcterms:created xsi:type="dcterms:W3CDTF">2026-05-28T01:21:26.248Z</dcterms:created>
  <dcterms:modified xsi:type="dcterms:W3CDTF">2026-05-28T01:21:26.248Z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