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E7723" w14:textId="6209F897" w:rsidR="00A419B7" w:rsidRDefault="00CF6B32">
      <w:r w:rsidRPr="00CF6B32">
        <w:t xml:space="preserve">LMS-PROC-52 – </w:t>
      </w:r>
      <w:hyperlink r:id="rId4" w:tooltip="Get Procedure" w:history="1">
        <w:r w:rsidRPr="00CF6B32">
          <w:rPr>
            <w:rStyle w:val="Hyperlink"/>
          </w:rPr>
          <w:t>Research, Development, and Engineering</w:t>
        </w:r>
      </w:hyperlink>
    </w:p>
    <w:sectPr w:rsidR="00A4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32"/>
    <w:rsid w:val="005B209B"/>
    <w:rsid w:val="00A04AD0"/>
    <w:rsid w:val="00A419B7"/>
    <w:rsid w:val="00C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D11FF"/>
  <w15:chartTrackingRefBased/>
  <w15:docId w15:val="{BBCA0B95-B6E9-435B-9E51-59B46092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6B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anl.gov/main/groups/intranet/@shared/@lms/documents/procedure/lms-proc-5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47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Nathaniel C</dc:creator>
  <cp:keywords/>
  <dc:description/>
  <cp:lastModifiedBy>Horn, Nathaniel C</cp:lastModifiedBy>
  <cp:revision>3</cp:revision>
  <dcterms:created xsi:type="dcterms:W3CDTF">2024-09-05T16:28:00Z</dcterms:created>
  <dcterms:modified xsi:type="dcterms:W3CDTF">2024-09-05T16:30:00Z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8dc11237-6641-4925-a428-fead526a9210</vt:lpwstr>
  </property>
</Properties>
</file>