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</w:p>
    <w:p>
      <w:pPr>
        <w:pStyle w:val="Title"/>
      </w:pPr>
      <w:r>
        <w:rPr>
          <w:rStyle w:val="Ninguno"/>
          <w:rtl w:val="0"/>
          <w:lang w:val="es-ES_tradnl"/>
        </w:rPr>
        <w:t>FNC Converter</w:t>
      </w:r>
    </w:p>
    <w:p>
      <w:pPr>
        <w:pStyle w:val="Título"/>
      </w:pPr>
      <w:r>
        <w:rPr>
          <w:rStyle w:val="Ninguno"/>
          <w:rtl w:val="0"/>
          <w:lang w:val="es-ES_tradnl"/>
        </w:rPr>
        <w:t>Repositorio del proyecto</w:t>
      </w:r>
    </w:p>
    <w:p>
      <w:pPr>
        <w:pStyle w:val="Cuerpo"/>
      </w:pPr>
      <w:r>
        <w:rPr>
          <w:rStyle w:val="Ninguno"/>
          <w:rtl w:val="0"/>
        </w:rPr>
        <w:t>C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digo fuente oficial del proyecto: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"https://github.com/Arguellis17/FNC-Converter"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fr-FR"/>
        </w:rPr>
        <w:t>https://github.com/Arguellis17/FNC-Converter</w:t>
      </w:r>
      <w:r>
        <w:rPr/>
        <w:fldChar w:fldCharType="end" w:fldLock="0"/>
      </w:r>
    </w:p>
    <w:p>
      <w:pPr>
        <w:pStyle w:val="Título"/>
      </w:pPr>
      <w:r>
        <w:rPr>
          <w:rStyle w:val="Ninguno"/>
          <w:rtl w:val="0"/>
          <w:lang w:val="es-ES_tradnl"/>
        </w:rPr>
        <w:t>Descripci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it-IT"/>
        </w:rPr>
        <w:t>n del software</w:t>
      </w:r>
    </w:p>
    <w:p>
      <w:pPr>
        <w:pStyle w:val="Cuerpo"/>
      </w:pPr>
      <w:r>
        <w:rPr>
          <w:rStyle w:val="Ninguno"/>
          <w:rtl w:val="0"/>
          <w:lang w:val="es-ES_tradnl"/>
        </w:rPr>
        <w:t>FNC Converter es un aplicativo de escritorio desarrollado en Java con JavaFX que permite ingresar una Gram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tica Libre de Contexto G = (V, T, P, S), validar sus componentes y ejecutar su proceso de depuraci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transformaci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paso a paso hasta obtener una gram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pt-PT"/>
        </w:rPr>
        <w:t>tica equivalente en Forma Normal de Chomsky.</w:t>
      </w:r>
    </w:p>
    <w:p>
      <w:pPr>
        <w:pStyle w:val="Cuerpo"/>
      </w:pPr>
      <w:r>
        <w:rPr>
          <w:rStyle w:val="Ninguno"/>
          <w:rtl w:val="0"/>
          <w:lang w:val="es-ES_tradnl"/>
        </w:rPr>
        <w:t>El sistema elimina producciones nulas, producciones unitarias, variables in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 xml:space="preserve">tiles y variables inalcanzables, y convierte las producciones restantes a la estructura FNC (A </w:t>
      </w:r>
      <w:r>
        <w:rPr>
          <w:rStyle w:val="Ninguno"/>
          <w:rtl w:val="0"/>
        </w:rPr>
        <w:t xml:space="preserve">→ </w:t>
      </w:r>
      <w:r>
        <w:rPr>
          <w:rStyle w:val="Ninguno"/>
          <w:rtl w:val="0"/>
          <w:lang w:val="pt-PT"/>
        </w:rPr>
        <w:t xml:space="preserve">BC o A </w:t>
      </w:r>
      <w:r>
        <w:rPr>
          <w:rStyle w:val="Ninguno"/>
          <w:rtl w:val="0"/>
        </w:rPr>
        <w:t xml:space="preserve">→ </w:t>
      </w:r>
      <w:r>
        <w:rPr>
          <w:rStyle w:val="Ninguno"/>
          <w:rtl w:val="0"/>
          <w:lang w:val="es-ES_tradnl"/>
        </w:rPr>
        <w:t>a), mostrando en cada etapa la gram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tica antes y despu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s junto con las producciones eliminadas y agregadas. Fue desarrollado como Microproyecto #1 del curso Teor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 de la Computaci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</w:rPr>
        <w:t>n.</w:t>
      </w:r>
    </w:p>
    <w:sectPr>
      <w:headerReference w:type="default" r:id="rId4"/>
      <w:footerReference w:type="default" r:id="rId5"/>
      <w:pgSz w:w="12240" w:h="15840" w:orient="portrait"/>
      <w:pgMar w:top="1417" w:right="1701" w:bottom="1417" w:left="1701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uerpo"/>
      <w:tabs>
        <w:tab w:val="center" w:pos="4419"/>
        <w:tab w:val="right" w:pos="8818"/>
      </w:tabs>
      <w:spacing w:after="0" w:line="240" w:lineRule="auto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439421</wp:posOffset>
          </wp:positionH>
          <wp:positionV relativeFrom="page">
            <wp:posOffset>288926</wp:posOffset>
          </wp:positionV>
          <wp:extent cx="6799580" cy="948690"/>
          <wp:effectExtent l="0" t="0" r="0" b="0"/>
          <wp:wrapNone/>
          <wp:docPr id="1073741825" name="officeArt object" descr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png" descr="image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9580" cy="94869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rStyle w:val="Ninguno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120"/>
      <w:ind w:left="0" w:right="0" w:firstLine="0"/>
      <w:jc w:val="left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72"/>
      <w:szCs w:val="7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Título">
    <w:name w:val="Título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12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8"/>
      <w:szCs w:val="48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Ninguno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