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D18E0" w14:textId="77777777" w:rsidR="003F3460" w:rsidRDefault="003F3460" w:rsidP="003F3460">
      <w:pPr>
        <w:jc w:val="center"/>
        <w:rPr>
          <w:sz w:val="48"/>
          <w:szCs w:val="48"/>
        </w:rPr>
      </w:pPr>
    </w:p>
    <w:p w14:paraId="73058B47" w14:textId="4031BB59" w:rsidR="00DD4B7D" w:rsidRPr="003F3460" w:rsidRDefault="003F3460" w:rsidP="003F3460">
      <w:pPr>
        <w:jc w:val="center"/>
        <w:rPr>
          <w:sz w:val="48"/>
          <w:szCs w:val="48"/>
        </w:rPr>
      </w:pPr>
      <w:r w:rsidRPr="003F3460">
        <w:rPr>
          <w:sz w:val="48"/>
          <w:szCs w:val="48"/>
        </w:rPr>
        <w:t>DESARROLLO DE INTERFACES</w:t>
      </w:r>
    </w:p>
    <w:p w14:paraId="4CBEC39B" w14:textId="77777777" w:rsidR="003F3460" w:rsidRDefault="003F3460" w:rsidP="003F3460">
      <w:pPr>
        <w:jc w:val="center"/>
        <w:rPr>
          <w:sz w:val="36"/>
          <w:szCs w:val="36"/>
        </w:rPr>
      </w:pPr>
    </w:p>
    <w:p w14:paraId="53D87ADC" w14:textId="78E03784" w:rsidR="003F3460" w:rsidRPr="003F3460" w:rsidRDefault="003F3460" w:rsidP="003F3460">
      <w:pPr>
        <w:jc w:val="center"/>
        <w:rPr>
          <w:sz w:val="36"/>
          <w:szCs w:val="36"/>
        </w:rPr>
      </w:pPr>
      <w:r w:rsidRPr="003F3460">
        <w:rPr>
          <w:sz w:val="36"/>
          <w:szCs w:val="36"/>
        </w:rPr>
        <w:t>ACTIVIDAD EVALUABLE</w:t>
      </w:r>
    </w:p>
    <w:p w14:paraId="6631AA7E" w14:textId="77777777" w:rsidR="003F3460" w:rsidRDefault="003F3460" w:rsidP="003F3460">
      <w:pPr>
        <w:jc w:val="center"/>
        <w:rPr>
          <w:sz w:val="32"/>
          <w:szCs w:val="32"/>
        </w:rPr>
      </w:pPr>
    </w:p>
    <w:p w14:paraId="03F0B25D" w14:textId="4D62E680" w:rsidR="003F3460" w:rsidRDefault="003F3460" w:rsidP="003F3460">
      <w:pPr>
        <w:jc w:val="center"/>
        <w:rPr>
          <w:sz w:val="32"/>
          <w:szCs w:val="32"/>
        </w:rPr>
      </w:pPr>
      <w:r w:rsidRPr="003F3460">
        <w:rPr>
          <w:sz w:val="32"/>
          <w:szCs w:val="32"/>
        </w:rPr>
        <w:t>MEMORIA</w:t>
      </w:r>
    </w:p>
    <w:p w14:paraId="6CA816C5" w14:textId="77777777" w:rsidR="003F3460" w:rsidRPr="003F3460" w:rsidRDefault="003F3460" w:rsidP="003F3460">
      <w:pPr>
        <w:rPr>
          <w:sz w:val="32"/>
          <w:szCs w:val="32"/>
        </w:rPr>
      </w:pPr>
    </w:p>
    <w:p w14:paraId="17AF5B10" w14:textId="77777777" w:rsidR="003F3460" w:rsidRPr="003F3460" w:rsidRDefault="003F3460" w:rsidP="003F3460">
      <w:pPr>
        <w:rPr>
          <w:sz w:val="32"/>
          <w:szCs w:val="32"/>
        </w:rPr>
      </w:pPr>
    </w:p>
    <w:p w14:paraId="2318BA2F" w14:textId="77777777" w:rsidR="003F3460" w:rsidRPr="003F3460" w:rsidRDefault="003F3460" w:rsidP="003F3460">
      <w:pPr>
        <w:rPr>
          <w:sz w:val="32"/>
          <w:szCs w:val="32"/>
        </w:rPr>
      </w:pPr>
    </w:p>
    <w:p w14:paraId="7791081F" w14:textId="77777777" w:rsidR="003F3460" w:rsidRPr="003F3460" w:rsidRDefault="003F3460" w:rsidP="003F3460">
      <w:pPr>
        <w:rPr>
          <w:sz w:val="32"/>
          <w:szCs w:val="32"/>
        </w:rPr>
      </w:pPr>
    </w:p>
    <w:p w14:paraId="795FD053" w14:textId="77777777" w:rsidR="003F3460" w:rsidRDefault="003F3460" w:rsidP="003F3460">
      <w:pPr>
        <w:rPr>
          <w:sz w:val="32"/>
          <w:szCs w:val="32"/>
        </w:rPr>
      </w:pPr>
    </w:p>
    <w:p w14:paraId="70A32D52" w14:textId="77777777" w:rsidR="003F3460" w:rsidRDefault="003F3460" w:rsidP="003F3460">
      <w:pPr>
        <w:jc w:val="center"/>
        <w:rPr>
          <w:sz w:val="32"/>
          <w:szCs w:val="32"/>
        </w:rPr>
      </w:pPr>
    </w:p>
    <w:p w14:paraId="2D95D2C8" w14:textId="77777777" w:rsidR="003F3460" w:rsidRDefault="003F3460" w:rsidP="003F3460">
      <w:pPr>
        <w:jc w:val="center"/>
        <w:rPr>
          <w:sz w:val="32"/>
          <w:szCs w:val="32"/>
        </w:rPr>
      </w:pPr>
    </w:p>
    <w:p w14:paraId="69F620C3" w14:textId="77777777" w:rsidR="003F3460" w:rsidRDefault="003F3460" w:rsidP="003F3460">
      <w:pPr>
        <w:jc w:val="center"/>
        <w:rPr>
          <w:sz w:val="32"/>
          <w:szCs w:val="32"/>
        </w:rPr>
      </w:pPr>
    </w:p>
    <w:p w14:paraId="049239FE" w14:textId="77777777" w:rsidR="003F3460" w:rsidRDefault="003F3460" w:rsidP="003F3460">
      <w:pPr>
        <w:jc w:val="center"/>
        <w:rPr>
          <w:sz w:val="32"/>
          <w:szCs w:val="32"/>
        </w:rPr>
      </w:pPr>
    </w:p>
    <w:p w14:paraId="17BDCBEF" w14:textId="77777777" w:rsidR="003F3460" w:rsidRDefault="003F3460" w:rsidP="003F3460">
      <w:pPr>
        <w:jc w:val="center"/>
        <w:rPr>
          <w:sz w:val="32"/>
          <w:szCs w:val="32"/>
        </w:rPr>
      </w:pPr>
    </w:p>
    <w:p w14:paraId="67B7ECB2" w14:textId="77777777" w:rsidR="003F3460" w:rsidRDefault="003F3460" w:rsidP="003F3460">
      <w:pPr>
        <w:jc w:val="center"/>
        <w:rPr>
          <w:sz w:val="32"/>
          <w:szCs w:val="32"/>
        </w:rPr>
      </w:pPr>
    </w:p>
    <w:p w14:paraId="23491D6F" w14:textId="77777777" w:rsidR="003F3460" w:rsidRDefault="003F3460" w:rsidP="003F3460">
      <w:pPr>
        <w:jc w:val="center"/>
        <w:rPr>
          <w:sz w:val="32"/>
          <w:szCs w:val="32"/>
        </w:rPr>
      </w:pPr>
    </w:p>
    <w:p w14:paraId="239DD4FD" w14:textId="77777777" w:rsidR="003F3460" w:rsidRDefault="003F3460" w:rsidP="003F3460">
      <w:pPr>
        <w:jc w:val="center"/>
        <w:rPr>
          <w:sz w:val="32"/>
          <w:szCs w:val="32"/>
        </w:rPr>
      </w:pPr>
    </w:p>
    <w:p w14:paraId="2AB48830" w14:textId="77777777" w:rsidR="003F3460" w:rsidRDefault="003F3460" w:rsidP="003F3460">
      <w:pPr>
        <w:jc w:val="center"/>
        <w:rPr>
          <w:sz w:val="32"/>
          <w:szCs w:val="32"/>
        </w:rPr>
      </w:pPr>
    </w:p>
    <w:p w14:paraId="2F7966E3" w14:textId="77777777" w:rsidR="003F3460" w:rsidRDefault="003F3460" w:rsidP="003F3460">
      <w:pPr>
        <w:jc w:val="center"/>
        <w:rPr>
          <w:sz w:val="32"/>
          <w:szCs w:val="32"/>
        </w:rPr>
      </w:pPr>
    </w:p>
    <w:p w14:paraId="6C3FF138" w14:textId="77777777" w:rsidR="003F3460" w:rsidRDefault="003F3460" w:rsidP="003F3460">
      <w:pPr>
        <w:jc w:val="center"/>
        <w:rPr>
          <w:sz w:val="32"/>
          <w:szCs w:val="32"/>
        </w:rPr>
      </w:pPr>
    </w:p>
    <w:p w14:paraId="0DD9CC08" w14:textId="720D68BE" w:rsidR="003F3460" w:rsidRDefault="003F3460" w:rsidP="003F3460">
      <w:pPr>
        <w:jc w:val="right"/>
        <w:rPr>
          <w:sz w:val="32"/>
          <w:szCs w:val="32"/>
        </w:rPr>
      </w:pPr>
      <w:r>
        <w:rPr>
          <w:sz w:val="32"/>
          <w:szCs w:val="32"/>
        </w:rPr>
        <w:t>Pablo Giner Barrios</w:t>
      </w:r>
    </w:p>
    <w:p w14:paraId="5BB7E58A" w14:textId="77777777" w:rsidR="00707F06" w:rsidRDefault="00707F06" w:rsidP="003F3460">
      <w:pPr>
        <w:jc w:val="right"/>
        <w:rPr>
          <w:sz w:val="32"/>
          <w:szCs w:val="32"/>
        </w:rPr>
      </w:pPr>
    </w:p>
    <w:p w14:paraId="176FE57F" w14:textId="77777777" w:rsidR="00707F06" w:rsidRDefault="00707F06" w:rsidP="003F3460">
      <w:pPr>
        <w:jc w:val="right"/>
        <w:rPr>
          <w:sz w:val="32"/>
          <w:szCs w:val="32"/>
        </w:rPr>
      </w:pPr>
    </w:p>
    <w:p w14:paraId="0AE2E2FE" w14:textId="77777777" w:rsidR="00707F06" w:rsidRDefault="00707F06" w:rsidP="003F3460">
      <w:pPr>
        <w:jc w:val="right"/>
        <w:rPr>
          <w:sz w:val="32"/>
          <w:szCs w:val="32"/>
        </w:rPr>
      </w:pPr>
    </w:p>
    <w:p w14:paraId="32196E72" w14:textId="77777777" w:rsidR="00707F06" w:rsidRDefault="00707F06" w:rsidP="003F3460">
      <w:pPr>
        <w:jc w:val="right"/>
        <w:rPr>
          <w:sz w:val="32"/>
          <w:szCs w:val="32"/>
        </w:rPr>
      </w:pPr>
    </w:p>
    <w:sdt>
      <w:sdtPr>
        <w:id w:val="-14688950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229621A" w14:textId="4CC292A1" w:rsidR="002303E4" w:rsidRDefault="00707F06">
          <w:pPr>
            <w:pStyle w:val="TtuloTDC"/>
          </w:pPr>
          <w:r>
            <w:t>ÍNDICE</w:t>
          </w:r>
        </w:p>
        <w:p w14:paraId="0FC96E54" w14:textId="77777777" w:rsidR="00707F06" w:rsidRPr="00707F06" w:rsidRDefault="00707F06" w:rsidP="00707F06">
          <w:pPr>
            <w:rPr>
              <w:lang w:eastAsia="es-ES"/>
            </w:rPr>
          </w:pPr>
        </w:p>
        <w:p w14:paraId="695F6A41" w14:textId="0A964047" w:rsidR="001B7379" w:rsidRDefault="002303E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520700" w:history="1">
            <w:r w:rsidR="001B7379" w:rsidRPr="008B0008">
              <w:rPr>
                <w:rStyle w:val="Hipervnculo"/>
                <w:noProof/>
              </w:rPr>
              <w:t>DESCRIPCIÓN DE LA APLICACIÓN</w:t>
            </w:r>
            <w:r w:rsidR="001B7379">
              <w:rPr>
                <w:noProof/>
                <w:webHidden/>
              </w:rPr>
              <w:tab/>
            </w:r>
            <w:r w:rsidR="001B7379">
              <w:rPr>
                <w:noProof/>
                <w:webHidden/>
              </w:rPr>
              <w:fldChar w:fldCharType="begin"/>
            </w:r>
            <w:r w:rsidR="001B7379">
              <w:rPr>
                <w:noProof/>
                <w:webHidden/>
              </w:rPr>
              <w:instrText xml:space="preserve"> PAGEREF _Toc150520700 \h </w:instrText>
            </w:r>
            <w:r w:rsidR="001B7379">
              <w:rPr>
                <w:noProof/>
                <w:webHidden/>
              </w:rPr>
            </w:r>
            <w:r w:rsidR="001B7379">
              <w:rPr>
                <w:noProof/>
                <w:webHidden/>
              </w:rPr>
              <w:fldChar w:fldCharType="separate"/>
            </w:r>
            <w:r w:rsidR="00513A75">
              <w:rPr>
                <w:noProof/>
                <w:webHidden/>
              </w:rPr>
              <w:t>1</w:t>
            </w:r>
            <w:r w:rsidR="001B7379">
              <w:rPr>
                <w:noProof/>
                <w:webHidden/>
              </w:rPr>
              <w:fldChar w:fldCharType="end"/>
            </w:r>
          </w:hyperlink>
        </w:p>
        <w:p w14:paraId="0C7C2BD0" w14:textId="5D84C06D" w:rsidR="001B7379" w:rsidRDefault="001B737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520701" w:history="1">
            <w:r w:rsidRPr="008B0008">
              <w:rPr>
                <w:rStyle w:val="Hipervnculo"/>
                <w:noProof/>
              </w:rPr>
              <w:t>GUÍA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A7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98921" w14:textId="7A4A5ABC" w:rsidR="001B7379" w:rsidRDefault="001B737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520702" w:history="1">
            <w:r w:rsidRPr="008B0008">
              <w:rPr>
                <w:rStyle w:val="Hipervnculo"/>
                <w:noProof/>
              </w:rPr>
              <w:t>DECISIONES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A7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E842B" w14:textId="21AC8610" w:rsidR="001B7379" w:rsidRDefault="001B73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520703" w:history="1">
            <w:r w:rsidRPr="008B0008">
              <w:rPr>
                <w:rStyle w:val="Hipervnculo"/>
                <w:noProof/>
              </w:rPr>
              <w:t>NORMAS DE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A7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11C8C" w14:textId="7A19EC1B" w:rsidR="001B7379" w:rsidRDefault="001B73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520704" w:history="1">
            <w:r w:rsidRPr="008B0008">
              <w:rPr>
                <w:rStyle w:val="Hipervnculo"/>
                <w:noProof/>
              </w:rPr>
              <w:t>DISEÑO VISUAL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A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52A88" w14:textId="6050DFCE" w:rsidR="002303E4" w:rsidRDefault="002303E4">
          <w:r>
            <w:rPr>
              <w:b/>
              <w:bCs/>
            </w:rPr>
            <w:fldChar w:fldCharType="end"/>
          </w:r>
        </w:p>
      </w:sdtContent>
    </w:sdt>
    <w:p w14:paraId="20E3CC5E" w14:textId="77777777" w:rsidR="003F3460" w:rsidRDefault="003F3460" w:rsidP="003F3460">
      <w:pPr>
        <w:jc w:val="both"/>
        <w:rPr>
          <w:sz w:val="32"/>
          <w:szCs w:val="32"/>
        </w:rPr>
      </w:pPr>
    </w:p>
    <w:p w14:paraId="26ADA8F0" w14:textId="77777777" w:rsidR="003F3460" w:rsidRDefault="003F3460" w:rsidP="003F3460">
      <w:pPr>
        <w:jc w:val="both"/>
        <w:rPr>
          <w:sz w:val="32"/>
          <w:szCs w:val="32"/>
        </w:rPr>
      </w:pPr>
    </w:p>
    <w:p w14:paraId="25AF5909" w14:textId="77777777" w:rsidR="003F3460" w:rsidRPr="001B7379" w:rsidRDefault="003F3460" w:rsidP="003F3460">
      <w:pPr>
        <w:jc w:val="both"/>
        <w:rPr>
          <w:sz w:val="32"/>
          <w:szCs w:val="32"/>
          <w:u w:val="single"/>
        </w:rPr>
      </w:pPr>
    </w:p>
    <w:p w14:paraId="7C2AB77B" w14:textId="77777777" w:rsidR="003F3460" w:rsidRDefault="003F3460" w:rsidP="003F3460">
      <w:pPr>
        <w:jc w:val="both"/>
        <w:rPr>
          <w:sz w:val="32"/>
          <w:szCs w:val="32"/>
        </w:rPr>
      </w:pPr>
    </w:p>
    <w:p w14:paraId="2D9891F9" w14:textId="77777777" w:rsidR="003F3460" w:rsidRDefault="003F3460" w:rsidP="003F3460">
      <w:pPr>
        <w:jc w:val="both"/>
        <w:rPr>
          <w:sz w:val="32"/>
          <w:szCs w:val="32"/>
        </w:rPr>
      </w:pPr>
    </w:p>
    <w:p w14:paraId="0DD46B3E" w14:textId="77777777" w:rsidR="003F3460" w:rsidRDefault="003F3460" w:rsidP="003F3460">
      <w:pPr>
        <w:jc w:val="both"/>
        <w:rPr>
          <w:sz w:val="32"/>
          <w:szCs w:val="32"/>
        </w:rPr>
      </w:pPr>
    </w:p>
    <w:p w14:paraId="385D07FE" w14:textId="77777777" w:rsidR="003F3460" w:rsidRDefault="003F3460" w:rsidP="003F3460">
      <w:pPr>
        <w:jc w:val="both"/>
        <w:rPr>
          <w:sz w:val="32"/>
          <w:szCs w:val="32"/>
        </w:rPr>
      </w:pPr>
    </w:p>
    <w:p w14:paraId="33CF47B7" w14:textId="77777777" w:rsidR="003F3460" w:rsidRDefault="003F3460" w:rsidP="003F3460">
      <w:pPr>
        <w:jc w:val="both"/>
        <w:rPr>
          <w:sz w:val="32"/>
          <w:szCs w:val="32"/>
        </w:rPr>
      </w:pPr>
    </w:p>
    <w:p w14:paraId="21C9A2A5" w14:textId="77777777" w:rsidR="003F3460" w:rsidRDefault="003F3460" w:rsidP="003F3460">
      <w:pPr>
        <w:jc w:val="both"/>
        <w:rPr>
          <w:sz w:val="32"/>
          <w:szCs w:val="32"/>
        </w:rPr>
      </w:pPr>
    </w:p>
    <w:p w14:paraId="48B0BB53" w14:textId="77777777" w:rsidR="003F3460" w:rsidRDefault="003F3460" w:rsidP="003F3460">
      <w:pPr>
        <w:jc w:val="both"/>
        <w:rPr>
          <w:sz w:val="32"/>
          <w:szCs w:val="32"/>
        </w:rPr>
      </w:pPr>
    </w:p>
    <w:p w14:paraId="48ECF8B5" w14:textId="77777777" w:rsidR="003F3460" w:rsidRDefault="003F3460" w:rsidP="003F3460">
      <w:pPr>
        <w:jc w:val="both"/>
        <w:rPr>
          <w:sz w:val="32"/>
          <w:szCs w:val="32"/>
        </w:rPr>
      </w:pPr>
    </w:p>
    <w:p w14:paraId="106B291A" w14:textId="77777777" w:rsidR="0017455B" w:rsidRDefault="0017455B" w:rsidP="00075E05">
      <w:pPr>
        <w:sectPr w:rsidR="0017455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D0C3056" w14:textId="36CE859D" w:rsidR="003F3460" w:rsidRPr="00182A42" w:rsidRDefault="003F3460" w:rsidP="002303E4">
      <w:pPr>
        <w:pStyle w:val="Ttulo1"/>
      </w:pPr>
      <w:bookmarkStart w:id="0" w:name="_Toc150520700"/>
      <w:r w:rsidRPr="00182A42">
        <w:lastRenderedPageBreak/>
        <w:t>DESCRIPCIÓN DE LA APLICACIÓN</w:t>
      </w:r>
      <w:bookmarkEnd w:id="0"/>
    </w:p>
    <w:p w14:paraId="3FC28145" w14:textId="5E1870A8" w:rsidR="003F3460" w:rsidRDefault="003F3460" w:rsidP="003F3460">
      <w:pPr>
        <w:jc w:val="both"/>
      </w:pPr>
      <w:r w:rsidRPr="003F3460">
        <w:t xml:space="preserve">La aplicación consiste en una versión del </w:t>
      </w:r>
      <w:r w:rsidR="00A31648" w:rsidRPr="003F3460">
        <w:t xml:space="preserve">juego </w:t>
      </w:r>
      <w:r w:rsidRPr="003F3460">
        <w:t>clásico de Windows</w:t>
      </w:r>
      <w:r>
        <w:t>:</w:t>
      </w:r>
      <w:r w:rsidRPr="003F3460">
        <w:t xml:space="preserve"> “Buscaminas”. </w:t>
      </w:r>
    </w:p>
    <w:p w14:paraId="28C1C292" w14:textId="730CB61A" w:rsidR="003F3460" w:rsidRDefault="003F3460" w:rsidP="003F3460">
      <w:pPr>
        <w:jc w:val="both"/>
      </w:pPr>
      <w:r>
        <w:t xml:space="preserve">En esta versión el tablero tiene 9 filas y 9 columnas que esconden 10 minas. El jugador deberá ir descubriendo casillas para descubrir todas las </w:t>
      </w:r>
      <w:r w:rsidR="00B4225E">
        <w:t xml:space="preserve">minas sin pisarlas. Ganará cuando descubra todas las minas o todas las casillas que no son minas </w:t>
      </w:r>
      <w:r w:rsidR="005C5114">
        <w:t xml:space="preserve">sin </w:t>
      </w:r>
      <w:r w:rsidR="00B4225E">
        <w:t xml:space="preserve">hacer explotar ninguna de estas. </w:t>
      </w:r>
    </w:p>
    <w:p w14:paraId="1D07E88B" w14:textId="135A5986" w:rsidR="008A3CCF" w:rsidRPr="00182A42" w:rsidRDefault="00A67C96" w:rsidP="002303E4">
      <w:pPr>
        <w:pStyle w:val="Ttulo1"/>
      </w:pPr>
      <w:bookmarkStart w:id="1" w:name="_Toc150520701"/>
      <w:r w:rsidRPr="00182A42">
        <w:t>GUÍA DE USUARIO</w:t>
      </w:r>
      <w:bookmarkEnd w:id="1"/>
    </w:p>
    <w:p w14:paraId="1D770432" w14:textId="77777777" w:rsidR="00782686" w:rsidRDefault="00606AE1" w:rsidP="003F3460">
      <w:pPr>
        <w:jc w:val="both"/>
      </w:pPr>
      <w:r>
        <w:t xml:space="preserve">Al inicio se abrirá la ventana del juego. </w:t>
      </w:r>
    </w:p>
    <w:p w14:paraId="6F33DEB5" w14:textId="21C85524" w:rsidR="008A3CCF" w:rsidRDefault="00606AE1" w:rsidP="003F3460">
      <w:pPr>
        <w:jc w:val="both"/>
      </w:pPr>
      <w:r>
        <w:t>En</w:t>
      </w:r>
      <w:r w:rsidR="004035FF">
        <w:t xml:space="preserve"> la parte superior está el contador de minas restantes, </w:t>
      </w:r>
      <w:r w:rsidR="00782686">
        <w:t xml:space="preserve">el temporizador y, entre ambos, el botón de reinicio en forma de cara sonriente. </w:t>
      </w:r>
    </w:p>
    <w:p w14:paraId="0E184AF4" w14:textId="48E49242" w:rsidR="00782686" w:rsidRDefault="00782686" w:rsidP="003F3460">
      <w:pPr>
        <w:jc w:val="both"/>
      </w:pPr>
      <w:r>
        <w:t xml:space="preserve">La parte inferior estará ocupada por el tablero de juego. </w:t>
      </w:r>
    </w:p>
    <w:p w14:paraId="446ECC36" w14:textId="50B4FC2D" w:rsidR="008A3CCF" w:rsidRDefault="00106812" w:rsidP="004F3B9D">
      <w:pPr>
        <w:jc w:val="both"/>
      </w:pPr>
      <w:r>
        <w:t xml:space="preserve">El jugador deberá hacer </w:t>
      </w:r>
      <w:proofErr w:type="spellStart"/>
      <w:proofErr w:type="gramStart"/>
      <w:r>
        <w:t>click</w:t>
      </w:r>
      <w:proofErr w:type="spellEnd"/>
      <w:proofErr w:type="gramEnd"/>
      <w:r>
        <w:t xml:space="preserve"> izquierdo en aquellas casillas en las que piense que no hay bombas para descubrirlas y </w:t>
      </w:r>
      <w:proofErr w:type="spellStart"/>
      <w:r>
        <w:t>click</w:t>
      </w:r>
      <w:proofErr w:type="spellEnd"/>
      <w:r>
        <w:t xml:space="preserve"> derecho en aquellas en las que piense que hay una mina para marcarla como tal. </w:t>
      </w:r>
    </w:p>
    <w:p w14:paraId="4986E181" w14:textId="1A62ED62" w:rsidR="003B3EC3" w:rsidRDefault="003B3EC3" w:rsidP="004F3B9D">
      <w:pPr>
        <w:jc w:val="both"/>
      </w:pPr>
      <w:r>
        <w:t xml:space="preserve">Cuando el </w:t>
      </w:r>
      <w:proofErr w:type="spellStart"/>
      <w:proofErr w:type="gramStart"/>
      <w:r>
        <w:t>click</w:t>
      </w:r>
      <w:proofErr w:type="spellEnd"/>
      <w:proofErr w:type="gramEnd"/>
      <w:r>
        <w:t xml:space="preserve"> izquierdo se haga sobre una casilla </w:t>
      </w:r>
      <w:r w:rsidR="00614D5F">
        <w:t>que no es una mina</w:t>
      </w:r>
      <w:r>
        <w:t xml:space="preserve"> se mostrará, en el interior de la misma casilla, el número de bombas adyacentes</w:t>
      </w:r>
      <w:r w:rsidR="00614D5F">
        <w:t xml:space="preserve">. Si no tiene ninguna, las casillas se descubrirán hasta llegar a las que sí que tiene alguna. </w:t>
      </w:r>
    </w:p>
    <w:p w14:paraId="2C6F3A21" w14:textId="531CA69F" w:rsidR="00106934" w:rsidRDefault="00106934" w:rsidP="004F3B9D">
      <w:pPr>
        <w:jc w:val="both"/>
      </w:pPr>
      <w:r>
        <w:t xml:space="preserve">Para ganar, deberán marcarse con el </w:t>
      </w:r>
      <w:proofErr w:type="spellStart"/>
      <w:proofErr w:type="gramStart"/>
      <w:r>
        <w:t>click</w:t>
      </w:r>
      <w:proofErr w:type="spellEnd"/>
      <w:proofErr w:type="gramEnd"/>
      <w:r>
        <w:t xml:space="preserve"> derecho todas las bombas que hay en el tablero o descubrir, con el </w:t>
      </w:r>
      <w:proofErr w:type="spellStart"/>
      <w:r>
        <w:t>click</w:t>
      </w:r>
      <w:proofErr w:type="spellEnd"/>
      <w:r>
        <w:t xml:space="preserve"> izquierdo, todas las casi</w:t>
      </w:r>
      <w:r w:rsidR="00355900">
        <w:t xml:space="preserve">llas libres de peligro. </w:t>
      </w:r>
    </w:p>
    <w:p w14:paraId="70219C4D" w14:textId="7BA41CC7" w:rsidR="00DF42D1" w:rsidRDefault="00162637" w:rsidP="004F3B9D">
      <w:pPr>
        <w:jc w:val="both"/>
      </w:pPr>
      <w:r>
        <w:t xml:space="preserve">Si se hace </w:t>
      </w:r>
      <w:proofErr w:type="spellStart"/>
      <w:proofErr w:type="gramStart"/>
      <w:r>
        <w:t>click</w:t>
      </w:r>
      <w:proofErr w:type="spellEnd"/>
      <w:proofErr w:type="gramEnd"/>
      <w:r>
        <w:t xml:space="preserve"> izquierdo sobre una casilla que esconde una mina</w:t>
      </w:r>
      <w:r w:rsidR="008A1A41">
        <w:t xml:space="preserve"> esta explotará y el jugador perderá </w:t>
      </w:r>
      <w:r w:rsidR="008A1A41" w:rsidRPr="008A1A41">
        <w:rPr>
          <w:u w:val="single"/>
        </w:rPr>
        <w:t>e</w:t>
      </w:r>
      <w:r w:rsidRPr="008A1A41">
        <w:rPr>
          <w:u w:val="single"/>
        </w:rPr>
        <w:t>l</w:t>
      </w:r>
      <w:r>
        <w:t xml:space="preserve"> juego.</w:t>
      </w:r>
    </w:p>
    <w:p w14:paraId="29AFE5F3" w14:textId="666D0017" w:rsidR="00355900" w:rsidRPr="00182A42" w:rsidRDefault="00355900" w:rsidP="002303E4">
      <w:pPr>
        <w:pStyle w:val="Ttulo1"/>
      </w:pPr>
      <w:bookmarkStart w:id="2" w:name="_Toc150520702"/>
      <w:r w:rsidRPr="00182A42">
        <w:t>DECISIONES DE DISEÑO</w:t>
      </w:r>
      <w:bookmarkEnd w:id="2"/>
    </w:p>
    <w:p w14:paraId="230A098B" w14:textId="7B7B845B" w:rsidR="003B70E3" w:rsidRDefault="003B70E3" w:rsidP="004F3B9D">
      <w:pPr>
        <w:jc w:val="both"/>
      </w:pPr>
      <w:r>
        <w:t xml:space="preserve">Todas las decisiones han sido tomadas de manera consciente y tomadas en cuenta en el código de la aplicación. </w:t>
      </w:r>
    </w:p>
    <w:p w14:paraId="3F9D3FFC" w14:textId="526B54BE" w:rsidR="00355900" w:rsidRDefault="000C6870" w:rsidP="002303E4">
      <w:pPr>
        <w:pStyle w:val="Ttulo2"/>
      </w:pPr>
      <w:r>
        <w:t xml:space="preserve"> </w:t>
      </w:r>
      <w:bookmarkStart w:id="3" w:name="_Toc150520703"/>
      <w:r>
        <w:t>NORMAS DE JUEGO</w:t>
      </w:r>
      <w:bookmarkEnd w:id="3"/>
    </w:p>
    <w:p w14:paraId="42F40001" w14:textId="77777777" w:rsidR="000C6870" w:rsidRDefault="000C6870" w:rsidP="000C6870">
      <w:pPr>
        <w:pStyle w:val="Prrafodelista"/>
        <w:jc w:val="both"/>
      </w:pPr>
    </w:p>
    <w:p w14:paraId="1C426E18" w14:textId="22FD45E9" w:rsidR="00185CA2" w:rsidRDefault="00185CA2" w:rsidP="000C6870">
      <w:pPr>
        <w:pStyle w:val="Prrafodelista"/>
        <w:numPr>
          <w:ilvl w:val="0"/>
          <w:numId w:val="4"/>
        </w:numPr>
        <w:jc w:val="both"/>
      </w:pPr>
      <w:proofErr w:type="spellStart"/>
      <w:proofErr w:type="gramStart"/>
      <w:r>
        <w:t>Click</w:t>
      </w:r>
      <w:proofErr w:type="spellEnd"/>
      <w:proofErr w:type="gramEnd"/>
      <w:r>
        <w:t xml:space="preserve"> izquierdo para descubrir una casilla del tablero.</w:t>
      </w:r>
    </w:p>
    <w:p w14:paraId="7F8F280C" w14:textId="7F2E6372" w:rsidR="00185CA2" w:rsidRDefault="00185CA2" w:rsidP="000C6870">
      <w:pPr>
        <w:pStyle w:val="Prrafodelista"/>
        <w:numPr>
          <w:ilvl w:val="0"/>
          <w:numId w:val="4"/>
        </w:numPr>
        <w:jc w:val="both"/>
      </w:pPr>
      <w:proofErr w:type="spellStart"/>
      <w:proofErr w:type="gramStart"/>
      <w:r>
        <w:t>Click</w:t>
      </w:r>
      <w:proofErr w:type="spellEnd"/>
      <w:proofErr w:type="gramEnd"/>
      <w:r>
        <w:t xml:space="preserve"> derecho para marcar con una bandera una casilla del tablero.</w:t>
      </w:r>
      <w:r w:rsidR="00F67B50">
        <w:t xml:space="preserve"> </w:t>
      </w:r>
    </w:p>
    <w:p w14:paraId="6060016D" w14:textId="147C0A2A" w:rsidR="00F67B50" w:rsidRDefault="00F67B50" w:rsidP="000C6870">
      <w:pPr>
        <w:pStyle w:val="Prrafodelista"/>
        <w:numPr>
          <w:ilvl w:val="0"/>
          <w:numId w:val="4"/>
        </w:numPr>
        <w:jc w:val="both"/>
      </w:pPr>
      <w:r>
        <w:t xml:space="preserve">Con cada bandera colocada, el contador de bombas restantes (en la ventana arriba a la izquierda) disminuye en 1. Con cada bandera retirada, el contador de bombas restantes aumenta en 1. </w:t>
      </w:r>
    </w:p>
    <w:p w14:paraId="391EBF8C" w14:textId="04C88928" w:rsidR="000C6870" w:rsidRDefault="0022747F" w:rsidP="000C6870">
      <w:pPr>
        <w:pStyle w:val="Prrafodelista"/>
        <w:numPr>
          <w:ilvl w:val="0"/>
          <w:numId w:val="4"/>
        </w:numPr>
        <w:jc w:val="both"/>
      </w:pPr>
      <w:r>
        <w:t>No se puede empezar una partida poniendo una bandera. Para poner una bandera debe ha</w:t>
      </w:r>
      <w:r w:rsidR="005D6B68">
        <w:t>b</w:t>
      </w:r>
      <w:r>
        <w:t>er, por lo menos, una casilla descubierta.</w:t>
      </w:r>
    </w:p>
    <w:p w14:paraId="2A41126A" w14:textId="7B4B3DE3" w:rsidR="0022747F" w:rsidRDefault="0022747F" w:rsidP="000C6870">
      <w:pPr>
        <w:pStyle w:val="Prrafodelista"/>
        <w:numPr>
          <w:ilvl w:val="0"/>
          <w:numId w:val="4"/>
        </w:numPr>
        <w:jc w:val="both"/>
      </w:pPr>
      <w:r>
        <w:t>El temporizador comenzará con el primer</w:t>
      </w:r>
      <w:r w:rsidR="001D172F">
        <w:t xml:space="preserve"> </w:t>
      </w:r>
      <w:proofErr w:type="spellStart"/>
      <w:proofErr w:type="gramStart"/>
      <w:r w:rsidR="001D172F">
        <w:t>click</w:t>
      </w:r>
      <w:proofErr w:type="spellEnd"/>
      <w:proofErr w:type="gramEnd"/>
      <w:r w:rsidR="001D172F">
        <w:t xml:space="preserve"> izquierdo sobre el tablero, es decir, con la primera casilla descubierta.</w:t>
      </w:r>
    </w:p>
    <w:p w14:paraId="51F4B60B" w14:textId="1B94F340" w:rsidR="001D172F" w:rsidRDefault="001D172F" w:rsidP="000C6870">
      <w:pPr>
        <w:pStyle w:val="Prrafodelista"/>
        <w:numPr>
          <w:ilvl w:val="0"/>
          <w:numId w:val="4"/>
        </w:numPr>
        <w:jc w:val="both"/>
      </w:pPr>
      <w:r>
        <w:t xml:space="preserve">Para poder descubrir una casilla </w:t>
      </w:r>
      <w:r w:rsidR="00BA5F1B">
        <w:t xml:space="preserve">que esté marcada con una bandera, antes se debe quitar la bandera haciendo </w:t>
      </w:r>
      <w:proofErr w:type="spellStart"/>
      <w:proofErr w:type="gramStart"/>
      <w:r w:rsidR="00BA5F1B">
        <w:t>click</w:t>
      </w:r>
      <w:proofErr w:type="spellEnd"/>
      <w:proofErr w:type="gramEnd"/>
      <w:r w:rsidR="00BA5F1B">
        <w:t xml:space="preserve"> derecho sobre la misma.</w:t>
      </w:r>
    </w:p>
    <w:p w14:paraId="309F7B53" w14:textId="65D34092" w:rsidR="00BA5F1B" w:rsidRDefault="00D40BC2" w:rsidP="000C6870">
      <w:pPr>
        <w:pStyle w:val="Prrafodelista"/>
        <w:numPr>
          <w:ilvl w:val="0"/>
          <w:numId w:val="4"/>
        </w:numPr>
        <w:jc w:val="both"/>
      </w:pPr>
      <w:r>
        <w:t>Cuando se descubre una casilla</w:t>
      </w:r>
      <w:r w:rsidR="00036310">
        <w:t>,</w:t>
      </w:r>
      <w:r>
        <w:t xml:space="preserve"> esta queda bloqueada y no se puede volver a hacer </w:t>
      </w:r>
      <w:proofErr w:type="spellStart"/>
      <w:proofErr w:type="gramStart"/>
      <w:r>
        <w:t>click</w:t>
      </w:r>
      <w:proofErr w:type="spellEnd"/>
      <w:proofErr w:type="gramEnd"/>
      <w:r>
        <w:t xml:space="preserve"> sobre ella. </w:t>
      </w:r>
    </w:p>
    <w:p w14:paraId="7826A501" w14:textId="26AF6657" w:rsidR="00D40BC2" w:rsidRDefault="00E6196C" w:rsidP="000C6870">
      <w:pPr>
        <w:pStyle w:val="Prrafodelista"/>
        <w:numPr>
          <w:ilvl w:val="0"/>
          <w:numId w:val="4"/>
        </w:numPr>
        <w:jc w:val="both"/>
      </w:pPr>
      <w:r>
        <w:lastRenderedPageBreak/>
        <w:t xml:space="preserve">Cuando se descubre una casilla sin bombas adyacentes se descubre el tablero a partir de esta hasta descubrir las más </w:t>
      </w:r>
      <w:r w:rsidR="0025406C">
        <w:t>cercanas</w:t>
      </w:r>
      <w:r>
        <w:t xml:space="preserve"> en todas las direcciones que </w:t>
      </w:r>
      <w:r w:rsidR="00421663">
        <w:t>sí</w:t>
      </w:r>
      <w:r>
        <w:t xml:space="preserve"> que tienen alguna bomba adyacente. </w:t>
      </w:r>
    </w:p>
    <w:p w14:paraId="61379489" w14:textId="0B914FCF" w:rsidR="00E6196C" w:rsidRDefault="008F48B7" w:rsidP="000C6870">
      <w:pPr>
        <w:pStyle w:val="Prrafodelista"/>
        <w:numPr>
          <w:ilvl w:val="0"/>
          <w:numId w:val="4"/>
        </w:numPr>
        <w:jc w:val="both"/>
      </w:pPr>
      <w:r>
        <w:t>Hay dos maneras de ganar:</w:t>
      </w:r>
    </w:p>
    <w:p w14:paraId="15DC5A3C" w14:textId="0B0F868F" w:rsidR="008F48B7" w:rsidRDefault="008F48B7" w:rsidP="008F48B7">
      <w:pPr>
        <w:pStyle w:val="Prrafodelista"/>
        <w:numPr>
          <w:ilvl w:val="1"/>
          <w:numId w:val="4"/>
        </w:numPr>
        <w:jc w:val="both"/>
      </w:pPr>
      <w:r>
        <w:t>Marcar todas las bombas con banderas.</w:t>
      </w:r>
    </w:p>
    <w:p w14:paraId="4477DDA9" w14:textId="10F505F3" w:rsidR="008F48B7" w:rsidRDefault="008F48B7" w:rsidP="008F48B7">
      <w:pPr>
        <w:pStyle w:val="Prrafodelista"/>
        <w:numPr>
          <w:ilvl w:val="1"/>
          <w:numId w:val="4"/>
        </w:numPr>
        <w:jc w:val="both"/>
      </w:pPr>
      <w:r>
        <w:t>Descubrir todas las casillas del tablero que no son bomba.</w:t>
      </w:r>
    </w:p>
    <w:p w14:paraId="6D553414" w14:textId="19515149" w:rsidR="008F48B7" w:rsidRDefault="0025406C" w:rsidP="008F48B7">
      <w:pPr>
        <w:pStyle w:val="Prrafodelista"/>
        <w:numPr>
          <w:ilvl w:val="0"/>
          <w:numId w:val="4"/>
        </w:numPr>
        <w:jc w:val="both"/>
      </w:pPr>
      <w:r>
        <w:t xml:space="preserve">Se pierde si se hace </w:t>
      </w:r>
      <w:proofErr w:type="spellStart"/>
      <w:proofErr w:type="gramStart"/>
      <w:r>
        <w:t>click</w:t>
      </w:r>
      <w:proofErr w:type="spellEnd"/>
      <w:proofErr w:type="gramEnd"/>
      <w:r>
        <w:t xml:space="preserve"> izquierdo sobre una casilla que esconde una bomba. </w:t>
      </w:r>
    </w:p>
    <w:p w14:paraId="103DF853" w14:textId="760E5AD6" w:rsidR="00421663" w:rsidRDefault="00421663" w:rsidP="008F48B7">
      <w:pPr>
        <w:pStyle w:val="Prrafodelista"/>
        <w:numPr>
          <w:ilvl w:val="0"/>
          <w:numId w:val="4"/>
        </w:numPr>
        <w:jc w:val="both"/>
      </w:pPr>
      <w:r>
        <w:t>Cuando se gana o se pierde</w:t>
      </w:r>
      <w:r w:rsidR="00E212A0">
        <w:t>:</w:t>
      </w:r>
    </w:p>
    <w:p w14:paraId="74A90EF5" w14:textId="5429AFD9" w:rsidR="00E212A0" w:rsidRDefault="00E212A0" w:rsidP="00E212A0">
      <w:pPr>
        <w:pStyle w:val="Prrafodelista"/>
        <w:numPr>
          <w:ilvl w:val="1"/>
          <w:numId w:val="4"/>
        </w:numPr>
        <w:jc w:val="both"/>
      </w:pPr>
      <w:r>
        <w:t>El tablero queda totalmente bloqueado.</w:t>
      </w:r>
    </w:p>
    <w:p w14:paraId="5B408DAA" w14:textId="2765BC26" w:rsidR="00E212A0" w:rsidRDefault="00E212A0" w:rsidP="00E212A0">
      <w:pPr>
        <w:pStyle w:val="Prrafodelista"/>
        <w:numPr>
          <w:ilvl w:val="1"/>
          <w:numId w:val="4"/>
        </w:numPr>
        <w:jc w:val="both"/>
      </w:pPr>
      <w:r>
        <w:t>Se muestra en pantalla una ventana de diálogo con la información de la partida</w:t>
      </w:r>
      <w:r w:rsidR="004B6B0E">
        <w:t xml:space="preserve"> (número de </w:t>
      </w:r>
      <w:proofErr w:type="spellStart"/>
      <w:r w:rsidR="004B6B0E">
        <w:t>clicks</w:t>
      </w:r>
      <w:proofErr w:type="spellEnd"/>
      <w:r w:rsidR="004B6B0E">
        <w:t xml:space="preserve"> hechos durante la partida y segundos transcurridos hasta finalizar la misma.)</w:t>
      </w:r>
    </w:p>
    <w:p w14:paraId="078F1F44" w14:textId="6BD3AC30" w:rsidR="00E212A0" w:rsidRDefault="00AF59FE" w:rsidP="00E212A0">
      <w:pPr>
        <w:pStyle w:val="Prrafodelista"/>
        <w:numPr>
          <w:ilvl w:val="1"/>
          <w:numId w:val="4"/>
        </w:numPr>
        <w:jc w:val="both"/>
      </w:pPr>
      <w:r>
        <w:t>El temporizador se detiene.</w:t>
      </w:r>
    </w:p>
    <w:p w14:paraId="3DAC24FF" w14:textId="3700B635" w:rsidR="00AF59FE" w:rsidRDefault="00955720" w:rsidP="00E212A0">
      <w:pPr>
        <w:pStyle w:val="Prrafodelista"/>
        <w:numPr>
          <w:ilvl w:val="1"/>
          <w:numId w:val="4"/>
        </w:numPr>
        <w:jc w:val="both"/>
      </w:pPr>
      <w:r>
        <w:t>En caso de perder:</w:t>
      </w:r>
    </w:p>
    <w:p w14:paraId="473D705D" w14:textId="185817D3" w:rsidR="00955720" w:rsidRDefault="00D81745" w:rsidP="00955720">
      <w:pPr>
        <w:pStyle w:val="Prrafodelista"/>
        <w:numPr>
          <w:ilvl w:val="2"/>
          <w:numId w:val="4"/>
        </w:numPr>
        <w:jc w:val="both"/>
      </w:pPr>
      <w:r>
        <w:t>Se muestran todas las bombas en el tablero en color rojo.</w:t>
      </w:r>
    </w:p>
    <w:p w14:paraId="40425669" w14:textId="50F25D7C" w:rsidR="00D81745" w:rsidRDefault="00D81745" w:rsidP="00955720">
      <w:pPr>
        <w:pStyle w:val="Prrafodelista"/>
        <w:numPr>
          <w:ilvl w:val="2"/>
          <w:numId w:val="4"/>
        </w:numPr>
        <w:jc w:val="both"/>
      </w:pPr>
      <w:r>
        <w:t>Las banderas se tiñen de rojo</w:t>
      </w:r>
    </w:p>
    <w:p w14:paraId="54A4BA72" w14:textId="6FF737B5" w:rsidR="00D81745" w:rsidRDefault="00D81745" w:rsidP="00955720">
      <w:pPr>
        <w:pStyle w:val="Prrafodelista"/>
        <w:numPr>
          <w:ilvl w:val="2"/>
          <w:numId w:val="4"/>
        </w:numPr>
        <w:jc w:val="both"/>
      </w:pPr>
      <w:r>
        <w:t xml:space="preserve">El botón de reinicio se </w:t>
      </w:r>
      <w:r w:rsidR="00AA54FF">
        <w:t>convierte en una cara triste y su color cambia a rojo</w:t>
      </w:r>
    </w:p>
    <w:p w14:paraId="18847162" w14:textId="78D7412C" w:rsidR="00AA54FF" w:rsidRDefault="00AA54FF" w:rsidP="00955720">
      <w:pPr>
        <w:pStyle w:val="Prrafodelista"/>
        <w:numPr>
          <w:ilvl w:val="2"/>
          <w:numId w:val="4"/>
        </w:numPr>
        <w:jc w:val="both"/>
      </w:pPr>
      <w:r>
        <w:t>La bomba que estalló se convierte en una explosión en rojo con fondo negro.</w:t>
      </w:r>
    </w:p>
    <w:p w14:paraId="4AACEACD" w14:textId="4EDB9FB4" w:rsidR="00D466EA" w:rsidRDefault="00D466EA" w:rsidP="00D466EA">
      <w:pPr>
        <w:pStyle w:val="Prrafodelista"/>
        <w:numPr>
          <w:ilvl w:val="0"/>
          <w:numId w:val="4"/>
        </w:numPr>
        <w:jc w:val="both"/>
      </w:pPr>
      <w:r>
        <w:t>La partida se puede reiniciar en cualquier momento pulsando el botón de reinicio</w:t>
      </w:r>
      <w:r w:rsidR="00CF6548">
        <w:t xml:space="preserve"> creando un tablero nuevo con las bombas en diferentes lugares </w:t>
      </w:r>
      <w:r w:rsidR="00AC57BF">
        <w:t>de este</w:t>
      </w:r>
      <w:r w:rsidR="00CF6548">
        <w:t xml:space="preserve">. </w:t>
      </w:r>
    </w:p>
    <w:p w14:paraId="590E0F72" w14:textId="77777777" w:rsidR="00075E05" w:rsidRDefault="00075E05" w:rsidP="00075E05">
      <w:pPr>
        <w:pStyle w:val="Prrafodelista"/>
        <w:ind w:left="360"/>
        <w:jc w:val="both"/>
      </w:pPr>
    </w:p>
    <w:p w14:paraId="3B732BB5" w14:textId="58BCB091" w:rsidR="00F11B32" w:rsidRDefault="00CF29BA" w:rsidP="002303E4">
      <w:pPr>
        <w:pStyle w:val="Ttulo2"/>
      </w:pPr>
      <w:bookmarkStart w:id="4" w:name="_Toc150520704"/>
      <w:r>
        <w:t>DISEÑO VISUAL DEL JUEGO</w:t>
      </w:r>
      <w:bookmarkEnd w:id="4"/>
    </w:p>
    <w:p w14:paraId="1882F175" w14:textId="59CEA2B6" w:rsidR="00CF29BA" w:rsidRDefault="002303E4" w:rsidP="008642CD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C774B2" wp14:editId="14D85004">
            <wp:simplePos x="0" y="0"/>
            <wp:positionH relativeFrom="margin">
              <wp:align>left</wp:align>
            </wp:positionH>
            <wp:positionV relativeFrom="margin">
              <wp:posOffset>4476750</wp:posOffset>
            </wp:positionV>
            <wp:extent cx="1605915" cy="2012950"/>
            <wp:effectExtent l="0" t="0" r="0" b="6350"/>
            <wp:wrapSquare wrapText="bothSides"/>
            <wp:docPr id="875650243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50243" name="Imagen 1" descr="Imagen que contiene Tabl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05B3">
        <w:t xml:space="preserve">El tablero tiene dos partes bien diferenciadas. En la superior se encuentran, de izquierda a derecha, el contador de bombas restantes, el botón de reinicio y </w:t>
      </w:r>
      <w:r w:rsidR="00391679">
        <w:t xml:space="preserve">el temporizador. En la inferior se encuentra el tablero de juego. Todos estos elementos están enmarcados por un borde negro de </w:t>
      </w:r>
      <w:r w:rsidR="00394D07">
        <w:t>un ancho de 3 para unificar el estilo de todos los elementos importantes del juego. El color de fondo de ambos contadores es el mismo que el</w:t>
      </w:r>
      <w:r w:rsidR="00272958">
        <w:t xml:space="preserve"> de las casillas</w:t>
      </w:r>
      <w:r w:rsidR="00394D07">
        <w:t xml:space="preserve"> del tablero inicial</w:t>
      </w:r>
      <w:r w:rsidR="00FF2222">
        <w:t xml:space="preserve"> (“Beige”</w:t>
      </w:r>
      <w:r w:rsidR="000D470B">
        <w:t>, neutro</w:t>
      </w:r>
      <w:r w:rsidR="00B3438B">
        <w:t xml:space="preserve"> ligeramente cálido</w:t>
      </w:r>
      <w:r w:rsidR="00FF2222">
        <w:t>)</w:t>
      </w:r>
      <w:r w:rsidR="00C2496E">
        <w:t xml:space="preserve"> para unificar ambas zonas de la ventana de juego y conseguir cohesión en el diseño</w:t>
      </w:r>
      <w:r w:rsidR="00394D07">
        <w:t>.</w:t>
      </w:r>
      <w:r w:rsidR="009C5AC8">
        <w:t xml:space="preserve"> El color del botón de reinicio es de un amarillo mostaza (no el </w:t>
      </w:r>
      <w:r w:rsidR="00D63B81">
        <w:t>“</w:t>
      </w:r>
      <w:proofErr w:type="spellStart"/>
      <w:r w:rsidR="00D63B81">
        <w:t>Y</w:t>
      </w:r>
      <w:r w:rsidR="009C5AC8">
        <w:t>ellow</w:t>
      </w:r>
      <w:proofErr w:type="spellEnd"/>
      <w:r w:rsidR="00D63B81">
        <w:t>”</w:t>
      </w:r>
      <w:r w:rsidR="009C5AC8">
        <w:t xml:space="preserve"> puro) para </w:t>
      </w:r>
      <w:r w:rsidR="00D63B81">
        <w:t>evitar que fuese demasiado chillón y, además, conseguir un bonito contraste con el fondo azulado de la ventana. Al perder, el color cambia a “</w:t>
      </w:r>
      <w:proofErr w:type="spellStart"/>
      <w:r w:rsidR="00D63B81">
        <w:t>DarkRed</w:t>
      </w:r>
      <w:proofErr w:type="spellEnd"/>
      <w:r w:rsidR="00D63B81">
        <w:t xml:space="preserve">”, </w:t>
      </w:r>
      <w:r w:rsidR="007D056D">
        <w:t>decisión tomada para evitar el color chillón que es el rojo puro.</w:t>
      </w:r>
    </w:p>
    <w:p w14:paraId="078A49E4" w14:textId="4935F87D" w:rsidR="00A731FA" w:rsidRDefault="003D3B2A" w:rsidP="002E6AC9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D73287" wp14:editId="3B661164">
            <wp:simplePos x="0" y="0"/>
            <wp:positionH relativeFrom="margin">
              <wp:align>left</wp:align>
            </wp:positionH>
            <wp:positionV relativeFrom="margin">
              <wp:posOffset>7272020</wp:posOffset>
            </wp:positionV>
            <wp:extent cx="1610360" cy="2012950"/>
            <wp:effectExtent l="0" t="0" r="8890" b="6350"/>
            <wp:wrapSquare wrapText="bothSides"/>
            <wp:docPr id="1960255321" name="Imagen 4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55321" name="Imagen 4" descr="Imagen de la pantalla de un celular con letras&#10;&#10;Descripción generada automáticamente con confianza baj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3B51">
        <w:rPr>
          <w:noProof/>
        </w:rPr>
        <w:drawing>
          <wp:anchor distT="0" distB="0" distL="114300" distR="114300" simplePos="0" relativeHeight="251660288" behindDoc="0" locked="0" layoutInCell="1" allowOverlap="1" wp14:anchorId="76882481" wp14:editId="6E9D8139">
            <wp:simplePos x="0" y="0"/>
            <wp:positionH relativeFrom="margin">
              <wp:align>right</wp:align>
            </wp:positionH>
            <wp:positionV relativeFrom="margin">
              <wp:posOffset>5546090</wp:posOffset>
            </wp:positionV>
            <wp:extent cx="1603375" cy="2006600"/>
            <wp:effectExtent l="0" t="0" r="0" b="0"/>
            <wp:wrapSquare wrapText="bothSides"/>
            <wp:docPr id="1939815392" name="Imagen 2" descr="Imagen que contiene juego, reloj, gru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15392" name="Imagen 2" descr="Imagen que contiene juego, reloj, grup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37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2222">
        <w:t>Las casillas descubiertas tienen un color naranja, cercano al color “Coral”,</w:t>
      </w:r>
      <w:r w:rsidR="00AD1954">
        <w:t xml:space="preserve"> concretamente “</w:t>
      </w:r>
      <w:r w:rsidR="00AD1954" w:rsidRPr="00AD1954">
        <w:t>#FFF99262</w:t>
      </w:r>
      <w:r w:rsidR="00AD1954">
        <w:t>”,</w:t>
      </w:r>
      <w:r w:rsidR="00FF2222">
        <w:t xml:space="preserve"> cálido</w:t>
      </w:r>
      <w:r w:rsidR="004C2D70">
        <w:t xml:space="preserve"> como el</w:t>
      </w:r>
      <w:r w:rsidR="008642CD">
        <w:t xml:space="preserve"> </w:t>
      </w:r>
      <w:r w:rsidR="004C2D70">
        <w:t>“Beige” usado en los contadores y en el tablero, pero que, al mismo tiempo genera un contraste en la imagen.</w:t>
      </w:r>
      <w:r w:rsidR="000D470B">
        <w:t xml:space="preserve"> </w:t>
      </w:r>
      <w:r w:rsidR="00B3438B">
        <w:t>El color de fondo de la ventana (espacio que queda entre todos los elementos del juego) tiene un color “</w:t>
      </w:r>
      <w:proofErr w:type="spellStart"/>
      <w:r w:rsidR="00F11CFA" w:rsidRPr="00F11CFA">
        <w:t>LightSeaGreen</w:t>
      </w:r>
      <w:proofErr w:type="spellEnd"/>
      <w:r w:rsidR="00B3438B">
        <w:t>”</w:t>
      </w:r>
      <w:r w:rsidR="00F11CFA">
        <w:t>, cercano a la zona complementaria del</w:t>
      </w:r>
      <w:r w:rsidR="00601ED1">
        <w:t xml:space="preserve"> color usado para las casillas descubiertas, que genera un contraste con </w:t>
      </w:r>
      <w:r w:rsidR="00601ED1">
        <w:lastRenderedPageBreak/>
        <w:t>el tablero y que, además, al ser el “Beige” un color neutro, no</w:t>
      </w:r>
      <w:r w:rsidR="0085280B">
        <w:t xml:space="preserve"> empeora la imagen. </w:t>
      </w:r>
      <w:r w:rsidR="004F4722">
        <w:t>E</w:t>
      </w:r>
      <w:r w:rsidR="004F4722">
        <w:t xml:space="preserve">l diseño de las bombas, la explosión y las banderas son iconos Unicode para evitar </w:t>
      </w:r>
      <w:proofErr w:type="spellStart"/>
      <w:r w:rsidR="004F4722">
        <w:t>pixelaciones</w:t>
      </w:r>
      <w:proofErr w:type="spellEnd"/>
      <w:r w:rsidR="004F4722">
        <w:t xml:space="preserve"> indeseadas. El botón de reinicio consiste en un borde con un texto dentro y un fondo de color por el mismo motivo (evitar dientes de sierra y </w:t>
      </w:r>
      <w:proofErr w:type="spellStart"/>
      <w:r w:rsidR="004F4722">
        <w:t>pixelación</w:t>
      </w:r>
      <w:proofErr w:type="spellEnd"/>
      <w:r w:rsidR="004F4722">
        <w:t xml:space="preserve"> de la imagen).</w:t>
      </w:r>
      <w:r>
        <w:t xml:space="preserve"> </w:t>
      </w:r>
      <w:r w:rsidR="00A731FA">
        <w:t>Los colores de los número</w:t>
      </w:r>
      <w:r w:rsidR="006A5EF9">
        <w:t>s</w:t>
      </w:r>
      <w:r w:rsidR="00A731FA">
        <w:t xml:space="preserve"> que indican la cantidad de minas adyacente</w:t>
      </w:r>
      <w:r w:rsidR="00563641">
        <w:t xml:space="preserve">s tienen un color que indica el nivel de peligro. </w:t>
      </w:r>
      <w:r w:rsidR="00925612">
        <w:rPr>
          <w:noProof/>
        </w:rPr>
        <w:drawing>
          <wp:anchor distT="0" distB="0" distL="114300" distR="114300" simplePos="0" relativeHeight="251662336" behindDoc="0" locked="0" layoutInCell="1" allowOverlap="1" wp14:anchorId="5AC5E6A7" wp14:editId="621D014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612900" cy="1998345"/>
            <wp:effectExtent l="0" t="0" r="6350" b="1905"/>
            <wp:wrapSquare wrapText="bothSides"/>
            <wp:docPr id="1820056102" name="Imagen 7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56102" name="Imagen 7" descr="Interfaz de usuario gráfica, Aplicación&#10;&#10;Descripción generada automáticamente con confianza medi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3641">
        <w:t xml:space="preserve">Para el 1 </w:t>
      </w:r>
      <w:r w:rsidR="00280053">
        <w:t xml:space="preserve">un </w:t>
      </w:r>
      <w:r w:rsidR="002D2FAE">
        <w:t>“Green”</w:t>
      </w:r>
      <w:r w:rsidR="00280053">
        <w:t xml:space="preserve">, para el 2 un </w:t>
      </w:r>
      <w:r w:rsidR="002D2FAE">
        <w:t>“Blue”</w:t>
      </w:r>
      <w:r w:rsidR="00280053">
        <w:t>, para el 3</w:t>
      </w:r>
      <w:r w:rsidR="00EF526C">
        <w:t xml:space="preserve"> “</w:t>
      </w:r>
      <w:proofErr w:type="spellStart"/>
      <w:r w:rsidR="00EF526C">
        <w:t>DarkRed</w:t>
      </w:r>
      <w:proofErr w:type="spellEnd"/>
      <w:r w:rsidR="00EF526C">
        <w:t>”</w:t>
      </w:r>
      <w:r w:rsidR="00280053">
        <w:t xml:space="preserve">, el 4 </w:t>
      </w:r>
      <w:r w:rsidR="00EF526C">
        <w:t>“</w:t>
      </w:r>
      <w:proofErr w:type="spellStart"/>
      <w:r w:rsidR="00EF526C">
        <w:t>DarkBlue</w:t>
      </w:r>
      <w:proofErr w:type="spellEnd"/>
      <w:r w:rsidR="00EF526C">
        <w:t>”</w:t>
      </w:r>
      <w:r w:rsidR="000A6409">
        <w:t>, para el 5 “</w:t>
      </w:r>
      <w:proofErr w:type="spellStart"/>
      <w:r w:rsidR="000A6409">
        <w:t>DarkViolet</w:t>
      </w:r>
      <w:proofErr w:type="spellEnd"/>
      <w:r w:rsidR="000A6409">
        <w:t>” y,</w:t>
      </w:r>
      <w:r w:rsidR="00280053">
        <w:t xml:space="preserve"> a partir de ahí,</w:t>
      </w:r>
      <w:r w:rsidR="000A6409">
        <w:t xml:space="preserve"> “</w:t>
      </w:r>
      <w:proofErr w:type="spellStart"/>
      <w:r w:rsidR="000A6409">
        <w:t>DarkMagenta</w:t>
      </w:r>
      <w:proofErr w:type="spellEnd"/>
      <w:r w:rsidR="000A6409">
        <w:t xml:space="preserve">”. La elección de estos colores la hice atendiendo a que no fuesen demasiado chillones y, al mismo tiempo, contrastasen lo suficiente con el fondo para que se viesen sin dificultad. Además, los números tienen un </w:t>
      </w:r>
      <w:r w:rsidR="00925612">
        <w:rPr>
          <w:noProof/>
        </w:rPr>
        <w:drawing>
          <wp:anchor distT="0" distB="0" distL="114300" distR="114300" simplePos="0" relativeHeight="251661312" behindDoc="0" locked="0" layoutInCell="1" allowOverlap="1" wp14:anchorId="7FB5AA76" wp14:editId="28131E7F">
            <wp:simplePos x="0" y="0"/>
            <wp:positionH relativeFrom="margin">
              <wp:align>right</wp:align>
            </wp:positionH>
            <wp:positionV relativeFrom="margin">
              <wp:posOffset>1143000</wp:posOffset>
            </wp:positionV>
            <wp:extent cx="1604010" cy="2009775"/>
            <wp:effectExtent l="0" t="0" r="0" b="9525"/>
            <wp:wrapSquare wrapText="bothSides"/>
            <wp:docPr id="784380641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80641" name="Imagen 6" descr="Diagrama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0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3E5E">
        <w:t>“</w:t>
      </w:r>
      <w:proofErr w:type="spellStart"/>
      <w:r w:rsidR="00343E5E" w:rsidRPr="00343E5E">
        <w:t>FontWeight</w:t>
      </w:r>
      <w:proofErr w:type="spellEnd"/>
      <w:proofErr w:type="gramStart"/>
      <w:r w:rsidR="00343E5E">
        <w:t>=“</w:t>
      </w:r>
      <w:proofErr w:type="spellStart"/>
      <w:proofErr w:type="gramEnd"/>
      <w:r w:rsidR="00343E5E">
        <w:t>DemiBold</w:t>
      </w:r>
      <w:proofErr w:type="spellEnd"/>
      <w:r w:rsidR="00343E5E">
        <w:t>””</w:t>
      </w:r>
      <w:r w:rsidR="00925612">
        <w:t xml:space="preserve"> </w:t>
      </w:r>
      <w:r w:rsidR="00343E5E">
        <w:t>para que</w:t>
      </w:r>
      <w:r w:rsidR="0089149A">
        <w:t xml:space="preserve"> se vean mejor sin llegar a ser demasiado burdos en la imagen final del juego. </w:t>
      </w:r>
      <w:r w:rsidR="00280053">
        <w:t xml:space="preserve"> </w:t>
      </w:r>
    </w:p>
    <w:p w14:paraId="25056E23" w14:textId="3FCADFF0" w:rsidR="00925612" w:rsidRPr="003F3460" w:rsidRDefault="00925612" w:rsidP="002E6AC9">
      <w:pPr>
        <w:jc w:val="both"/>
      </w:pPr>
      <w:r>
        <w:t>Por último, el título de la ventana va precedido por un icono</w:t>
      </w:r>
      <w:r w:rsidR="006D0A03">
        <w:t xml:space="preserve"> que, en realidad, es una imagen .png de una bomba, del mismo modo que, el tablero, queda guarnecido por su borde superior por 2 imágenes (duplicadas ambas para que sean 4) de bombas en estilo </w:t>
      </w:r>
      <w:proofErr w:type="spellStart"/>
      <w:r w:rsidR="006D0A03">
        <w:t>cartoon</w:t>
      </w:r>
      <w:proofErr w:type="spellEnd"/>
      <w:r w:rsidR="006D0A03">
        <w:t xml:space="preserve">. </w:t>
      </w:r>
    </w:p>
    <w:p w14:paraId="65F21943" w14:textId="041B7939" w:rsidR="004F4722" w:rsidRDefault="004F4722" w:rsidP="004F4722">
      <w:pPr>
        <w:ind w:left="360"/>
        <w:jc w:val="both"/>
      </w:pPr>
    </w:p>
    <w:p w14:paraId="5DA7CF66" w14:textId="15E45514" w:rsidR="0085280B" w:rsidRPr="003F3460" w:rsidRDefault="0085280B" w:rsidP="004F4722">
      <w:pPr>
        <w:ind w:left="360"/>
        <w:jc w:val="both"/>
      </w:pPr>
    </w:p>
    <w:sectPr w:rsidR="0085280B" w:rsidRPr="003F3460" w:rsidSect="001B7379">
      <w:footerReference w:type="default" r:id="rId1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3DC8A" w14:textId="77777777" w:rsidR="003950AC" w:rsidRDefault="003950AC" w:rsidP="00B57564">
      <w:pPr>
        <w:spacing w:after="0" w:line="240" w:lineRule="auto"/>
      </w:pPr>
      <w:r>
        <w:separator/>
      </w:r>
    </w:p>
  </w:endnote>
  <w:endnote w:type="continuationSeparator" w:id="0">
    <w:p w14:paraId="56239864" w14:textId="77777777" w:rsidR="003950AC" w:rsidRDefault="003950AC" w:rsidP="00B57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BE8B6" w14:textId="77777777" w:rsidR="00BA4F8D" w:rsidRDefault="00BA4F8D">
    <w:pPr>
      <w:pStyle w:val="Piedepgina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8BB3CA6" w14:textId="77777777" w:rsidR="00BA4F8D" w:rsidRDefault="00BA4F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FB79B" w14:textId="77777777" w:rsidR="003950AC" w:rsidRDefault="003950AC" w:rsidP="00B57564">
      <w:pPr>
        <w:spacing w:after="0" w:line="240" w:lineRule="auto"/>
      </w:pPr>
      <w:r>
        <w:separator/>
      </w:r>
    </w:p>
  </w:footnote>
  <w:footnote w:type="continuationSeparator" w:id="0">
    <w:p w14:paraId="5CB5DBFB" w14:textId="77777777" w:rsidR="003950AC" w:rsidRDefault="003950AC" w:rsidP="00B575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08B7"/>
    <w:multiLevelType w:val="hybridMultilevel"/>
    <w:tmpl w:val="AE928C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27B20"/>
    <w:multiLevelType w:val="multilevel"/>
    <w:tmpl w:val="0818CC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CD36FC5"/>
    <w:multiLevelType w:val="hybridMultilevel"/>
    <w:tmpl w:val="AFEC7EF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542197"/>
    <w:multiLevelType w:val="hybridMultilevel"/>
    <w:tmpl w:val="2CF055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296255">
    <w:abstractNumId w:val="0"/>
  </w:num>
  <w:num w:numId="2" w16cid:durableId="1248689490">
    <w:abstractNumId w:val="3"/>
  </w:num>
  <w:num w:numId="3" w16cid:durableId="1221984667">
    <w:abstractNumId w:val="1"/>
  </w:num>
  <w:num w:numId="4" w16cid:durableId="1408570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60"/>
    <w:rsid w:val="00021250"/>
    <w:rsid w:val="00036310"/>
    <w:rsid w:val="000671A2"/>
    <w:rsid w:val="00075E05"/>
    <w:rsid w:val="000A6409"/>
    <w:rsid w:val="000C6870"/>
    <w:rsid w:val="000D470B"/>
    <w:rsid w:val="00106812"/>
    <w:rsid w:val="00106934"/>
    <w:rsid w:val="00144F54"/>
    <w:rsid w:val="00162637"/>
    <w:rsid w:val="0017455B"/>
    <w:rsid w:val="00182A42"/>
    <w:rsid w:val="00185CA2"/>
    <w:rsid w:val="001B7379"/>
    <w:rsid w:val="001D172F"/>
    <w:rsid w:val="0022747F"/>
    <w:rsid w:val="002303E4"/>
    <w:rsid w:val="0025406C"/>
    <w:rsid w:val="00272958"/>
    <w:rsid w:val="00280053"/>
    <w:rsid w:val="002D2FAE"/>
    <w:rsid w:val="002E6AC9"/>
    <w:rsid w:val="00343E5E"/>
    <w:rsid w:val="00355900"/>
    <w:rsid w:val="003878FF"/>
    <w:rsid w:val="00391679"/>
    <w:rsid w:val="00394D07"/>
    <w:rsid w:val="003950AC"/>
    <w:rsid w:val="003B3EC3"/>
    <w:rsid w:val="003B70E3"/>
    <w:rsid w:val="003D3B2A"/>
    <w:rsid w:val="003F3460"/>
    <w:rsid w:val="003F4074"/>
    <w:rsid w:val="004035FF"/>
    <w:rsid w:val="00421663"/>
    <w:rsid w:val="004B6B0E"/>
    <w:rsid w:val="004C2D70"/>
    <w:rsid w:val="004F3B9D"/>
    <w:rsid w:val="004F4722"/>
    <w:rsid w:val="00513A75"/>
    <w:rsid w:val="00563641"/>
    <w:rsid w:val="005C5114"/>
    <w:rsid w:val="005D6B68"/>
    <w:rsid w:val="00601ED1"/>
    <w:rsid w:val="00606AE1"/>
    <w:rsid w:val="00614D5F"/>
    <w:rsid w:val="00632622"/>
    <w:rsid w:val="006A5EF9"/>
    <w:rsid w:val="006D0A03"/>
    <w:rsid w:val="00707F06"/>
    <w:rsid w:val="00782686"/>
    <w:rsid w:val="007D056D"/>
    <w:rsid w:val="0085280B"/>
    <w:rsid w:val="00861285"/>
    <w:rsid w:val="008642CD"/>
    <w:rsid w:val="0089149A"/>
    <w:rsid w:val="008A1A41"/>
    <w:rsid w:val="008A3CCF"/>
    <w:rsid w:val="008F48B7"/>
    <w:rsid w:val="00925612"/>
    <w:rsid w:val="00955720"/>
    <w:rsid w:val="009B3B51"/>
    <w:rsid w:val="009C5AC8"/>
    <w:rsid w:val="00A062B2"/>
    <w:rsid w:val="00A31648"/>
    <w:rsid w:val="00A505B3"/>
    <w:rsid w:val="00A67C96"/>
    <w:rsid w:val="00A731FA"/>
    <w:rsid w:val="00AA54FF"/>
    <w:rsid w:val="00AC57BF"/>
    <w:rsid w:val="00AD1954"/>
    <w:rsid w:val="00AF59FE"/>
    <w:rsid w:val="00B3438B"/>
    <w:rsid w:val="00B4225E"/>
    <w:rsid w:val="00B57564"/>
    <w:rsid w:val="00BA4F8D"/>
    <w:rsid w:val="00BA5F1B"/>
    <w:rsid w:val="00C2496E"/>
    <w:rsid w:val="00CF29BA"/>
    <w:rsid w:val="00CF6548"/>
    <w:rsid w:val="00D40BC2"/>
    <w:rsid w:val="00D466EA"/>
    <w:rsid w:val="00D63B81"/>
    <w:rsid w:val="00D81745"/>
    <w:rsid w:val="00DD4B7D"/>
    <w:rsid w:val="00DF42D1"/>
    <w:rsid w:val="00E212A0"/>
    <w:rsid w:val="00E6196C"/>
    <w:rsid w:val="00E72C0E"/>
    <w:rsid w:val="00EF526C"/>
    <w:rsid w:val="00F11B32"/>
    <w:rsid w:val="00F11CFA"/>
    <w:rsid w:val="00F67B50"/>
    <w:rsid w:val="00FF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41198"/>
  <w15:chartTrackingRefBased/>
  <w15:docId w15:val="{6D5E6D51-5AB9-42A8-AFE2-93E0007B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03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03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3CC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303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303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2303E4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303E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303E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303E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575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564"/>
  </w:style>
  <w:style w:type="paragraph" w:styleId="Piedepgina">
    <w:name w:val="footer"/>
    <w:basedOn w:val="Normal"/>
    <w:link w:val="PiedepginaCar"/>
    <w:uiPriority w:val="99"/>
    <w:unhideWhenUsed/>
    <w:rsid w:val="00B575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BEB87-5198-49EC-BA36-63CB668C9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1007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Giner Barrios</dc:creator>
  <cp:keywords/>
  <dc:description/>
  <cp:lastModifiedBy>pablo Giner Barrios</cp:lastModifiedBy>
  <cp:revision>93</cp:revision>
  <cp:lastPrinted>2023-11-10T13:59:00Z</cp:lastPrinted>
  <dcterms:created xsi:type="dcterms:W3CDTF">2023-11-08T19:34:00Z</dcterms:created>
  <dcterms:modified xsi:type="dcterms:W3CDTF">2023-11-10T13:59:00Z</dcterms:modified>
</cp:coreProperties>
</file>