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189" w14:textId="74DE92D2" w:rsidR="00375F12" w:rsidRDefault="001128F8" w:rsidP="001128F8">
      <w:pPr>
        <w:jc w:val="center"/>
        <w:rPr>
          <w:b/>
          <w:bCs/>
          <w:u w:val="single"/>
        </w:rPr>
      </w:pPr>
      <w:r w:rsidRPr="001128F8">
        <w:rPr>
          <w:b/>
          <w:bCs/>
          <w:u w:val="single"/>
        </w:rPr>
        <w:t>Cross-cultural consortium on irritability: Steering Committee Meeting Notes</w:t>
      </w:r>
    </w:p>
    <w:p w14:paraId="26F8BEA6" w14:textId="7A7162A7" w:rsidR="001128F8" w:rsidRPr="0089530E" w:rsidRDefault="0089530E">
      <w:pPr>
        <w:rPr>
          <w:b/>
          <w:bCs/>
        </w:rPr>
      </w:pPr>
      <w:r w:rsidRPr="001128F8">
        <w:rPr>
          <w:b/>
          <w:bCs/>
          <w:highlight w:val="yellow"/>
        </w:rPr>
        <w:t>7/28/2022</w:t>
      </w:r>
      <w:r>
        <w:rPr>
          <w:b/>
          <w:bCs/>
        </w:rPr>
        <w:t xml:space="preserve"> </w:t>
      </w:r>
    </w:p>
    <w:p w14:paraId="5BC745C1" w14:textId="77777777" w:rsidR="001128F8" w:rsidRPr="001128F8" w:rsidRDefault="001128F8" w:rsidP="001128F8">
      <w:pPr>
        <w:numPr>
          <w:ilvl w:val="0"/>
          <w:numId w:val="1"/>
        </w:numPr>
      </w:pPr>
      <w:r w:rsidRPr="001128F8">
        <w:t>Introduction (5 mins)</w:t>
      </w:r>
    </w:p>
    <w:p w14:paraId="06CBD981" w14:textId="77777777" w:rsidR="001128F8" w:rsidRPr="001128F8" w:rsidRDefault="001128F8" w:rsidP="001128F8">
      <w:pPr>
        <w:numPr>
          <w:ilvl w:val="0"/>
          <w:numId w:val="1"/>
        </w:numPr>
      </w:pPr>
      <w:r w:rsidRPr="001128F8">
        <w:t>Brainstorming research Qs (20 mins)</w:t>
      </w:r>
    </w:p>
    <w:p w14:paraId="5563DBEA" w14:textId="77777777" w:rsidR="001128F8" w:rsidRPr="001128F8" w:rsidRDefault="001128F8" w:rsidP="001128F8">
      <w:pPr>
        <w:numPr>
          <w:ilvl w:val="0"/>
          <w:numId w:val="1"/>
        </w:numPr>
      </w:pPr>
      <w:r w:rsidRPr="001128F8">
        <w:t>Activities/Goals (20 mins)</w:t>
      </w:r>
    </w:p>
    <w:p w14:paraId="4A25B865" w14:textId="36D35C38" w:rsidR="001128F8" w:rsidRDefault="001128F8" w:rsidP="0089530E">
      <w:pPr>
        <w:numPr>
          <w:ilvl w:val="0"/>
          <w:numId w:val="1"/>
        </w:numPr>
      </w:pPr>
      <w:r w:rsidRPr="001128F8">
        <w:t>Future agenda &amp; next steps (15 mins)</w:t>
      </w:r>
    </w:p>
    <w:p w14:paraId="00ABF614" w14:textId="600C1CE1" w:rsidR="0089530E" w:rsidRPr="0089530E" w:rsidRDefault="001128F8" w:rsidP="001128F8">
      <w:pPr>
        <w:rPr>
          <w:b/>
          <w:bCs/>
          <w:u w:val="single"/>
        </w:rPr>
      </w:pPr>
      <w:r w:rsidRPr="0089530E">
        <w:rPr>
          <w:b/>
          <w:bCs/>
          <w:u w:val="single"/>
        </w:rPr>
        <w:t>Research Questions</w:t>
      </w:r>
    </w:p>
    <w:p w14:paraId="23FB05CF" w14:textId="39BEDDBD" w:rsidR="0089530E" w:rsidRPr="0089530E" w:rsidRDefault="001128F8" w:rsidP="0089530E">
      <w:pPr>
        <w:jc w:val="center"/>
        <w:rPr>
          <w:b/>
          <w:bCs/>
          <w:i/>
          <w:iCs/>
        </w:rPr>
      </w:pPr>
      <w:r w:rsidRPr="0089530E">
        <w:rPr>
          <w:b/>
          <w:bCs/>
          <w:i/>
          <w:iCs/>
        </w:rPr>
        <w:t xml:space="preserve">What are some </w:t>
      </w:r>
      <w:r w:rsidR="0089530E" w:rsidRPr="0089530E">
        <w:rPr>
          <w:b/>
          <w:bCs/>
          <w:i/>
          <w:iCs/>
        </w:rPr>
        <w:t xml:space="preserve">research </w:t>
      </w:r>
      <w:r w:rsidRPr="0089530E">
        <w:rPr>
          <w:b/>
          <w:bCs/>
          <w:i/>
          <w:iCs/>
        </w:rPr>
        <w:t>questions</w:t>
      </w:r>
      <w:r w:rsidR="0089530E" w:rsidRPr="0089530E">
        <w:rPr>
          <w:b/>
          <w:bCs/>
          <w:i/>
          <w:iCs/>
        </w:rPr>
        <w:t xml:space="preserve"> </w:t>
      </w:r>
      <w:r w:rsidR="007F0866">
        <w:rPr>
          <w:b/>
          <w:bCs/>
          <w:i/>
          <w:iCs/>
        </w:rPr>
        <w:t xml:space="preserve">that the consortium </w:t>
      </w:r>
      <w:r w:rsidR="00184726">
        <w:rPr>
          <w:b/>
          <w:bCs/>
          <w:i/>
          <w:iCs/>
        </w:rPr>
        <w:t>members would like to address</w:t>
      </w:r>
      <w:r w:rsidRPr="0089530E">
        <w:rPr>
          <w:b/>
          <w:bCs/>
          <w:i/>
          <w:iCs/>
        </w:rPr>
        <w:t>?</w:t>
      </w:r>
    </w:p>
    <w:p w14:paraId="070C464F" w14:textId="35C7A939" w:rsidR="0089530E" w:rsidRPr="0089530E" w:rsidRDefault="0089530E" w:rsidP="001128F8">
      <w:pPr>
        <w:rPr>
          <w:b/>
          <w:bCs/>
          <w:i/>
          <w:iCs/>
        </w:rPr>
      </w:pPr>
      <w:r w:rsidRPr="0089530E">
        <w:rPr>
          <w:b/>
          <w:bCs/>
          <w:i/>
          <w:iCs/>
        </w:rPr>
        <w:t>Wan-Ling/Ellen/Melissa:</w:t>
      </w:r>
    </w:p>
    <w:p w14:paraId="04D90E4E" w14:textId="5B98B95D" w:rsidR="001128F8" w:rsidRPr="001128F8" w:rsidRDefault="001128F8" w:rsidP="001128F8">
      <w:pPr>
        <w:pStyle w:val="ListParagraph"/>
        <w:numPr>
          <w:ilvl w:val="0"/>
          <w:numId w:val="11"/>
        </w:numPr>
        <w:rPr>
          <w:rFonts w:cstheme="minorHAnsi"/>
        </w:rPr>
      </w:pPr>
      <w:r w:rsidRPr="001128F8">
        <w:rPr>
          <w:rFonts w:cstheme="minorHAnsi"/>
        </w:rPr>
        <w:t xml:space="preserve">Conceptualization of </w:t>
      </w:r>
      <w:r w:rsidR="00184726">
        <w:rPr>
          <w:rFonts w:cstheme="minorHAnsi"/>
        </w:rPr>
        <w:t>irritability</w:t>
      </w:r>
      <w:r w:rsidRPr="001128F8">
        <w:rPr>
          <w:rFonts w:cstheme="minorHAnsi"/>
        </w:rPr>
        <w:t xml:space="preserve"> by parent and children cross-culturally</w:t>
      </w:r>
    </w:p>
    <w:p w14:paraId="16067D69" w14:textId="77777777" w:rsidR="001128F8" w:rsidRPr="001128F8" w:rsidRDefault="001128F8" w:rsidP="001128F8">
      <w:pPr>
        <w:numPr>
          <w:ilvl w:val="0"/>
          <w:numId w:val="11"/>
        </w:numPr>
        <w:rPr>
          <w:rFonts w:cstheme="minorHAnsi"/>
        </w:rPr>
      </w:pPr>
      <w:r w:rsidRPr="001128F8">
        <w:rPr>
          <w:rFonts w:cstheme="minorHAnsi"/>
        </w:rPr>
        <w:t xml:space="preserve">Children’s experience of anger, angry/irritable behaviors cross-culturally </w:t>
      </w:r>
    </w:p>
    <w:p w14:paraId="1205EC08" w14:textId="1E8C8E65" w:rsidR="001128F8" w:rsidRPr="001128F8" w:rsidRDefault="001128F8" w:rsidP="001128F8">
      <w:pPr>
        <w:numPr>
          <w:ilvl w:val="0"/>
          <w:numId w:val="11"/>
        </w:numPr>
        <w:rPr>
          <w:rFonts w:cstheme="minorHAnsi"/>
        </w:rPr>
      </w:pPr>
      <w:r w:rsidRPr="001128F8">
        <w:rPr>
          <w:rFonts w:cstheme="minorHAnsi"/>
        </w:rPr>
        <w:t xml:space="preserve">Parental responses (e.g., </w:t>
      </w:r>
      <w:r w:rsidRPr="001128F8">
        <w:rPr>
          <w:rFonts w:cstheme="minorHAnsi"/>
          <w:i/>
          <w:iCs/>
        </w:rPr>
        <w:t>what’s considered normative</w:t>
      </w:r>
      <w:r w:rsidRPr="001128F8">
        <w:rPr>
          <w:rFonts w:cstheme="minorHAnsi"/>
        </w:rPr>
        <w:t>)</w:t>
      </w:r>
    </w:p>
    <w:p w14:paraId="7BEA973D" w14:textId="77777777" w:rsidR="0089530E" w:rsidRPr="0089530E" w:rsidRDefault="0089530E" w:rsidP="0089530E">
      <w:pPr>
        <w:rPr>
          <w:b/>
          <w:bCs/>
          <w:i/>
          <w:iCs/>
        </w:rPr>
      </w:pPr>
      <w:r w:rsidRPr="0089530E">
        <w:rPr>
          <w:b/>
          <w:bCs/>
          <w:i/>
          <w:iCs/>
        </w:rPr>
        <w:t>Steering Committee Ideas:</w:t>
      </w:r>
    </w:p>
    <w:p w14:paraId="32027A87" w14:textId="77777777" w:rsidR="0089530E" w:rsidRDefault="001128F8" w:rsidP="0089530E">
      <w:pPr>
        <w:pStyle w:val="ListParagraph"/>
        <w:numPr>
          <w:ilvl w:val="0"/>
          <w:numId w:val="12"/>
        </w:numPr>
      </w:pPr>
      <w:r w:rsidRPr="001128F8">
        <w:t>Developmental trajectories of irritability</w:t>
      </w:r>
    </w:p>
    <w:p w14:paraId="55834F31" w14:textId="2354E0E1" w:rsidR="0089530E" w:rsidRDefault="00A86D64" w:rsidP="0089530E">
      <w:pPr>
        <w:pStyle w:val="ListParagraph"/>
        <w:numPr>
          <w:ilvl w:val="1"/>
          <w:numId w:val="12"/>
        </w:numPr>
      </w:pPr>
      <w:r>
        <w:t>Whether the norm changes across</w:t>
      </w:r>
      <w:r w:rsidR="007803A1">
        <w:t xml:space="preserve"> different</w:t>
      </w:r>
      <w:r>
        <w:t xml:space="preserve"> developmental periods</w:t>
      </w:r>
      <w:r w:rsidR="007803A1">
        <w:t>?</w:t>
      </w:r>
      <w:r>
        <w:t xml:space="preserve"> </w:t>
      </w:r>
      <w:proofErr w:type="gramStart"/>
      <w:r w:rsidR="001128F8" w:rsidRPr="001128F8">
        <w:t>What’s</w:t>
      </w:r>
      <w:proofErr w:type="gramEnd"/>
      <w:r w:rsidR="001128F8" w:rsidRPr="001128F8">
        <w:t xml:space="preserve"> considered nor</w:t>
      </w:r>
      <w:r w:rsidR="007803A1">
        <w:t>mative</w:t>
      </w:r>
      <w:r w:rsidR="001128F8" w:rsidRPr="001128F8">
        <w:t xml:space="preserve"> at </w:t>
      </w:r>
      <w:r w:rsidR="007803A1">
        <w:t>one age may be not at another age</w:t>
      </w:r>
    </w:p>
    <w:p w14:paraId="380B437E" w14:textId="544B0D2F" w:rsidR="002E2154" w:rsidRDefault="0043628C" w:rsidP="0089530E">
      <w:pPr>
        <w:pStyle w:val="ListParagraph"/>
        <w:numPr>
          <w:ilvl w:val="0"/>
          <w:numId w:val="12"/>
        </w:numPr>
      </w:pPr>
      <w:r>
        <w:t>Borrowing from established research in o</w:t>
      </w:r>
      <w:r w:rsidR="001128F8" w:rsidRPr="001128F8">
        <w:t>ther emotions</w:t>
      </w:r>
      <w:r w:rsidR="009913C9">
        <w:t xml:space="preserve"> or symptoms</w:t>
      </w:r>
    </w:p>
    <w:p w14:paraId="4A6AD944" w14:textId="535FA234" w:rsidR="00F31CAB" w:rsidRDefault="00F31CAB" w:rsidP="00F31CAB">
      <w:pPr>
        <w:pStyle w:val="ListParagraph"/>
        <w:numPr>
          <w:ilvl w:val="1"/>
          <w:numId w:val="12"/>
        </w:numPr>
      </w:pPr>
      <w:r>
        <w:t>Emotions across languages and cultures (</w:t>
      </w:r>
      <w:hyperlink r:id="rId5" w:history="1">
        <w:r w:rsidRPr="00B33B22">
          <w:rPr>
            <w:rStyle w:val="Hyperlink"/>
          </w:rPr>
          <w:t>https://www.cambridge.org/core/books/emotions-across-languages-and-cultures/7C03D03C6DF34ACBD7155B6555381715</w:t>
        </w:r>
      </w:hyperlink>
      <w:r w:rsidR="00216908">
        <w:t xml:space="preserve">; also on </w:t>
      </w:r>
      <w:proofErr w:type="spellStart"/>
      <w:r w:rsidR="00216908">
        <w:t>github</w:t>
      </w:r>
      <w:proofErr w:type="spellEnd"/>
      <w:r>
        <w:t>)</w:t>
      </w:r>
    </w:p>
    <w:p w14:paraId="266FC678" w14:textId="0F7303F0" w:rsidR="0089530E" w:rsidRDefault="002E2154" w:rsidP="00A86D77">
      <w:pPr>
        <w:pStyle w:val="ListParagraph"/>
        <w:numPr>
          <w:ilvl w:val="1"/>
          <w:numId w:val="12"/>
        </w:numPr>
      </w:pPr>
      <w:r>
        <w:t>e.g.,</w:t>
      </w:r>
      <w:r w:rsidR="001128F8" w:rsidRPr="001128F8">
        <w:t xml:space="preserve"> </w:t>
      </w:r>
      <w:r w:rsidR="009913C9">
        <w:t>ADHD symptoms and thresholds</w:t>
      </w:r>
      <w:r w:rsidR="001128F8" w:rsidRPr="001128F8">
        <w:t xml:space="preserve"> across cultures</w:t>
      </w:r>
      <w:r w:rsidR="00A86D77">
        <w:t xml:space="preserve"> (</w:t>
      </w:r>
      <w:hyperlink r:id="rId6" w:history="1">
        <w:r w:rsidR="00A86D77" w:rsidRPr="00B33B22">
          <w:rPr>
            <w:rStyle w:val="Hyperlink"/>
          </w:rPr>
          <w:t>https://onlinelibrary.wiley.com/doi/full/10.1002/mpr.1923</w:t>
        </w:r>
      </w:hyperlink>
      <w:r w:rsidR="00A86D77">
        <w:t>)</w:t>
      </w:r>
    </w:p>
    <w:p w14:paraId="1B6E9467" w14:textId="3AE60C39" w:rsidR="0089530E" w:rsidRDefault="001128F8" w:rsidP="0089530E">
      <w:pPr>
        <w:pStyle w:val="ListParagraph"/>
        <w:numPr>
          <w:ilvl w:val="1"/>
          <w:numId w:val="12"/>
        </w:numPr>
      </w:pPr>
      <w:r w:rsidRPr="001128F8">
        <w:t>Objective measures, questionnaires</w:t>
      </w:r>
    </w:p>
    <w:p w14:paraId="1B103E6C" w14:textId="6EFC9E63" w:rsidR="001128F8" w:rsidRDefault="001128F8" w:rsidP="0089530E">
      <w:pPr>
        <w:pStyle w:val="ListParagraph"/>
        <w:numPr>
          <w:ilvl w:val="0"/>
          <w:numId w:val="13"/>
        </w:numPr>
      </w:pPr>
      <w:r w:rsidRPr="001128F8">
        <w:t>Cross-cultural differences/similarities in display</w:t>
      </w:r>
      <w:r w:rsidR="00D35374">
        <w:t xml:space="preserve">s </w:t>
      </w:r>
      <w:r w:rsidRPr="001128F8">
        <w:t>of emotion, emotion regulation</w:t>
      </w:r>
    </w:p>
    <w:p w14:paraId="6C5521DD" w14:textId="6AB9C100" w:rsidR="00F4684A" w:rsidRPr="001128F8" w:rsidRDefault="00F4684A" w:rsidP="00F4684A">
      <w:pPr>
        <w:numPr>
          <w:ilvl w:val="1"/>
          <w:numId w:val="2"/>
        </w:numPr>
      </w:pPr>
      <w:r>
        <w:t xml:space="preserve">Jen shared a few papers </w:t>
      </w:r>
      <w:r>
        <w:t xml:space="preserve">(uploaded onto </w:t>
      </w:r>
      <w:proofErr w:type="spellStart"/>
      <w:r>
        <w:t>github</w:t>
      </w:r>
      <w:proofErr w:type="spellEnd"/>
      <w:r>
        <w:t>)</w:t>
      </w:r>
    </w:p>
    <w:p w14:paraId="59377825" w14:textId="412FF327" w:rsidR="001128F8" w:rsidRDefault="001128F8" w:rsidP="001128F8">
      <w:pPr>
        <w:numPr>
          <w:ilvl w:val="0"/>
          <w:numId w:val="2"/>
        </w:numPr>
      </w:pPr>
      <w:r w:rsidRPr="001128F8">
        <w:t>Video</w:t>
      </w:r>
      <w:r w:rsidR="00D337D1">
        <w:t xml:space="preserve">s and/or </w:t>
      </w:r>
      <w:r w:rsidRPr="001128F8">
        <w:t>brief description</w:t>
      </w:r>
      <w:r w:rsidR="00D337D1">
        <w:t>s</w:t>
      </w:r>
      <w:r w:rsidRPr="001128F8">
        <w:t xml:space="preserve"> of scenarios</w:t>
      </w:r>
      <w:r w:rsidR="00D337D1">
        <w:t xml:space="preserve"> and vignettes </w:t>
      </w:r>
    </w:p>
    <w:p w14:paraId="678FEA3E" w14:textId="203FD2A4" w:rsidR="00D337D1" w:rsidRPr="007A066C" w:rsidRDefault="007C244D" w:rsidP="007A066C">
      <w:pPr>
        <w:numPr>
          <w:ilvl w:val="1"/>
          <w:numId w:val="2"/>
        </w:numPr>
      </w:pPr>
      <w:r w:rsidRPr="007A066C">
        <w:t>A</w:t>
      </w:r>
      <w:r w:rsidR="00D72150" w:rsidRPr="007A066C">
        <w:t xml:space="preserve">s an example of </w:t>
      </w:r>
      <w:r w:rsidR="00D72150" w:rsidRPr="007A066C">
        <w:rPr>
          <w:rFonts w:eastAsia="Times New Roman"/>
          <w:color w:val="000000"/>
        </w:rPr>
        <w:t xml:space="preserve">one type of vignette-based measure, </w:t>
      </w:r>
      <w:r w:rsidRPr="007A066C">
        <w:rPr>
          <w:rFonts w:eastAsia="Times New Roman"/>
          <w:color w:val="000000"/>
        </w:rPr>
        <w:t xml:space="preserve">Jen shared </w:t>
      </w:r>
      <w:r w:rsidR="00D72150" w:rsidRPr="007A066C">
        <w:rPr>
          <w:rFonts w:eastAsia="Times New Roman"/>
          <w:color w:val="000000"/>
        </w:rPr>
        <w:t>a measure</w:t>
      </w:r>
      <w:r w:rsidR="0090608A" w:rsidRPr="007A066C">
        <w:rPr>
          <w:rFonts w:eastAsia="Times New Roman"/>
          <w:color w:val="000000"/>
        </w:rPr>
        <w:t xml:space="preserve"> that they</w:t>
      </w:r>
      <w:r w:rsidR="00D72150" w:rsidRPr="007A066C">
        <w:rPr>
          <w:rFonts w:eastAsia="Times New Roman"/>
          <w:color w:val="000000"/>
        </w:rPr>
        <w:t xml:space="preserve"> administered to parents in the Parenting Across Cultures study to show the structure of a very basic vignette followed by quantitative questions</w:t>
      </w:r>
      <w:r w:rsidR="007A066C" w:rsidRPr="007A066C">
        <w:rPr>
          <w:rFonts w:eastAsia="Times New Roman"/>
          <w:color w:val="000000"/>
        </w:rPr>
        <w:t xml:space="preserve"> </w:t>
      </w:r>
      <w:r w:rsidR="007A066C" w:rsidRPr="007A066C">
        <w:t>(</w:t>
      </w:r>
      <w:r w:rsidR="007A066C">
        <w:t xml:space="preserve">also </w:t>
      </w:r>
      <w:r w:rsidR="007A066C" w:rsidRPr="007A066C">
        <w:t xml:space="preserve">uploaded onto </w:t>
      </w:r>
      <w:proofErr w:type="spellStart"/>
      <w:r w:rsidR="007A066C" w:rsidRPr="007A066C">
        <w:t>github</w:t>
      </w:r>
      <w:proofErr w:type="spellEnd"/>
      <w:r w:rsidR="007A066C" w:rsidRPr="007A066C">
        <w:t>)</w:t>
      </w:r>
    </w:p>
    <w:p w14:paraId="40090526" w14:textId="2AE432B5" w:rsidR="001128F8" w:rsidRDefault="001128F8" w:rsidP="001128F8">
      <w:pPr>
        <w:numPr>
          <w:ilvl w:val="0"/>
          <w:numId w:val="2"/>
        </w:numPr>
      </w:pPr>
      <w:r w:rsidRPr="001128F8">
        <w:t>Qualitative research</w:t>
      </w:r>
      <w:r w:rsidR="00A13127">
        <w:t xml:space="preserve"> (with focused groups</w:t>
      </w:r>
      <w:r w:rsidR="00D337D1">
        <w:t>)</w:t>
      </w:r>
    </w:p>
    <w:p w14:paraId="0F7A2253" w14:textId="5EBC8083" w:rsidR="003D48FF" w:rsidRPr="001128F8" w:rsidRDefault="003D48FF" w:rsidP="00306613">
      <w:pPr>
        <w:numPr>
          <w:ilvl w:val="1"/>
          <w:numId w:val="2"/>
        </w:numPr>
      </w:pPr>
      <w:r>
        <w:t>Jen suggested reaching out to Heidi Fung</w:t>
      </w:r>
      <w:r w:rsidR="00306613">
        <w:t xml:space="preserve"> about qualitative methods/research and shared an article by Dr. Fung (</w:t>
      </w:r>
      <w:hyperlink r:id="rId7" w:history="1">
        <w:r w:rsidR="00306613" w:rsidRPr="00B33B22">
          <w:rPr>
            <w:rStyle w:val="Hyperlink"/>
          </w:rPr>
          <w:t>https://anthrosource.onlinelibrary.wiley.com/doi/10.1111/etho.12247</w:t>
        </w:r>
      </w:hyperlink>
      <w:r w:rsidR="00306613">
        <w:t xml:space="preserve">) </w:t>
      </w:r>
    </w:p>
    <w:p w14:paraId="041F1363" w14:textId="77777777" w:rsidR="0089530E" w:rsidRDefault="001128F8" w:rsidP="0089530E">
      <w:pPr>
        <w:numPr>
          <w:ilvl w:val="0"/>
          <w:numId w:val="2"/>
        </w:numPr>
      </w:pPr>
      <w:r w:rsidRPr="001128F8">
        <w:lastRenderedPageBreak/>
        <w:t>*</w:t>
      </w:r>
      <w:r w:rsidRPr="001128F8">
        <w:rPr>
          <w:b/>
          <w:bCs/>
        </w:rPr>
        <w:t>Community-based participatory research</w:t>
      </w:r>
      <w:r w:rsidRPr="001128F8">
        <w:t xml:space="preserve"> (input from youths themselves, parents)</w:t>
      </w:r>
    </w:p>
    <w:p w14:paraId="671AB2A4" w14:textId="162B12D8" w:rsidR="0089530E" w:rsidRDefault="001128F8" w:rsidP="0089530E">
      <w:pPr>
        <w:numPr>
          <w:ilvl w:val="1"/>
          <w:numId w:val="2"/>
        </w:numPr>
      </w:pPr>
      <w:r w:rsidRPr="001128F8">
        <w:t xml:space="preserve">What do we give back to the </w:t>
      </w:r>
      <w:r w:rsidR="0089530E" w:rsidRPr="001128F8">
        <w:t>community?</w:t>
      </w:r>
    </w:p>
    <w:p w14:paraId="14D5D1A9" w14:textId="168FCCE3" w:rsidR="001128F8" w:rsidRPr="0089530E" w:rsidRDefault="001128F8" w:rsidP="001128F8">
      <w:pPr>
        <w:rPr>
          <w:b/>
          <w:bCs/>
          <w:u w:val="single"/>
        </w:rPr>
      </w:pPr>
      <w:r w:rsidRPr="0089530E">
        <w:rPr>
          <w:b/>
          <w:bCs/>
          <w:u w:val="single"/>
        </w:rPr>
        <w:t>Activities/Goals</w:t>
      </w:r>
    </w:p>
    <w:p w14:paraId="7885B58D" w14:textId="3B984C29" w:rsidR="001128F8" w:rsidRPr="001128F8" w:rsidRDefault="001128F8" w:rsidP="005763C9">
      <w:r w:rsidRPr="001128F8">
        <w:t xml:space="preserve">(1) pooling existing datasets and harmonizing existing measures to address research questions about irritability from both parents’ and children’s perspectives </w:t>
      </w:r>
    </w:p>
    <w:p w14:paraId="3C92DF34" w14:textId="314D91A7" w:rsidR="001128F8" w:rsidRPr="001128F8" w:rsidRDefault="001128F8" w:rsidP="005763C9">
      <w:r w:rsidRPr="001128F8">
        <w:t>(2) initiating new data collection using common measurements</w:t>
      </w:r>
    </w:p>
    <w:p w14:paraId="6989A6D4" w14:textId="07D975E9" w:rsidR="001128F8" w:rsidRPr="001128F8" w:rsidRDefault="001128F8" w:rsidP="005763C9">
      <w:r w:rsidRPr="001128F8">
        <w:t>(3) organizing collaborations on manuscripts and grants</w:t>
      </w:r>
    </w:p>
    <w:p w14:paraId="60D20428" w14:textId="77777777" w:rsidR="001128F8" w:rsidRPr="001128F8" w:rsidRDefault="001128F8" w:rsidP="005763C9">
      <w:r w:rsidRPr="001128F8">
        <w:t xml:space="preserve">(4) organizing a virtual conference this year (and hopefully an in-person conference next year) to bring consortium members together to learn about each other’s work, exchange ideas, and build connections. </w:t>
      </w:r>
    </w:p>
    <w:p w14:paraId="289B4FC1" w14:textId="6B0E98B4" w:rsidR="001128F8" w:rsidRDefault="001128F8" w:rsidP="005763C9">
      <w:r w:rsidRPr="001128F8">
        <w:t>(5) Qualitative research, community engagement/communication-based participatory research</w:t>
      </w:r>
    </w:p>
    <w:p w14:paraId="2A052768" w14:textId="0024D111" w:rsidR="005D1922" w:rsidRPr="0011142F" w:rsidRDefault="005D1922" w:rsidP="0011142F">
      <w:pPr>
        <w:pStyle w:val="ListParagraph"/>
        <w:numPr>
          <w:ilvl w:val="0"/>
          <w:numId w:val="15"/>
        </w:numPr>
        <w:rPr>
          <w:b/>
          <w:bCs/>
        </w:rPr>
      </w:pPr>
      <w:r>
        <w:t>Argyris sugg</w:t>
      </w:r>
      <w:r w:rsidRPr="0011142F">
        <w:t xml:space="preserve">ested </w:t>
      </w:r>
      <w:r w:rsidR="0011142F">
        <w:t xml:space="preserve">using </w:t>
      </w:r>
      <w:r w:rsidR="00344D8A">
        <w:t>a</w:t>
      </w:r>
      <w:r w:rsidR="0011142F" w:rsidRPr="0011142F">
        <w:t xml:space="preserve"> pipeline</w:t>
      </w:r>
      <w:r w:rsidR="00344D8A">
        <w:t xml:space="preserve"> or some </w:t>
      </w:r>
      <w:r w:rsidR="0011142F" w:rsidRPr="0011142F">
        <w:t>guiding principle</w:t>
      </w:r>
      <w:r w:rsidR="0011142F" w:rsidRPr="0011142F">
        <w:t xml:space="preserve"> to guide the activities and goals of the consortium</w:t>
      </w:r>
    </w:p>
    <w:p w14:paraId="28DDAA5B" w14:textId="1F02E4A1" w:rsidR="001128F8" w:rsidRPr="0089530E" w:rsidRDefault="001128F8" w:rsidP="001128F8">
      <w:pPr>
        <w:rPr>
          <w:b/>
          <w:bCs/>
          <w:u w:val="single"/>
        </w:rPr>
      </w:pPr>
      <w:r w:rsidRPr="0089530E">
        <w:rPr>
          <w:b/>
          <w:bCs/>
          <w:u w:val="single"/>
        </w:rPr>
        <w:t>Sub-working Group</w:t>
      </w:r>
    </w:p>
    <w:p w14:paraId="6C6F6718" w14:textId="77777777" w:rsidR="001128F8" w:rsidRPr="001128F8" w:rsidRDefault="001128F8" w:rsidP="001128F8">
      <w:pPr>
        <w:pStyle w:val="ListParagraph"/>
        <w:numPr>
          <w:ilvl w:val="0"/>
          <w:numId w:val="5"/>
        </w:numPr>
      </w:pPr>
      <w:r w:rsidRPr="001128F8">
        <w:t>Qualitative tools; community engagement</w:t>
      </w:r>
    </w:p>
    <w:p w14:paraId="08D303DA" w14:textId="77777777" w:rsidR="001128F8" w:rsidRPr="001128F8" w:rsidRDefault="001128F8" w:rsidP="001128F8">
      <w:pPr>
        <w:pStyle w:val="ListParagraph"/>
        <w:numPr>
          <w:ilvl w:val="0"/>
          <w:numId w:val="5"/>
        </w:numPr>
      </w:pPr>
      <w:r w:rsidRPr="001128F8">
        <w:t>Dataset, existing measures</w:t>
      </w:r>
    </w:p>
    <w:p w14:paraId="224766B0" w14:textId="582A204B" w:rsidR="001128F8" w:rsidRDefault="001128F8" w:rsidP="001128F8">
      <w:pPr>
        <w:pStyle w:val="ListParagraph"/>
        <w:numPr>
          <w:ilvl w:val="0"/>
          <w:numId w:val="5"/>
        </w:numPr>
      </w:pPr>
      <w:r w:rsidRPr="001128F8">
        <w:t>Conference planning</w:t>
      </w:r>
    </w:p>
    <w:p w14:paraId="6325BF40" w14:textId="77777777" w:rsidR="0089530E" w:rsidRPr="001128F8" w:rsidRDefault="0089530E" w:rsidP="0089530E">
      <w:pPr>
        <w:pStyle w:val="ListParagraph"/>
      </w:pPr>
    </w:p>
    <w:p w14:paraId="6E12C5CC" w14:textId="77777777" w:rsidR="001128F8" w:rsidRPr="001128F8" w:rsidRDefault="001128F8" w:rsidP="001128F8">
      <w:pPr>
        <w:rPr>
          <w:b/>
          <w:bCs/>
          <w:u w:val="single"/>
        </w:rPr>
      </w:pPr>
      <w:r w:rsidRPr="001128F8">
        <w:rPr>
          <w:b/>
          <w:bCs/>
          <w:u w:val="single"/>
        </w:rPr>
        <w:t>Survey to all members in the consortium</w:t>
      </w:r>
    </w:p>
    <w:p w14:paraId="2A928C33" w14:textId="2B560210" w:rsidR="0089530E" w:rsidRDefault="001128F8" w:rsidP="0089530E">
      <w:pPr>
        <w:numPr>
          <w:ilvl w:val="0"/>
          <w:numId w:val="6"/>
        </w:numPr>
        <w:spacing w:line="240" w:lineRule="auto"/>
      </w:pPr>
      <w:r w:rsidRPr="001128F8">
        <w:t>Their interests in participating in the sub-working groups and activities (e.g., existing datasets; manuscript</w:t>
      </w:r>
      <w:r w:rsidR="009C753E">
        <w:t>s</w:t>
      </w:r>
      <w:r w:rsidRPr="001128F8">
        <w:t>; grant</w:t>
      </w:r>
      <w:r w:rsidR="009C753E">
        <w:t>s</w:t>
      </w:r>
      <w:r w:rsidRPr="001128F8">
        <w:t>)</w:t>
      </w:r>
    </w:p>
    <w:p w14:paraId="31E3C71F" w14:textId="04617A04" w:rsidR="001128F8" w:rsidRPr="001128F8" w:rsidRDefault="001128F8" w:rsidP="0089530E">
      <w:pPr>
        <w:numPr>
          <w:ilvl w:val="0"/>
          <w:numId w:val="6"/>
        </w:numPr>
        <w:spacing w:line="240" w:lineRule="auto"/>
      </w:pPr>
      <w:r w:rsidRPr="001128F8">
        <w:t>What measures they use, their dataset and sample characteristics, send their papers and instruments</w:t>
      </w:r>
    </w:p>
    <w:p w14:paraId="0A5AC888" w14:textId="77777777" w:rsidR="001128F8" w:rsidRPr="001128F8" w:rsidRDefault="001128F8" w:rsidP="0089530E">
      <w:pPr>
        <w:numPr>
          <w:ilvl w:val="0"/>
          <w:numId w:val="6"/>
        </w:numPr>
        <w:spacing w:line="240" w:lineRule="auto"/>
      </w:pPr>
      <w:r w:rsidRPr="001128F8">
        <w:t xml:space="preserve">Have they conducted community engagement activities and what? </w:t>
      </w:r>
    </w:p>
    <w:p w14:paraId="57CBBBD5" w14:textId="77777777" w:rsidR="001128F8" w:rsidRPr="001128F8" w:rsidRDefault="001128F8" w:rsidP="0089530E">
      <w:pPr>
        <w:numPr>
          <w:ilvl w:val="0"/>
          <w:numId w:val="6"/>
        </w:numPr>
        <w:spacing w:line="240" w:lineRule="auto"/>
      </w:pPr>
      <w:r w:rsidRPr="001128F8">
        <w:t xml:space="preserve">Research questions they have </w:t>
      </w:r>
    </w:p>
    <w:p w14:paraId="3DF1BD96" w14:textId="77777777" w:rsidR="001128F8" w:rsidRPr="001128F8" w:rsidRDefault="001128F8" w:rsidP="0089530E">
      <w:pPr>
        <w:numPr>
          <w:ilvl w:val="0"/>
          <w:numId w:val="6"/>
        </w:numPr>
        <w:spacing w:line="240" w:lineRule="auto"/>
      </w:pPr>
      <w:r w:rsidRPr="001128F8">
        <w:t>Consortium activities</w:t>
      </w:r>
    </w:p>
    <w:p w14:paraId="7E02E9D9" w14:textId="6154DD1B" w:rsidR="001128F8" w:rsidRPr="001128F8" w:rsidRDefault="008823A5" w:rsidP="0089530E">
      <w:pPr>
        <w:numPr>
          <w:ilvl w:val="0"/>
          <w:numId w:val="6"/>
        </w:numPr>
        <w:spacing w:line="240" w:lineRule="auto"/>
      </w:pPr>
      <w:r>
        <w:t>Use s</w:t>
      </w:r>
      <w:r w:rsidR="001128F8" w:rsidRPr="001128F8">
        <w:t>pecific questions a</w:t>
      </w:r>
      <w:r>
        <w:t>s well as</w:t>
      </w:r>
      <w:r w:rsidR="001128F8" w:rsidRPr="001128F8">
        <w:t xml:space="preserve"> open-ended questions</w:t>
      </w:r>
    </w:p>
    <w:p w14:paraId="1EBCE105" w14:textId="77777777" w:rsidR="00086207" w:rsidRDefault="00086207" w:rsidP="00086207">
      <w:pPr>
        <w:spacing w:line="240" w:lineRule="auto"/>
      </w:pPr>
      <w:r>
        <w:rPr>
          <w:b/>
          <w:bCs/>
        </w:rPr>
        <w:t xml:space="preserve">Potential </w:t>
      </w:r>
      <w:r w:rsidR="001128F8" w:rsidRPr="0089530E">
        <w:rPr>
          <w:b/>
          <w:bCs/>
        </w:rPr>
        <w:t>Funding Sources</w:t>
      </w:r>
      <w:r w:rsidR="001128F8" w:rsidRPr="001128F8">
        <w:t xml:space="preserve">: </w:t>
      </w:r>
    </w:p>
    <w:p w14:paraId="0B17A314" w14:textId="52EE91DA" w:rsidR="001128F8" w:rsidRPr="001128F8" w:rsidRDefault="001128F8" w:rsidP="009C753E">
      <w:pPr>
        <w:pStyle w:val="ListParagraph"/>
        <w:numPr>
          <w:ilvl w:val="0"/>
          <w:numId w:val="16"/>
        </w:numPr>
        <w:spacing w:line="240" w:lineRule="auto"/>
      </w:pPr>
      <w:proofErr w:type="spellStart"/>
      <w:r w:rsidRPr="001128F8">
        <w:t>Wel</w:t>
      </w:r>
      <w:r w:rsidR="003B7540">
        <w:t>l</w:t>
      </w:r>
      <w:r w:rsidRPr="001128F8">
        <w:t>come</w:t>
      </w:r>
      <w:proofErr w:type="spellEnd"/>
      <w:r w:rsidRPr="001128F8">
        <w:t xml:space="preserve"> (</w:t>
      </w:r>
      <w:r w:rsidRPr="00086207">
        <w:rPr>
          <w:i/>
          <w:iCs/>
        </w:rPr>
        <w:t>mental health, public health</w:t>
      </w:r>
      <w:r w:rsidRPr="001128F8">
        <w:t>)</w:t>
      </w:r>
      <w:r w:rsidR="003B7540">
        <w:t xml:space="preserve"> – </w:t>
      </w:r>
      <w:hyperlink r:id="rId8" w:history="1">
        <w:r w:rsidR="003B7540" w:rsidRPr="00B33B22">
          <w:rPr>
            <w:rStyle w:val="Hyperlink"/>
          </w:rPr>
          <w:t>https://wellcome.org/reports/wellcome-global-monitor-mental-health/2020</w:t>
        </w:r>
      </w:hyperlink>
    </w:p>
    <w:p w14:paraId="66EF8D80" w14:textId="7CA846DF" w:rsidR="001128F8" w:rsidRPr="0089530E" w:rsidRDefault="001128F8" w:rsidP="001128F8">
      <w:pPr>
        <w:rPr>
          <w:b/>
          <w:bCs/>
          <w:u w:val="single"/>
        </w:rPr>
      </w:pPr>
      <w:r w:rsidRPr="0089530E">
        <w:rPr>
          <w:b/>
          <w:bCs/>
          <w:u w:val="single"/>
        </w:rPr>
        <w:t xml:space="preserve">Future Agenda &amp; </w:t>
      </w:r>
      <w:r w:rsidR="0089530E">
        <w:rPr>
          <w:b/>
          <w:bCs/>
          <w:u w:val="single"/>
        </w:rPr>
        <w:t>N</w:t>
      </w:r>
      <w:r w:rsidRPr="0089530E">
        <w:rPr>
          <w:b/>
          <w:bCs/>
          <w:u w:val="single"/>
        </w:rPr>
        <w:t xml:space="preserve">ext </w:t>
      </w:r>
      <w:r w:rsidR="0089530E">
        <w:rPr>
          <w:b/>
          <w:bCs/>
          <w:u w:val="single"/>
        </w:rPr>
        <w:t>S</w:t>
      </w:r>
      <w:r w:rsidRPr="0089530E">
        <w:rPr>
          <w:b/>
          <w:bCs/>
          <w:u w:val="single"/>
        </w:rPr>
        <w:t>teps:</w:t>
      </w:r>
    </w:p>
    <w:p w14:paraId="7E8B9385" w14:textId="4BA75153" w:rsidR="00671DFE" w:rsidRDefault="001128F8" w:rsidP="001128F8">
      <w:pPr>
        <w:pStyle w:val="ListParagraph"/>
        <w:numPr>
          <w:ilvl w:val="0"/>
          <w:numId w:val="8"/>
        </w:numPr>
      </w:pPr>
      <w:r w:rsidRPr="001128F8">
        <w:t>Public depository</w:t>
      </w:r>
    </w:p>
    <w:p w14:paraId="550B8CEE" w14:textId="06F6C79F" w:rsidR="00671DFE" w:rsidRDefault="00671DFE" w:rsidP="008823A5">
      <w:pPr>
        <w:pStyle w:val="ListParagraph"/>
        <w:numPr>
          <w:ilvl w:val="1"/>
          <w:numId w:val="8"/>
        </w:numPr>
      </w:pPr>
      <w:proofErr w:type="spellStart"/>
      <w:r>
        <w:t>Github</w:t>
      </w:r>
      <w:proofErr w:type="spellEnd"/>
      <w:r>
        <w:t xml:space="preserve"> that Argyris created</w:t>
      </w:r>
      <w:r w:rsidR="00DC30D5">
        <w:t xml:space="preserve"> (THANK YOU, Argyris!!)</w:t>
      </w:r>
      <w:r>
        <w:t xml:space="preserve">: </w:t>
      </w:r>
      <w:hyperlink r:id="rId9" w:history="1">
        <w:r w:rsidRPr="00B33B22">
          <w:rPr>
            <w:rStyle w:val="Hyperlink"/>
          </w:rPr>
          <w:t>https://github.com/Argyris36/international_studies_irritability</w:t>
        </w:r>
      </w:hyperlink>
    </w:p>
    <w:p w14:paraId="44B80394" w14:textId="77777777" w:rsidR="003D01CD" w:rsidRDefault="008823A5" w:rsidP="001128F8">
      <w:pPr>
        <w:pStyle w:val="ListParagraph"/>
        <w:numPr>
          <w:ilvl w:val="0"/>
          <w:numId w:val="8"/>
        </w:numPr>
      </w:pPr>
      <w:r>
        <w:lastRenderedPageBreak/>
        <w:t>M</w:t>
      </w:r>
      <w:r w:rsidR="001128F8" w:rsidRPr="001128F8">
        <w:t>eeting minutes</w:t>
      </w:r>
    </w:p>
    <w:p w14:paraId="4D09C3FD" w14:textId="75AADEC8" w:rsidR="001128F8" w:rsidRPr="003D01CD" w:rsidRDefault="003D01CD" w:rsidP="001128F8">
      <w:pPr>
        <w:pStyle w:val="ListParagraph"/>
        <w:numPr>
          <w:ilvl w:val="0"/>
          <w:numId w:val="8"/>
        </w:numPr>
      </w:pPr>
      <w:r>
        <w:t>S</w:t>
      </w:r>
      <w:r w:rsidR="001128F8" w:rsidRPr="001128F8">
        <w:t>urvey</w:t>
      </w:r>
    </w:p>
    <w:p w14:paraId="183CCE82" w14:textId="77777777" w:rsidR="001128F8" w:rsidRPr="001128F8" w:rsidRDefault="001128F8" w:rsidP="001128F8">
      <w:pPr>
        <w:rPr>
          <w:b/>
          <w:bCs/>
        </w:rPr>
      </w:pPr>
    </w:p>
    <w:p w14:paraId="1495BE23" w14:textId="77777777" w:rsidR="001128F8" w:rsidRPr="001128F8" w:rsidRDefault="001128F8" w:rsidP="001128F8">
      <w:pPr>
        <w:pStyle w:val="ListParagraph"/>
        <w:rPr>
          <w:b/>
          <w:bCs/>
        </w:rPr>
      </w:pPr>
    </w:p>
    <w:p w14:paraId="10F80977" w14:textId="77777777" w:rsidR="001128F8" w:rsidRPr="001128F8" w:rsidRDefault="001128F8" w:rsidP="001128F8">
      <w:pPr>
        <w:rPr>
          <w:b/>
          <w:bCs/>
        </w:rPr>
      </w:pPr>
    </w:p>
    <w:p w14:paraId="51584CE5" w14:textId="77777777" w:rsidR="001128F8" w:rsidRPr="001128F8" w:rsidRDefault="001128F8" w:rsidP="001128F8">
      <w:pPr>
        <w:ind w:left="720"/>
      </w:pPr>
    </w:p>
    <w:p w14:paraId="5744B690" w14:textId="77777777" w:rsidR="001128F8" w:rsidRPr="001128F8" w:rsidRDefault="001128F8" w:rsidP="001128F8"/>
    <w:p w14:paraId="5489E483" w14:textId="77777777" w:rsidR="001128F8" w:rsidRDefault="001128F8"/>
    <w:p w14:paraId="2DE355BC" w14:textId="77777777" w:rsidR="001128F8" w:rsidRDefault="001128F8"/>
    <w:sectPr w:rsidR="0011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60E5"/>
    <w:multiLevelType w:val="hybridMultilevel"/>
    <w:tmpl w:val="12AA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4A9A"/>
    <w:multiLevelType w:val="hybridMultilevel"/>
    <w:tmpl w:val="794CC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EE2C12"/>
    <w:multiLevelType w:val="hybridMultilevel"/>
    <w:tmpl w:val="04800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B09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0F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A8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AB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2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8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A3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0927E1"/>
    <w:multiLevelType w:val="hybridMultilevel"/>
    <w:tmpl w:val="202E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4A03"/>
    <w:multiLevelType w:val="hybridMultilevel"/>
    <w:tmpl w:val="4AD8B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200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6C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02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8A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2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0B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6F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81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B2AD1"/>
    <w:multiLevelType w:val="hybridMultilevel"/>
    <w:tmpl w:val="B968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A6D56"/>
    <w:multiLevelType w:val="hybridMultilevel"/>
    <w:tmpl w:val="0F14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0335D"/>
    <w:multiLevelType w:val="hybridMultilevel"/>
    <w:tmpl w:val="7C26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155C"/>
    <w:multiLevelType w:val="hybridMultilevel"/>
    <w:tmpl w:val="4356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53219"/>
    <w:multiLevelType w:val="hybridMultilevel"/>
    <w:tmpl w:val="2FA4FAB6"/>
    <w:lvl w:ilvl="0" w:tplc="D7FA5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8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4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6F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0A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64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B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6A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25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DA2AF1"/>
    <w:multiLevelType w:val="hybridMultilevel"/>
    <w:tmpl w:val="4402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044B0"/>
    <w:multiLevelType w:val="hybridMultilevel"/>
    <w:tmpl w:val="A694E7CA"/>
    <w:lvl w:ilvl="0" w:tplc="D7A8F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C59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62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88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A0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43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22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01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2F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3F1BDE"/>
    <w:multiLevelType w:val="hybridMultilevel"/>
    <w:tmpl w:val="8632C9D2"/>
    <w:lvl w:ilvl="0" w:tplc="0A86F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65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49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CA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8F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E3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C5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A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E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7C2FC7"/>
    <w:multiLevelType w:val="hybridMultilevel"/>
    <w:tmpl w:val="40D2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86017"/>
    <w:multiLevelType w:val="hybridMultilevel"/>
    <w:tmpl w:val="C48A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F0399"/>
    <w:multiLevelType w:val="hybridMultilevel"/>
    <w:tmpl w:val="4F6A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40709">
    <w:abstractNumId w:val="12"/>
  </w:num>
  <w:num w:numId="2" w16cid:durableId="1370033567">
    <w:abstractNumId w:val="2"/>
  </w:num>
  <w:num w:numId="3" w16cid:durableId="1551183254">
    <w:abstractNumId w:val="11"/>
  </w:num>
  <w:num w:numId="4" w16cid:durableId="1690373076">
    <w:abstractNumId w:val="15"/>
  </w:num>
  <w:num w:numId="5" w16cid:durableId="2015762707">
    <w:abstractNumId w:val="10"/>
  </w:num>
  <w:num w:numId="6" w16cid:durableId="1222056066">
    <w:abstractNumId w:val="4"/>
  </w:num>
  <w:num w:numId="7" w16cid:durableId="2097433563">
    <w:abstractNumId w:val="9"/>
  </w:num>
  <w:num w:numId="8" w16cid:durableId="834684198">
    <w:abstractNumId w:val="7"/>
  </w:num>
  <w:num w:numId="9" w16cid:durableId="1640839069">
    <w:abstractNumId w:val="13"/>
  </w:num>
  <w:num w:numId="10" w16cid:durableId="1795520562">
    <w:abstractNumId w:val="8"/>
  </w:num>
  <w:num w:numId="11" w16cid:durableId="382599442">
    <w:abstractNumId w:val="1"/>
  </w:num>
  <w:num w:numId="12" w16cid:durableId="1912542479">
    <w:abstractNumId w:val="14"/>
  </w:num>
  <w:num w:numId="13" w16cid:durableId="183399111">
    <w:abstractNumId w:val="6"/>
  </w:num>
  <w:num w:numId="14" w16cid:durableId="63335675">
    <w:abstractNumId w:val="0"/>
  </w:num>
  <w:num w:numId="15" w16cid:durableId="748766640">
    <w:abstractNumId w:val="3"/>
  </w:num>
  <w:num w:numId="16" w16cid:durableId="1001547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F8"/>
    <w:rsid w:val="00086207"/>
    <w:rsid w:val="0011142F"/>
    <w:rsid w:val="001128F8"/>
    <w:rsid w:val="00184726"/>
    <w:rsid w:val="00216908"/>
    <w:rsid w:val="002E2154"/>
    <w:rsid w:val="002E32F4"/>
    <w:rsid w:val="00306613"/>
    <w:rsid w:val="00344D8A"/>
    <w:rsid w:val="003B7540"/>
    <w:rsid w:val="003D01CD"/>
    <w:rsid w:val="003D48FF"/>
    <w:rsid w:val="0043628C"/>
    <w:rsid w:val="00512B4C"/>
    <w:rsid w:val="00562D16"/>
    <w:rsid w:val="005763C9"/>
    <w:rsid w:val="005D1922"/>
    <w:rsid w:val="00671DFE"/>
    <w:rsid w:val="007803A1"/>
    <w:rsid w:val="007A066C"/>
    <w:rsid w:val="007C244D"/>
    <w:rsid w:val="007F0866"/>
    <w:rsid w:val="008823A5"/>
    <w:rsid w:val="0089530E"/>
    <w:rsid w:val="0090608A"/>
    <w:rsid w:val="009913C9"/>
    <w:rsid w:val="009C753E"/>
    <w:rsid w:val="00A13127"/>
    <w:rsid w:val="00A86D64"/>
    <w:rsid w:val="00A86D77"/>
    <w:rsid w:val="00D215B1"/>
    <w:rsid w:val="00D337D1"/>
    <w:rsid w:val="00D35374"/>
    <w:rsid w:val="00D55C06"/>
    <w:rsid w:val="00D72150"/>
    <w:rsid w:val="00DC30D5"/>
    <w:rsid w:val="00F31CAB"/>
    <w:rsid w:val="00F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43E"/>
  <w15:chartTrackingRefBased/>
  <w15:docId w15:val="{9F527AAF-056C-42A7-9D75-FA84BFF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8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lcome.org/reports/wellcome-global-monitor-mental-health/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throsource.onlinelibrary.wiley.com/doi/10.1111/etho.12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002/mpr.19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mbridge.org/core/books/emotions-across-languages-and-cultures/7C03D03C6DF34ACBD7155B65553817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gyris36/international_studies_irrit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Berron (NIH/NIMH) [F]</dc:creator>
  <cp:keywords/>
  <dc:description/>
  <cp:lastModifiedBy>Tseng, Wan-Ling</cp:lastModifiedBy>
  <cp:revision>35</cp:revision>
  <dcterms:created xsi:type="dcterms:W3CDTF">2022-08-02T18:49:00Z</dcterms:created>
  <dcterms:modified xsi:type="dcterms:W3CDTF">2022-08-06T00:55:00Z</dcterms:modified>
</cp:coreProperties>
</file>