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46F8" w14:textId="77777777" w:rsidR="00154AFD" w:rsidRDefault="00000000">
      <w:pPr>
        <w:pStyle w:val="Heading1"/>
      </w:pPr>
      <w:bookmarkStart w:id="0" w:name="X2079a7a3d872aa79c310bcb26ab5d6d63245758"/>
      <w:r>
        <w:t>SiftPlace — The Decision Layer for Where to Live Abroad</w:t>
      </w:r>
      <w:bookmarkEnd w:id="0"/>
    </w:p>
    <w:p w14:paraId="5FB88483" w14:textId="77777777" w:rsidR="00154AFD" w:rsidRDefault="00000000">
      <w:pPr>
        <w:pStyle w:val="FirstParagraph"/>
      </w:pPr>
      <w:r>
        <w:rPr>
          <w:b/>
        </w:rPr>
        <w:t>Proposal to onboard SiftPlace as a student venture under SMU IIE</w:t>
      </w:r>
    </w:p>
    <w:p w14:paraId="44C08F6C" w14:textId="77777777" w:rsidR="00154AFD" w:rsidRDefault="00000000">
      <w:pPr>
        <w:pStyle w:val="BodyText"/>
      </w:pPr>
      <w:r>
        <w:rPr>
          <w:b/>
        </w:rPr>
        <w:t>To:</w:t>
      </w:r>
      <w:r>
        <w:t xml:space="preserve"> SMU IIE Team</w:t>
        <w:br/>
      </w:r>
      <w:r>
        <w:rPr>
          <w:b/>
        </w:rPr>
        <w:t>From:</w:t>
      </w:r>
      <w:r>
        <w:t xml:space="preserve"> SiftPlace Founding Team</w:t>
        <w:br/>
      </w:r>
      <w:r>
        <w:rPr>
          <w:b/>
        </w:rPr>
        <w:t>Date:</w:t>
      </w:r>
      <w:r>
        <w:t xml:space="preserve"> 22 June 2026</w:t>
      </w:r>
    </w:p>
    <w:p w14:paraId="2A4B096A" w14:textId="77777777" w:rsidR="00154AFD" w:rsidRDefault="00000000">
      <w:r>
        <w:pict w14:anchorId="4494F43B">
          <v:rect id="_x0000_i1025" style="width:0;height:1.5pt" o:hralign="center" o:hrstd="t" o:hr="t"/>
        </w:pict>
      </w:r>
    </w:p>
    <w:p w14:paraId="1BB4DF8F" w14:textId="77777777" w:rsidR="00154AFD" w:rsidRDefault="00000000">
      <w:pPr>
        <w:pStyle w:val="Heading2"/>
      </w:pPr>
      <w:bookmarkStart w:id="1" w:name="executive-summary"/>
      <w:r>
        <w:t>1. Executive Summary</w:t>
      </w:r>
      <w:bookmarkEnd w:id="1"/>
    </w:p>
    <w:p w14:paraId="04F11F55" w14:textId="77777777" w:rsidR="00154AFD" w:rsidRDefault="00000000">
      <w:pPr>
        <w:pStyle w:val="FirstParagraph"/>
      </w:pPr>
      <w:r>
        <w:t xml:space="preserve">SiftPlace helps people moving to an unfamiliar city decide </w:t>
      </w:r>
      <w:r>
        <w:rPr>
          <w:i/>
        </w:rPr>
        <w:t>where to live</w:t>
      </w:r>
      <w:r>
        <w:t xml:space="preserve"> by matching accommodation to their personal priorities, rather than only to a property’s listed features. We are seeking SMU IIE’s support — incubation, mentorship and modest seed resources — to develop SiftPlace from a validated prototype into a launched venture.</w:t>
      </w:r>
    </w:p>
    <w:p w14:paraId="314BC411" w14:textId="77777777" w:rsidR="00154AFD" w:rsidRDefault="00000000">
      <w:pPr>
        <w:pStyle w:val="BodyText"/>
      </w:pPr>
      <w:r>
        <w:t>We are not asking IIE to fund an unproven idea. SiftPlace is already built and live at sift-place.vercel.app: the weighted matching engine, the true-cost commute ranking (rent plus commute money and time), lease-type filtering, a cost-of-living breakdown, community reviews and scam reporting, and live affiliate monetization all ship today. It was built validation-first and capital-light — the founder, currently on an overseas internship in Bangkok (our beachhead market), first proved demand by hand-matching real users before automating. We seek from IIE the runway to grow a working product — not seed money for a slide.</w:t>
      </w:r>
    </w:p>
    <w:p w14:paraId="42AD7EE4" w14:textId="77777777" w:rsidR="00154AFD" w:rsidRDefault="00000000">
      <w:pPr>
        <w:pStyle w:val="BodyText"/>
      </w:pPr>
      <w:r>
        <w:rPr>
          <w:b/>
        </w:rPr>
        <w:t>Why now:</w:t>
      </w:r>
      <w:r>
        <w:t xml:space="preserve"> study-abroad, overseas internships and first-time relocation are surging; AI has made the reasoning layer nearly free to build; yet no incumbent serves the “newcomer livability” decision because it is too niche for them and too human for their pipelines.</w:t>
      </w:r>
    </w:p>
    <w:p w14:paraId="14E9CBF2" w14:textId="77777777" w:rsidR="00154AFD" w:rsidRDefault="00000000">
      <w:pPr>
        <w:pStyle w:val="Heading2"/>
      </w:pPr>
      <w:bookmarkStart w:id="2" w:name="the-problem-we-are-solving"/>
      <w:r>
        <w:t>2. The Problem We Are Solving</w:t>
      </w:r>
      <w:bookmarkEnd w:id="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688"/>
        <w:gridCol w:w="6672"/>
      </w:tblGrid>
      <w:tr w:rsidR="00154AFD" w14:paraId="2C161C6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41B198" w14:textId="77777777" w:rsidR="00154AFD" w:rsidRDefault="00000000">
            <w:pPr>
              <w:pStyle w:val="Compact"/>
            </w:pPr>
            <w:r>
              <w:t>Pain point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46F447" w14:textId="77777777" w:rsidR="00154AFD" w:rsidRDefault="00000000">
            <w:pPr>
              <w:pStyle w:val="Compact"/>
            </w:pPr>
            <w:r>
              <w:t>What is broken today</w:t>
            </w:r>
          </w:p>
        </w:tc>
      </w:tr>
      <w:tr w:rsidR="00154AFD" w14:paraId="668A8592" w14:textId="77777777">
        <w:tc>
          <w:tcPr>
            <w:tcW w:w="0" w:type="auto"/>
          </w:tcPr>
          <w:p w14:paraId="674BDE93" w14:textId="77777777" w:rsidR="00154AFD" w:rsidRDefault="00000000">
            <w:pPr>
              <w:pStyle w:val="Compact"/>
            </w:pPr>
            <w:r>
              <w:t>Filters describe the property, not the lived experience</w:t>
            </w:r>
          </w:p>
        </w:tc>
        <w:tc>
          <w:tcPr>
            <w:tcW w:w="0" w:type="auto"/>
          </w:tcPr>
          <w:p w14:paraId="64A69AB9" w14:textId="77777777" w:rsidR="00154AFD" w:rsidRDefault="00000000">
            <w:pPr>
              <w:pStyle w:val="Compact"/>
            </w:pPr>
            <w:r>
              <w:t xml:space="preserve">Airbnb, Agoda and Booking filter on what a place </w:t>
            </w:r>
            <w:r>
              <w:rPr>
                <w:i/>
              </w:rPr>
              <w:t>has</w:t>
            </w:r>
            <w:r>
              <w:t xml:space="preserve"> (pool, wifi) plus a few landmarks. They cannot tell you if the street is quiet, walkable, safe at night, or near a real gym or supermarket.</w:t>
            </w:r>
          </w:p>
        </w:tc>
      </w:tr>
      <w:tr w:rsidR="00154AFD" w14:paraId="5ECD6641" w14:textId="77777777">
        <w:tc>
          <w:tcPr>
            <w:tcW w:w="0" w:type="auto"/>
          </w:tcPr>
          <w:p w14:paraId="6B330E20" w14:textId="77777777" w:rsidR="00154AFD" w:rsidRDefault="00000000">
            <w:pPr>
              <w:pStyle w:val="Compact"/>
            </w:pPr>
            <w:r>
              <w:t>The “true cost” of a location is hidden</w:t>
            </w:r>
          </w:p>
        </w:tc>
        <w:tc>
          <w:tcPr>
            <w:tcW w:w="0" w:type="auto"/>
          </w:tcPr>
          <w:p w14:paraId="20B1C488" w14:textId="77777777" w:rsidR="00154AFD" w:rsidRDefault="00000000">
            <w:pPr>
              <w:pStyle w:val="Compact"/>
            </w:pPr>
            <w:r>
              <w:t>A cheap room far from work or town quietly costs more in daily transport money and time. Students optimise on rent and get blindsided by the commute.</w:t>
            </w:r>
          </w:p>
        </w:tc>
      </w:tr>
      <w:tr w:rsidR="00154AFD" w14:paraId="48410780" w14:textId="77777777">
        <w:tc>
          <w:tcPr>
            <w:tcW w:w="0" w:type="auto"/>
          </w:tcPr>
          <w:p w14:paraId="08D8A515" w14:textId="77777777" w:rsidR="00154AFD" w:rsidRDefault="00000000">
            <w:pPr>
              <w:pStyle w:val="Compact"/>
            </w:pPr>
            <w:r>
              <w:t>Decisive information lives only in reviews</w:t>
            </w:r>
          </w:p>
        </w:tc>
        <w:tc>
          <w:tcPr>
            <w:tcW w:w="0" w:type="auto"/>
          </w:tcPr>
          <w:p w14:paraId="7A41C575" w14:textId="77777777" w:rsidR="00154AFD" w:rsidRDefault="00000000">
            <w:pPr>
              <w:pStyle w:val="Compact"/>
            </w:pPr>
            <w:r>
              <w:t>Street conditions, hidden-gem gyms, flea markets and pest issues (cockroaches and mice are common in some units) are readable only by trawling dozens of reviews.</w:t>
            </w:r>
          </w:p>
        </w:tc>
      </w:tr>
      <w:tr w:rsidR="00154AFD" w14:paraId="264702DE" w14:textId="77777777">
        <w:tc>
          <w:tcPr>
            <w:tcW w:w="0" w:type="auto"/>
          </w:tcPr>
          <w:p w14:paraId="01C985DB" w14:textId="77777777" w:rsidR="00154AFD" w:rsidRDefault="00000000">
            <w:pPr>
              <w:pStyle w:val="Compact"/>
            </w:pPr>
            <w:r>
              <w:t>A high-stakes, irreversible, anxious decision</w:t>
            </w:r>
          </w:p>
        </w:tc>
        <w:tc>
          <w:tcPr>
            <w:tcW w:w="0" w:type="auto"/>
          </w:tcPr>
          <w:p w14:paraId="2B20D98F" w14:textId="77777777" w:rsidR="00154AFD" w:rsidRDefault="00000000">
            <w:pPr>
              <w:pStyle w:val="Compact"/>
            </w:pPr>
            <w:r>
              <w:t>A 3-to-6-month lease abroad is expensive to get wrong and hard to undo, yet students repeat the search tens of times in a country they do not know.</w:t>
            </w:r>
          </w:p>
        </w:tc>
      </w:tr>
      <w:tr w:rsidR="00154AFD" w14:paraId="1FD931D3" w14:textId="77777777">
        <w:tc>
          <w:tcPr>
            <w:tcW w:w="0" w:type="auto"/>
          </w:tcPr>
          <w:p w14:paraId="0D45C6CF" w14:textId="77777777" w:rsidR="00154AFD" w:rsidRDefault="00000000">
            <w:pPr>
              <w:pStyle w:val="Compact"/>
            </w:pPr>
            <w:r>
              <w:t>General AI only goes surface-deep</w:t>
            </w:r>
          </w:p>
        </w:tc>
        <w:tc>
          <w:tcPr>
            <w:tcW w:w="0" w:type="auto"/>
          </w:tcPr>
          <w:p w14:paraId="48E8A39A" w14:textId="77777777" w:rsidR="00154AFD" w:rsidRDefault="00000000">
            <w:pPr>
              <w:pStyle w:val="Compact"/>
            </w:pPr>
            <w:r>
              <w:t>ChatGPT gives generic answers and must be re-prompted repeatedly; it has no structured local dataset and no opinion calibrated to a newcomer.</w:t>
            </w:r>
          </w:p>
        </w:tc>
      </w:tr>
    </w:tbl>
    <w:p w14:paraId="6A592E30" w14:textId="77777777" w:rsidR="00154AFD" w:rsidRDefault="00000000">
      <w:pPr>
        <w:pStyle w:val="Heading2"/>
      </w:pPr>
      <w:bookmarkStart w:id="3" w:name="our-solution-siftplace"/>
      <w:r>
        <w:lastRenderedPageBreak/>
        <w:t>3. Our Solution: SiftPlace</w:t>
      </w:r>
      <w:bookmarkEnd w:id="3"/>
    </w:p>
    <w:p w14:paraId="7A4DCCAA" w14:textId="41656A28" w:rsidR="00154AFD" w:rsidRDefault="00000000">
      <w:pPr>
        <w:pStyle w:val="FirstParagraph"/>
      </w:pPr>
      <w:r>
        <w:t xml:space="preserve">SiftPlace is a </w:t>
      </w:r>
      <w:r>
        <w:rPr>
          <w:i/>
        </w:rPr>
        <w:t>decision layer on top of existing listings</w:t>
      </w:r>
      <w:r>
        <w:t xml:space="preserve"> — not another listing site. The user states how much they care about </w:t>
      </w:r>
      <w:r>
        <w:rPr>
          <w:b/>
        </w:rPr>
        <w:t>cost, location and living conditions</w:t>
      </w:r>
      <w:r>
        <w:t xml:space="preserve"> (a weighted budget across the three) and what they want nearby — a 24/7 supermarket, a gym or martial-arts gym, a mall, a flea market, transit, a quiet or a lively street. SiftPlace then scores candidate places, factors in the </w:t>
      </w:r>
      <w:r>
        <w:rPr>
          <w:i/>
        </w:rPr>
        <w:t>true cost of the commute</w:t>
      </w:r>
      <w:r>
        <w:t xml:space="preserve">, summarises the most relevant reviews, and returns </w:t>
      </w:r>
      <w:r>
        <w:rPr>
          <w:b/>
        </w:rPr>
        <w:t>up to 12 best-fit options</w:t>
      </w:r>
      <w:r>
        <w:t>, showing which conditions were met and surfacing the highest-interacted 1-5 star reviews. The live app already ships the weighted engine, the true-cost-of-commute ranking (money and hours on the road), a distance trade-off calculator, lease-type filtering, a cost-of-living breakdown, a flood-risk indicator, community reviews with scam reporting, and live affiliate monetization. A conversational “Sift” mascot and semantic search are the next build.</w:t>
      </w:r>
    </w:p>
    <w:p w14:paraId="15B17ECF" w14:textId="77777777" w:rsidR="00154AFD" w:rsidRDefault="00000000">
      <w:pPr>
        <w:pStyle w:val="BodyText"/>
      </w:pPr>
      <w:r>
        <w:rPr>
          <w:b/>
        </w:rPr>
        <w:t>Two product forms, one engine:</w:t>
      </w:r>
    </w:p>
    <w:p w14:paraId="555A9826" w14:textId="77777777" w:rsidR="00154AFD" w:rsidRDefault="00000000">
      <w:pPr>
        <w:pStyle w:val="Compact"/>
        <w:numPr>
          <w:ilvl w:val="0"/>
          <w:numId w:val="2"/>
        </w:numPr>
      </w:pPr>
      <w:r>
        <w:rPr>
          <w:b/>
        </w:rPr>
        <w:t>Form A — Web app.</w:t>
      </w:r>
      <w:r>
        <w:t xml:space="preserve"> Set your priorities, get a ranked shortlist. Works on any device; this is our current validation vehicle.</w:t>
      </w:r>
    </w:p>
    <w:p w14:paraId="0F8BD88D" w14:textId="77777777" w:rsidR="00154AFD" w:rsidRDefault="00000000">
      <w:pPr>
        <w:pStyle w:val="Compact"/>
        <w:numPr>
          <w:ilvl w:val="0"/>
          <w:numId w:val="2"/>
        </w:numPr>
      </w:pPr>
      <w:r>
        <w:rPr>
          <w:b/>
        </w:rPr>
        <w:t>Form B — Browser extension (later).</w:t>
      </w:r>
      <w:r>
        <w:t xml:space="preserve"> Overlays SiftPlace’s scores directly onto Airbnb, Booking and Agoda pages as the user browses — true commute cost, nearby-gym distance, street vibe. It reads listing data from the page the user has already opened, which neatly sidesteps the lack of a public listings API.</w:t>
      </w:r>
    </w:p>
    <w:p w14:paraId="02FF5E89" w14:textId="77777777" w:rsidR="00154AFD" w:rsidRDefault="00000000">
      <w:pPr>
        <w:pStyle w:val="Heading2"/>
      </w:pPr>
      <w:bookmarkStart w:id="4" w:name="market-and-why-now"/>
      <w:r>
        <w:t>4. Market and Why Now</w:t>
      </w:r>
      <w:bookmarkEnd w:id="4"/>
    </w:p>
    <w:p w14:paraId="19DA61EC" w14:textId="77777777" w:rsidR="00154AFD" w:rsidRDefault="00000000">
      <w:pPr>
        <w:pStyle w:val="FirstParagraph"/>
      </w:pPr>
      <w:r>
        <w:rPr>
          <w:b/>
        </w:rPr>
        <w:t>Beachhead:</w:t>
      </w:r>
      <w:r>
        <w:t xml:space="preserve"> students going abroad on exchange or internship, starting with Bangkok. They stay 3-6 months, are budget-conscious, are often abroad alone for the first time, and want a tool to do the thinking for them. They cluster in reachable, </w:t>
      </w:r>
      <w:r>
        <w:rPr>
          <w:i/>
        </w:rPr>
        <w:t>renewing</w:t>
      </w:r>
      <w:r>
        <w:t xml:space="preserve"> channels: university exchange cohorts, internship programmes, and expat or student communities.</w:t>
      </w:r>
    </w:p>
    <w:p w14:paraId="69EB5E65" w14:textId="77777777" w:rsidR="00154AFD" w:rsidRDefault="00000000">
      <w:pPr>
        <w:pStyle w:val="BodyText"/>
      </w:pPr>
      <w:r>
        <w:rPr>
          <w:b/>
        </w:rPr>
        <w:t>The gap:</w:t>
      </w:r>
      <w:r>
        <w:t xml:space="preserve"> no tool combines explicit user-set weights with hyperlocal factors — street vibe, walkability, gym, supermarket and transit proximity, and true commute cost — into one ranked answer.</w:t>
      </w:r>
    </w:p>
    <w:p w14:paraId="05913A5D" w14:textId="77777777" w:rsidR="00154AFD" w:rsidRDefault="00000000">
      <w:pPr>
        <w:pStyle w:val="BodyText"/>
      </w:pPr>
      <w:r>
        <w:rPr>
          <w:b/>
        </w:rPr>
        <w:t>Expansion path:</w:t>
      </w:r>
      <w:r>
        <w:t xml:space="preserve"> from one city and one persona outward along the relocation graph (other ASEAN cities, digital nomads, new graduates relocating for first jobs) — a large global relocation market reached through a sharp niche beachhead.</w:t>
      </w:r>
    </w:p>
    <w:p w14:paraId="2F78A3F4" w14:textId="77777777" w:rsidR="00154AFD" w:rsidRDefault="00000000">
      <w:pPr>
        <w:pStyle w:val="Heading2"/>
      </w:pPr>
      <w:bookmarkStart w:id="5" w:name="validation-and-early-traction"/>
      <w:r>
        <w:t>5. Validation and Early Traction</w:t>
      </w:r>
      <w:bookmarkEnd w:id="5"/>
    </w:p>
    <w:p w14:paraId="42369AE3" w14:textId="77777777" w:rsidR="00154AFD" w:rsidRDefault="00000000">
      <w:pPr>
        <w:pStyle w:val="FirstParagraph"/>
      </w:pPr>
      <w:r>
        <w:t>We built validation-first and capital-light, and have since shipped a working product:</w:t>
      </w:r>
    </w:p>
    <w:p w14:paraId="43E0C8BC" w14:textId="77777777" w:rsidR="00154AFD" w:rsidRDefault="00000000">
      <w:pPr>
        <w:pStyle w:val="Compact"/>
        <w:numPr>
          <w:ilvl w:val="0"/>
          <w:numId w:val="3"/>
        </w:numPr>
      </w:pPr>
      <w:r>
        <w:t xml:space="preserve">A live </w:t>
      </w:r>
      <w:r>
        <w:rPr>
          <w:b/>
        </w:rPr>
        <w:t>landing page and weighted intake form</w:t>
      </w:r>
      <w:r>
        <w:t xml:space="preserve"> are already built and deployed, capturing real student priorities.</w:t>
      </w:r>
    </w:p>
    <w:p w14:paraId="2181BF12" w14:textId="77777777" w:rsidR="00154AFD" w:rsidRDefault="00000000">
      <w:pPr>
        <w:pStyle w:val="Compact"/>
        <w:numPr>
          <w:ilvl w:val="0"/>
          <w:numId w:val="3"/>
        </w:numPr>
      </w:pPr>
      <w:r>
        <w:t xml:space="preserve">A manual </w:t>
      </w:r>
      <w:r>
        <w:rPr>
          <w:b/>
        </w:rPr>
        <w:t>“concierge” MVP</w:t>
      </w:r>
      <w:r>
        <w:t>: the founder hand-matched the first cohort of submissions with no engine and no API spend, validating that students want and trust the picks — and generating the first proprietary preference dataset before the engine was built.</w:t>
      </w:r>
    </w:p>
    <w:p w14:paraId="43E0C8BD" w14:textId="77777777" w:rsidR="00154AFD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b/>
        </w:rPr>
        <w:t>full engine is now live</w:t>
      </w:r>
      <w:r>
        <w:t xml:space="preserve"> at sift-place.vercel.app — the weighted matching engine, true-cost + time-cost ranking, community reviews with scam reporting, and live affiliate monetization all ship today.</w:t>
      </w:r>
    </w:p>
    <w:p w14:paraId="098BE92A" w14:textId="77777777" w:rsidR="00154AFD" w:rsidRDefault="00000000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</w:rPr>
        <w:t>distribution test</w:t>
      </w:r>
      <w:r>
        <w:t xml:space="preserve"> is underway through student and relocation communities.</w:t>
      </w:r>
    </w:p>
    <w:p w14:paraId="577C98A5" w14:textId="77777777" w:rsidR="00154AFD" w:rsidRDefault="00000000">
      <w:pPr>
        <w:pStyle w:val="Compact"/>
        <w:numPr>
          <w:ilvl w:val="0"/>
          <w:numId w:val="3"/>
        </w:numPr>
      </w:pPr>
      <w:r>
        <w:rPr>
          <w:b/>
        </w:rPr>
        <w:t>Continue/stop criteria</w:t>
      </w:r>
      <w:r>
        <w:t xml:space="preserve"> are defined up front, so we build only on evidence.</w:t>
      </w:r>
    </w:p>
    <w:p w14:paraId="61F8C81B" w14:textId="77777777" w:rsidR="00154AFD" w:rsidRDefault="00000000">
      <w:pPr>
        <w:pStyle w:val="FirstParagraph"/>
      </w:pPr>
      <w:r>
        <w:t>In short, IIE would be backing a venture that has already de-risked its hardest assumptions and shipped a working product for almost nothing — not a slide-deck idea.</w:t>
      </w:r>
    </w:p>
    <w:p w14:paraId="2021AFAB" w14:textId="77777777" w:rsidR="00154AFD" w:rsidRDefault="00000000">
      <w:pPr>
        <w:pStyle w:val="Heading2"/>
      </w:pPr>
      <w:bookmarkStart w:id="6" w:name="limitations-and-constraints"/>
      <w:r>
        <w:lastRenderedPageBreak/>
        <w:t>6. Limitations and Constraints</w:t>
      </w:r>
      <w:bookmarkEnd w:id="6"/>
    </w:p>
    <w:p w14:paraId="475CF043" w14:textId="77777777" w:rsidR="00154AFD" w:rsidRDefault="00000000">
      <w:pPr>
        <w:pStyle w:val="FirstParagraph"/>
      </w:pPr>
      <w:r>
        <w:t>We have stress-tested this venture against its hardest objections. The constraints below are real; each has a design response.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91"/>
        <w:gridCol w:w="2736"/>
        <w:gridCol w:w="4733"/>
      </w:tblGrid>
      <w:tr w:rsidR="00154AFD" w14:paraId="12A0A73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7A1C92" w14:textId="77777777" w:rsidR="00154AFD" w:rsidRDefault="00000000">
            <w:pPr>
              <w:pStyle w:val="Compact"/>
            </w:pPr>
            <w:r>
              <w:t>Constraint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EA6EBE7" w14:textId="77777777" w:rsidR="00154AFD" w:rsidRDefault="00000000">
            <w:pPr>
              <w:pStyle w:val="Compact"/>
            </w:pPr>
            <w:r>
              <w:t>Detail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B4AEBF" w14:textId="77777777" w:rsidR="00154AFD" w:rsidRDefault="00000000">
            <w:pPr>
              <w:pStyle w:val="Compact"/>
            </w:pPr>
            <w:r>
              <w:t>Design consideration</w:t>
            </w:r>
          </w:p>
        </w:tc>
      </w:tr>
      <w:tr w:rsidR="00154AFD" w14:paraId="2B09AE92" w14:textId="77777777">
        <w:tc>
          <w:tcPr>
            <w:tcW w:w="0" w:type="auto"/>
          </w:tcPr>
          <w:p w14:paraId="383B8395" w14:textId="77777777" w:rsidR="00154AFD" w:rsidRDefault="00000000">
            <w:pPr>
              <w:pStyle w:val="Compact"/>
            </w:pPr>
            <w:r>
              <w:t>Single-use / low retention</w:t>
            </w:r>
          </w:p>
        </w:tc>
        <w:tc>
          <w:tcPr>
            <w:tcW w:w="0" w:type="auto"/>
          </w:tcPr>
          <w:p w14:paraId="5E33B11C" w14:textId="77777777" w:rsidR="00154AFD" w:rsidRDefault="00000000">
            <w:pPr>
              <w:pStyle w:val="Compact"/>
            </w:pPr>
            <w:r>
              <w:t>Users choose accommodation infrequently.</w:t>
            </w:r>
          </w:p>
        </w:tc>
        <w:tc>
          <w:tcPr>
            <w:tcW w:w="0" w:type="auto"/>
          </w:tcPr>
          <w:p w14:paraId="001E720B" w14:textId="77777777" w:rsidR="00154AFD" w:rsidRDefault="00000000">
            <w:pPr>
              <w:pStyle w:val="Compact"/>
            </w:pPr>
            <w:r>
              <w:t>Win through a renewing annual student cohort plus referrals and a B2B2C model, not repeat consumer use.</w:t>
            </w:r>
          </w:p>
        </w:tc>
      </w:tr>
      <w:tr w:rsidR="00154AFD" w14:paraId="3017468B" w14:textId="77777777">
        <w:tc>
          <w:tcPr>
            <w:tcW w:w="0" w:type="auto"/>
          </w:tcPr>
          <w:p w14:paraId="2D7ACEB7" w14:textId="77777777" w:rsidR="00154AFD" w:rsidRDefault="00000000">
            <w:pPr>
              <w:pStyle w:val="Compact"/>
            </w:pPr>
            <w:r>
              <w:t>Listing-data access</w:t>
            </w:r>
          </w:p>
        </w:tc>
        <w:tc>
          <w:tcPr>
            <w:tcW w:w="0" w:type="auto"/>
          </w:tcPr>
          <w:p w14:paraId="5B5902C5" w14:textId="77777777" w:rsidR="00154AFD" w:rsidRDefault="00000000">
            <w:pPr>
              <w:pStyle w:val="Compact"/>
            </w:pPr>
            <w:r>
              <w:t>Airbnb has no public API; scraping carries terms-of-service risk.</w:t>
            </w:r>
          </w:p>
        </w:tc>
        <w:tc>
          <w:tcPr>
            <w:tcW w:w="0" w:type="auto"/>
          </w:tcPr>
          <w:p w14:paraId="00CC1391" w14:textId="77777777" w:rsidR="00154AFD" w:rsidRDefault="00000000">
            <w:pPr>
              <w:pStyle w:val="Compact"/>
            </w:pPr>
            <w:r>
              <w:t>The browser-extension form reads listing data from the page the user already opened; proximity comes from free OpenStreetMap; hotels via the Travelpayouts affiliate API (live); and agent-managed, monthly-lease stock — the inventory Booking and Agoda miss — via a partnership in discussion with Horganize, an agent network with contacts across many Bangkok condo and apartment agents.</w:t>
            </w:r>
          </w:p>
        </w:tc>
      </w:tr>
      <w:tr w:rsidR="00154AFD" w14:paraId="39B7F5CD" w14:textId="77777777">
        <w:tc>
          <w:tcPr>
            <w:tcW w:w="0" w:type="auto"/>
          </w:tcPr>
          <w:p w14:paraId="07FA0410" w14:textId="77777777" w:rsidR="00154AFD" w:rsidRDefault="00000000">
            <w:pPr>
              <w:pStyle w:val="Compact"/>
            </w:pPr>
            <w:r>
              <w:t>Hyperlocal “street vibe” data is noisy</w:t>
            </w:r>
          </w:p>
        </w:tc>
        <w:tc>
          <w:tcPr>
            <w:tcW w:w="0" w:type="auto"/>
          </w:tcPr>
          <w:p w14:paraId="1D7A9652" w14:textId="77777777" w:rsidR="00154AFD" w:rsidRDefault="00000000">
            <w:pPr>
              <w:pStyle w:val="Compact"/>
            </w:pPr>
            <w:r>
              <w:t>There is no clean API for “quiet street”.</w:t>
            </w:r>
          </w:p>
        </w:tc>
        <w:tc>
          <w:tcPr>
            <w:tcW w:w="0" w:type="auto"/>
          </w:tcPr>
          <w:p w14:paraId="02E581FA" w14:textId="77777777" w:rsidR="00154AFD" w:rsidRDefault="00000000">
            <w:pPr>
              <w:pStyle w:val="Compact"/>
            </w:pPr>
            <w:r>
              <w:t>Seed manually for Bangkok (founder is in-market), then enrich with every user input and post-stay feedback to build a proprietary dataset.</w:t>
            </w:r>
          </w:p>
        </w:tc>
      </w:tr>
      <w:tr w:rsidR="00154AFD" w14:paraId="759B2E92" w14:textId="77777777">
        <w:tc>
          <w:tcPr>
            <w:tcW w:w="0" w:type="auto"/>
          </w:tcPr>
          <w:p w14:paraId="615D8E7B" w14:textId="77777777" w:rsidR="00154AFD" w:rsidRDefault="00000000">
            <w:pPr>
              <w:pStyle w:val="Compact"/>
            </w:pPr>
            <w:r>
              <w:t>Incumbents and general AI</w:t>
            </w:r>
          </w:p>
        </w:tc>
        <w:tc>
          <w:tcPr>
            <w:tcW w:w="0" w:type="auto"/>
          </w:tcPr>
          <w:p w14:paraId="5D2FE50A" w14:textId="77777777" w:rsidR="00154AFD" w:rsidRDefault="00000000">
            <w:pPr>
              <w:pStyle w:val="Compact"/>
            </w:pPr>
            <w:r>
              <w:t>Google Maps and ChatGPT do parts of this for free.</w:t>
            </w:r>
          </w:p>
        </w:tc>
        <w:tc>
          <w:tcPr>
            <w:tcW w:w="0" w:type="auto"/>
          </w:tcPr>
          <w:p w14:paraId="1172A11A" w14:textId="77777777" w:rsidR="00154AFD" w:rsidRDefault="00000000">
            <w:pPr>
              <w:pStyle w:val="Compact"/>
            </w:pPr>
            <w:r>
              <w:t>Compete on curation and judgement for one persona in one city, not raw search: an opinionated, data-backed pick rather than a database.</w:t>
            </w:r>
          </w:p>
        </w:tc>
      </w:tr>
      <w:tr w:rsidR="00154AFD" w14:paraId="503E5AA9" w14:textId="77777777">
        <w:tc>
          <w:tcPr>
            <w:tcW w:w="0" w:type="auto"/>
          </w:tcPr>
          <w:p w14:paraId="5D5685DB" w14:textId="77777777" w:rsidR="00154AFD" w:rsidRDefault="00000000">
            <w:pPr>
              <w:pStyle w:val="Compact"/>
            </w:pPr>
            <w:r>
              <w:t>Lean team and capital</w:t>
            </w:r>
          </w:p>
        </w:tc>
        <w:tc>
          <w:tcPr>
            <w:tcW w:w="0" w:type="auto"/>
          </w:tcPr>
          <w:p w14:paraId="5B5A1546" w14:textId="77777777" w:rsidR="00154AFD" w:rsidRDefault="00000000">
            <w:pPr>
              <w:pStyle w:val="Compact"/>
            </w:pPr>
            <w:r>
              <w:t>Limited manpower and funds.</w:t>
            </w:r>
          </w:p>
        </w:tc>
        <w:tc>
          <w:tcPr>
            <w:tcW w:w="0" w:type="auto"/>
          </w:tcPr>
          <w:p w14:paraId="29EEFBCB" w14:textId="77777777" w:rsidR="00154AFD" w:rsidRDefault="00000000">
            <w:pPr>
              <w:pStyle w:val="Compact"/>
            </w:pPr>
            <w:r>
              <w:t>Validation-first, free tooling, and IIE mentorship and incubation to extend runway and de-risk.</w:t>
            </w:r>
          </w:p>
        </w:tc>
      </w:tr>
    </w:tbl>
    <w:p w14:paraId="0328DCEA" w14:textId="77777777" w:rsidR="00154AFD" w:rsidRDefault="00000000">
      <w:pPr>
        <w:pStyle w:val="Heading2"/>
      </w:pPr>
      <w:bookmarkStart w:id="7" w:name="our-right-to-wins-and-why-under-smu-iie"/>
      <w:r>
        <w:t>7. Our Right-to-Wins (and Why Under SMU IIE)</w:t>
      </w:r>
      <w:bookmarkEnd w:id="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52"/>
        <w:gridCol w:w="7408"/>
      </w:tblGrid>
      <w:tr w:rsidR="00154AFD" w14:paraId="3C96D87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1AFB67A" w14:textId="77777777" w:rsidR="00154AFD" w:rsidRDefault="00000000">
            <w:pPr>
              <w:pStyle w:val="Compact"/>
            </w:pPr>
            <w:r>
              <w:t>Right-to-win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F84C60" w14:textId="77777777" w:rsidR="00154AFD" w:rsidRDefault="00000000">
            <w:pPr>
              <w:pStyle w:val="Compact"/>
            </w:pPr>
            <w:r>
              <w:t>Detail</w:t>
            </w:r>
          </w:p>
        </w:tc>
      </w:tr>
      <w:tr w:rsidR="00154AFD" w14:paraId="075E7E92" w14:textId="77777777">
        <w:tc>
          <w:tcPr>
            <w:tcW w:w="0" w:type="auto"/>
          </w:tcPr>
          <w:p w14:paraId="01FC168B" w14:textId="77777777" w:rsidR="00154AFD" w:rsidRDefault="00000000">
            <w:pPr>
              <w:pStyle w:val="Compact"/>
            </w:pPr>
            <w:r>
              <w:t>Founder-market fit</w:t>
            </w:r>
          </w:p>
        </w:tc>
        <w:tc>
          <w:tcPr>
            <w:tcW w:w="0" w:type="auto"/>
          </w:tcPr>
          <w:p w14:paraId="3EF991E3" w14:textId="77777777" w:rsidR="00154AFD" w:rsidRDefault="00000000">
            <w:pPr>
              <w:pStyle w:val="Compact"/>
            </w:pPr>
            <w:r>
              <w:t>The idea is born from the founder’s own costly accommodation mistake abroad; the “true commute cost” insight is hard-won, not theoretical.</w:t>
            </w:r>
          </w:p>
        </w:tc>
      </w:tr>
      <w:tr w:rsidR="00154AFD" w14:paraId="5EE89E16" w14:textId="77777777">
        <w:tc>
          <w:tcPr>
            <w:tcW w:w="0" w:type="auto"/>
          </w:tcPr>
          <w:p w14:paraId="4F2A6DFF" w14:textId="77777777" w:rsidR="00154AFD" w:rsidRDefault="00000000">
            <w:pPr>
              <w:pStyle w:val="Compact"/>
            </w:pPr>
            <w:r>
              <w:t>In-market beachhead presence</w:t>
            </w:r>
          </w:p>
        </w:tc>
        <w:tc>
          <w:tcPr>
            <w:tcW w:w="0" w:type="auto"/>
          </w:tcPr>
          <w:p w14:paraId="29CAAA00" w14:textId="77777777" w:rsidR="00154AFD" w:rsidRDefault="00000000">
            <w:pPr>
              <w:pStyle w:val="Compact"/>
            </w:pPr>
            <w:r>
              <w:t>The founder is physically in Bangkok on internship, able to do the unscalable local groundwork — street data, first users, evangelists — that builds a moat.</w:t>
            </w:r>
          </w:p>
        </w:tc>
      </w:tr>
      <w:tr w:rsidR="00154AFD" w14:paraId="539EA4E2" w14:textId="77777777">
        <w:tc>
          <w:tcPr>
            <w:tcW w:w="0" w:type="auto"/>
          </w:tcPr>
          <w:p w14:paraId="1D0594E6" w14:textId="77777777" w:rsidR="00154AFD" w:rsidRDefault="00000000">
            <w:pPr>
              <w:pStyle w:val="Compact"/>
            </w:pPr>
            <w:r>
              <w:t>Validation-first discipline</w:t>
            </w:r>
          </w:p>
        </w:tc>
        <w:tc>
          <w:tcPr>
            <w:tcW w:w="0" w:type="auto"/>
          </w:tcPr>
          <w:p w14:paraId="7A2E0C66" w14:textId="77777777" w:rsidR="00154AFD" w:rsidRDefault="00000000">
            <w:pPr>
              <w:pStyle w:val="Compact"/>
            </w:pPr>
            <w:r>
              <w:t>Demand is already being tested with real users for about $0 before the engine is built.</w:t>
            </w:r>
          </w:p>
        </w:tc>
      </w:tr>
      <w:tr w:rsidR="00154AFD" w14:paraId="02D748A9" w14:textId="77777777">
        <w:tc>
          <w:tcPr>
            <w:tcW w:w="0" w:type="auto"/>
          </w:tcPr>
          <w:p w14:paraId="08284773" w14:textId="77777777" w:rsidR="00154AFD" w:rsidRDefault="00000000">
            <w:pPr>
              <w:pStyle w:val="Compact"/>
            </w:pPr>
            <w:r>
              <w:t>Technical capability</w:t>
            </w:r>
          </w:p>
        </w:tc>
        <w:tc>
          <w:tcPr>
            <w:tcW w:w="0" w:type="auto"/>
          </w:tcPr>
          <w:p w14:paraId="0C49B5FC" w14:textId="77777777" w:rsidR="00154AFD" w:rsidRDefault="00000000">
            <w:pPr>
              <w:pStyle w:val="Compact"/>
            </w:pPr>
            <w:r>
              <w:t>A Computer Science undergraduate with an ML interest; the proprietary-data recommender is a credible, defensible engineering and ML build.</w:t>
            </w:r>
          </w:p>
        </w:tc>
      </w:tr>
      <w:tr w:rsidR="00154AFD" w14:paraId="5945A7BC" w14:textId="77777777">
        <w:tc>
          <w:tcPr>
            <w:tcW w:w="0" w:type="auto"/>
          </w:tcPr>
          <w:p w14:paraId="180B3325" w14:textId="77777777" w:rsidR="00154AFD" w:rsidRDefault="00000000">
            <w:pPr>
              <w:pStyle w:val="Compact"/>
            </w:pPr>
            <w:r>
              <w:t>Why under SMU IIE</w:t>
            </w:r>
          </w:p>
        </w:tc>
        <w:tc>
          <w:tcPr>
            <w:tcW w:w="0" w:type="auto"/>
          </w:tcPr>
          <w:p w14:paraId="00B5CB52" w14:textId="77777777" w:rsidR="00154AFD" w:rsidRDefault="00000000">
            <w:pPr>
              <w:pStyle w:val="Compact"/>
            </w:pPr>
            <w:r>
              <w:t>SiftPlace needs exactly what IIE provides: venture mentorship, an incubation runway (BIG), a founder community, and overseas/ASEAN rails (GII) that fit a Bangkok-first, ASEAN-expansion venture.</w:t>
            </w:r>
          </w:p>
        </w:tc>
      </w:tr>
    </w:tbl>
    <w:p w14:paraId="6040B1CF" w14:textId="77777777" w:rsidR="00154AFD" w:rsidRDefault="00000000">
      <w:pPr>
        <w:pStyle w:val="Heading2"/>
      </w:pPr>
      <w:bookmarkStart w:id="8" w:name="X70b55681ca7c07b575adade81d40724dae0df2d"/>
      <w:r>
        <w:lastRenderedPageBreak/>
        <w:t>8. Business Model and Path to Sustainability</w:t>
      </w:r>
      <w:bookmarkEnd w:id="8"/>
    </w:p>
    <w:p w14:paraId="2CF247B0" w14:textId="77777777" w:rsidR="00154AFD" w:rsidRDefault="00000000">
      <w:pPr>
        <w:pStyle w:val="Compact"/>
        <w:numPr>
          <w:ilvl w:val="0"/>
          <w:numId w:val="4"/>
        </w:numPr>
      </w:pPr>
      <w:r>
        <w:rPr>
          <w:b/>
        </w:rPr>
        <w:t>Free for users, affiliate-funded first.</w:t>
      </w:r>
      <w:r>
        <w:t xml:space="preserve"> Affiliate commission is already live: Travelpayouts links — bookings plus travel services such as eSIM, insurance and flights in the pre-departure checklist — keep the product free and earn on bookings, with no growth-killing paywall.</w:t>
      </w:r>
    </w:p>
    <w:p w14:paraId="65B4FD95" w14:textId="77777777" w:rsidR="00154AFD" w:rsidRDefault="00000000">
      <w:pPr>
        <w:pStyle w:val="Compact"/>
        <w:numPr>
          <w:ilvl w:val="0"/>
          <w:numId w:val="4"/>
        </w:numPr>
      </w:pPr>
      <w:r>
        <w:rPr>
          <w:b/>
        </w:rPr>
        <w:t>B2B2C is the real engine.</w:t>
      </w:r>
      <w:r>
        <w:t xml:space="preserve"> License SiftPlace to university international offices, exchange and internship programmes, and student co-living operators — institutions with a duty of care and a budget to reduce student-housing friction. Students use it free; institutions pay.</w:t>
      </w:r>
    </w:p>
    <w:p w14:paraId="6B712461" w14:textId="77777777" w:rsidR="00154AFD" w:rsidRDefault="00000000">
      <w:pPr>
        <w:pStyle w:val="Compact"/>
        <w:numPr>
          <w:ilvl w:val="0"/>
          <w:numId w:val="4"/>
        </w:numPr>
      </w:pPr>
      <w:r>
        <w:rPr>
          <w:b/>
        </w:rPr>
        <w:t>Qualified lead-gen.</w:t>
      </w:r>
      <w:r>
        <w:t xml:space="preserve"> Each sign-up is a high-intent mover who has stated exact preferences and dates — valuable to student-housing and co-living providers.</w:t>
      </w:r>
    </w:p>
    <w:p w14:paraId="6E8D829D" w14:textId="77777777" w:rsidR="00154AFD" w:rsidRDefault="00000000">
      <w:pPr>
        <w:pStyle w:val="FirstParagraph"/>
      </w:pPr>
      <w:r>
        <w:t>This converts a single-use consumer tool into renewing institutional revenue plus a compounding data moat.</w:t>
      </w:r>
    </w:p>
    <w:p w14:paraId="45D8B819" w14:textId="77777777" w:rsidR="00154AFD" w:rsidRDefault="00000000">
      <w:pPr>
        <w:pStyle w:val="Heading2"/>
      </w:pPr>
      <w:bookmarkStart w:id="9" w:name="roadmap-and-proposed-workplan"/>
      <w:r>
        <w:t>9. Roadmap and Proposed Workplan</w:t>
      </w:r>
      <w:bookmarkEnd w:id="9"/>
    </w:p>
    <w:p w14:paraId="261B62B0" w14:textId="1F214E85" w:rsidR="00154AFD" w:rsidRDefault="00000000">
      <w:pPr>
        <w:pStyle w:val="Compact"/>
        <w:numPr>
          <w:ilvl w:val="0"/>
          <w:numId w:val="5"/>
        </w:numPr>
      </w:pPr>
      <w:r>
        <w:rPr>
          <w:b/>
        </w:rPr>
        <w:t>Phase 0 (about $0):</w:t>
      </w:r>
      <w:r>
        <w:t xml:space="preserve"> (done) validated demand by hand; defined stop criteria; collected the first preference data.</w:t>
      </w:r>
    </w:p>
    <w:p w14:paraId="03A5B7FB" w14:textId="7B8EADB0" w:rsidR="00154AFD" w:rsidRDefault="00000000">
      <w:pPr>
        <w:pStyle w:val="Compact"/>
        <w:numPr>
          <w:ilvl w:val="0"/>
          <w:numId w:val="5"/>
        </w:numPr>
      </w:pPr>
      <w:r>
        <w:rPr>
          <w:b/>
        </w:rPr>
        <w:t>Phase 1(finished):</w:t>
      </w:r>
      <w:r>
        <w:t xml:space="preserve"> built the city-agnostic scoring engine (Form A) for Bangkok — the true-cost + time-cost commute calculator, nearby search (free OpenStreetMap), flood-risk and the free-text NLP — and integrated Travelpayouts.</w:t>
      </w:r>
    </w:p>
    <w:p w14:paraId="078FDAF3" w14:textId="63FB0102" w:rsidR="00154AFD" w:rsidRDefault="00000000">
      <w:pPr>
        <w:pStyle w:val="Compact"/>
        <w:numPr>
          <w:ilvl w:val="0"/>
          <w:numId w:val="5"/>
        </w:numPr>
      </w:pPr>
      <w:r>
        <w:rPr>
          <w:b/>
        </w:rPr>
        <w:t>Phase 2:</w:t>
      </w:r>
      <w:r>
        <w:t xml:space="preserve"> </w:t>
      </w:r>
      <w:r>
        <w:rPr>
          <w:b/>
          <w:bCs/>
        </w:rPr>
        <w:t xml:space="preserve">(current) </w:t>
      </w:r>
      <w:r>
        <w:t>affiliate links wired and live; community reviews and scam reporting, lease filtering and cost-of-living breakdown shipped; secure the Horganize agent-inventory partnership and a first institutional pilot; expand Bangkok coverage and begin Form B (the extension).</w:t>
      </w:r>
    </w:p>
    <w:p w14:paraId="34CF49AF" w14:textId="77777777" w:rsidR="00154AFD" w:rsidRDefault="00000000">
      <w:pPr>
        <w:pStyle w:val="Compact"/>
        <w:numPr>
          <w:ilvl w:val="0"/>
          <w:numId w:val="5"/>
        </w:numPr>
      </w:pPr>
      <w:r>
        <w:rPr>
          <w:b/>
        </w:rPr>
        <w:t>Phase 3:</w:t>
      </w:r>
      <w:r>
        <w:t xml:space="preserve"> the creative-AI layer (competition build) — a conversational “Sift” mascot powered by Agnes AI, semantic embedding search on GMI Cloud, and ML personalisation on real interaction data; computer-vision photo features (for example, detecting a usable desk) follow.</w:t>
      </w:r>
    </w:p>
    <w:p w14:paraId="0F4A9B44" w14:textId="77777777" w:rsidR="00154AFD" w:rsidRDefault="00000000">
      <w:pPr>
        <w:pStyle w:val="Compact"/>
        <w:numPr>
          <w:ilvl w:val="0"/>
          <w:numId w:val="5"/>
        </w:numPr>
      </w:pPr>
      <w:r>
        <w:rPr>
          <w:b/>
        </w:rPr>
        <w:t>Phase 4:</w:t>
      </w:r>
      <w:r>
        <w:t xml:space="preserve"> expand to the next ASEAN city using the same pipeline.</w:t>
      </w:r>
    </w:p>
    <w:p w14:paraId="3C332744" w14:textId="77777777" w:rsidR="00154AFD" w:rsidRDefault="00000000">
      <w:pPr>
        <w:pStyle w:val="Heading2"/>
      </w:pPr>
      <w:bookmarkStart w:id="10" w:name="benefits-and-synergies-with-smu-iie"/>
      <w:r>
        <w:t>10. Benefits and Synergies with SMU IIE</w:t>
      </w:r>
      <w:bookmarkEnd w:id="1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424"/>
        <w:gridCol w:w="1100"/>
        <w:gridCol w:w="5836"/>
      </w:tblGrid>
      <w:tr w:rsidR="00154AFD" w14:paraId="0E92D5A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7631F3" w14:textId="77777777" w:rsidR="00154AFD" w:rsidRDefault="00000000">
            <w:pPr>
              <w:pStyle w:val="Compact"/>
            </w:pPr>
            <w:r>
              <w:t>IIE platform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66ED5F" w14:textId="77777777" w:rsidR="00154AFD" w:rsidRDefault="00000000">
            <w:pPr>
              <w:pStyle w:val="Compact"/>
            </w:pPr>
            <w:r>
              <w:t>Synergy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AD5B42" w14:textId="77777777" w:rsidR="00154AFD" w:rsidRDefault="00000000">
            <w:pPr>
              <w:pStyle w:val="Compact"/>
            </w:pPr>
            <w:r>
              <w:t>How</w:t>
            </w:r>
          </w:p>
        </w:tc>
      </w:tr>
      <w:tr w:rsidR="00154AFD" w14:paraId="3F58E1DE" w14:textId="77777777">
        <w:tc>
          <w:tcPr>
            <w:tcW w:w="0" w:type="auto"/>
          </w:tcPr>
          <w:p w14:paraId="321B7057" w14:textId="77777777" w:rsidR="00154AFD" w:rsidRDefault="00000000">
            <w:pPr>
              <w:pStyle w:val="Compact"/>
            </w:pPr>
            <w:r>
              <w:t>BIG Incubation</w:t>
            </w:r>
          </w:p>
        </w:tc>
        <w:tc>
          <w:tcPr>
            <w:tcW w:w="0" w:type="auto"/>
          </w:tcPr>
          <w:p w14:paraId="61B17911" w14:textId="77777777" w:rsidR="00154AF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07E7B9B" w14:textId="77777777" w:rsidR="00154AFD" w:rsidRDefault="00000000">
            <w:pPr>
              <w:pStyle w:val="Compact"/>
            </w:pPr>
            <w:r>
              <w:t>A structured runway to take SiftPlace from validated MVP to launched product.</w:t>
            </w:r>
          </w:p>
        </w:tc>
      </w:tr>
      <w:tr w:rsidR="00154AFD" w14:paraId="36F52837" w14:textId="77777777">
        <w:tc>
          <w:tcPr>
            <w:tcW w:w="0" w:type="auto"/>
          </w:tcPr>
          <w:p w14:paraId="4FDDE587" w14:textId="77777777" w:rsidR="00154AFD" w:rsidRDefault="00000000">
            <w:pPr>
              <w:pStyle w:val="Compact"/>
            </w:pPr>
            <w:r>
              <w:t>Protege Ventures</w:t>
            </w:r>
          </w:p>
        </w:tc>
        <w:tc>
          <w:tcPr>
            <w:tcW w:w="0" w:type="auto"/>
          </w:tcPr>
          <w:p w14:paraId="0EBB4AC1" w14:textId="77777777" w:rsidR="00154AFD" w:rsidRDefault="00000000">
            <w:pPr>
              <w:pStyle w:val="Compact"/>
            </w:pPr>
            <w:r>
              <w:t>Mid-High</w:t>
            </w:r>
          </w:p>
        </w:tc>
        <w:tc>
          <w:tcPr>
            <w:tcW w:w="0" w:type="auto"/>
          </w:tcPr>
          <w:p w14:paraId="422F985E" w14:textId="77777777" w:rsidR="00154AFD" w:rsidRDefault="00000000">
            <w:pPr>
              <w:pStyle w:val="Compact"/>
            </w:pPr>
            <w:r>
              <w:t>Founder community and diligence exposure; develop SiftPlace as a consumer-data venture and, later, fundraise.</w:t>
            </w:r>
          </w:p>
        </w:tc>
      </w:tr>
      <w:tr w:rsidR="00154AFD" w14:paraId="6B93455A" w14:textId="77777777">
        <w:tc>
          <w:tcPr>
            <w:tcW w:w="0" w:type="auto"/>
          </w:tcPr>
          <w:p w14:paraId="76148631" w14:textId="77777777" w:rsidR="00154AFD" w:rsidRDefault="00000000">
            <w:pPr>
              <w:pStyle w:val="Compact"/>
            </w:pPr>
            <w:r>
              <w:t>GII (Global Innovation Immersion)</w:t>
            </w:r>
          </w:p>
        </w:tc>
        <w:tc>
          <w:tcPr>
            <w:tcW w:w="0" w:type="auto"/>
          </w:tcPr>
          <w:p w14:paraId="0C6CF932" w14:textId="77777777" w:rsidR="00154AF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BA09C26" w14:textId="77777777" w:rsidR="00154AFD" w:rsidRDefault="00000000">
            <w:pPr>
              <w:pStyle w:val="Compact"/>
            </w:pPr>
            <w:r>
              <w:t>SiftPlace is Bangkok-first and ASEAN-minded; GII’s overseas partnerships align with the beachhead and roll-out.</w:t>
            </w:r>
          </w:p>
        </w:tc>
      </w:tr>
      <w:tr w:rsidR="00154AFD" w14:paraId="19487DD3" w14:textId="77777777">
        <w:tc>
          <w:tcPr>
            <w:tcW w:w="0" w:type="auto"/>
          </w:tcPr>
          <w:p w14:paraId="0BD88EF3" w14:textId="77777777" w:rsidR="00154AFD" w:rsidRDefault="00000000">
            <w:pPr>
              <w:pStyle w:val="Compact"/>
            </w:pPr>
            <w:r>
              <w:t>LKYGBPC</w:t>
            </w:r>
          </w:p>
        </w:tc>
        <w:tc>
          <w:tcPr>
            <w:tcW w:w="0" w:type="auto"/>
          </w:tcPr>
          <w:p w14:paraId="0DF0C07F" w14:textId="77777777" w:rsidR="00154AFD" w:rsidRDefault="00000000">
            <w:pPr>
              <w:pStyle w:val="Compact"/>
            </w:pPr>
            <w:r>
              <w:t>Mid</w:t>
            </w:r>
          </w:p>
        </w:tc>
        <w:tc>
          <w:tcPr>
            <w:tcW w:w="0" w:type="auto"/>
          </w:tcPr>
          <w:p w14:paraId="68156ECC" w14:textId="77777777" w:rsidR="00154AFD" w:rsidRDefault="00000000">
            <w:pPr>
              <w:pStyle w:val="Compact"/>
            </w:pPr>
            <w:r>
              <w:t>A credible competition target to sharpen the pitch and gain visibility as the venture matures.</w:t>
            </w:r>
          </w:p>
        </w:tc>
      </w:tr>
      <w:tr w:rsidR="00154AFD" w14:paraId="056E005B" w14:textId="77777777">
        <w:tc>
          <w:tcPr>
            <w:tcW w:w="0" w:type="auto"/>
          </w:tcPr>
          <w:p w14:paraId="0D0FC8D8" w14:textId="77777777" w:rsidR="00154AFD" w:rsidRDefault="00000000">
            <w:pPr>
              <w:pStyle w:val="Compact"/>
            </w:pPr>
            <w:r>
              <w:t>Greenhouse / Vivace</w:t>
            </w:r>
          </w:p>
        </w:tc>
        <w:tc>
          <w:tcPr>
            <w:tcW w:w="0" w:type="auto"/>
          </w:tcPr>
          <w:p w14:paraId="3198BAFF" w14:textId="77777777" w:rsidR="00154AFD" w:rsidRDefault="00000000">
            <w:pPr>
              <w:pStyle w:val="Compact"/>
            </w:pPr>
            <w:r>
              <w:t>Low-Mid</w:t>
            </w:r>
          </w:p>
        </w:tc>
        <w:tc>
          <w:tcPr>
            <w:tcW w:w="0" w:type="auto"/>
          </w:tcPr>
          <w:p w14:paraId="4B4A88C6" w14:textId="77777777" w:rsidR="00154AFD" w:rsidRDefault="00000000">
            <w:pPr>
              <w:pStyle w:val="Compact"/>
            </w:pPr>
            <w:r>
              <w:t>Space and community to build, test with SMU students heading abroad, and recruit.</w:t>
            </w:r>
          </w:p>
        </w:tc>
      </w:tr>
    </w:tbl>
    <w:p w14:paraId="6810502A" w14:textId="77777777" w:rsidR="00154AFD" w:rsidRDefault="00000000">
      <w:pPr>
        <w:pStyle w:val="Heading2"/>
      </w:pPr>
      <w:bookmarkStart w:id="11" w:name="the-ask"/>
      <w:r>
        <w:t>11. The Ask</w:t>
      </w:r>
      <w:bookmarkEnd w:id="11"/>
    </w:p>
    <w:p w14:paraId="54E0426F" w14:textId="77777777" w:rsidR="00154AFD" w:rsidRDefault="00000000">
      <w:pPr>
        <w:pStyle w:val="Compact"/>
        <w:numPr>
          <w:ilvl w:val="0"/>
          <w:numId w:val="6"/>
        </w:numPr>
      </w:pPr>
      <w:r>
        <w:t>Acceptance of SiftPlace into IIE’s venture or incubation track (for example, BIG).</w:t>
      </w:r>
    </w:p>
    <w:p w14:paraId="3A617ABC" w14:textId="77777777" w:rsidR="00154AFD" w:rsidRDefault="00000000">
      <w:pPr>
        <w:pStyle w:val="Compact"/>
        <w:numPr>
          <w:ilvl w:val="0"/>
          <w:numId w:val="6"/>
        </w:numPr>
      </w:pPr>
      <w:r>
        <w:lastRenderedPageBreak/>
        <w:t>A matched mentor or advisor with consumer-tech or marketplace experience.</w:t>
      </w:r>
    </w:p>
    <w:p w14:paraId="48AE530A" w14:textId="77777777" w:rsidR="00154AFD" w:rsidRDefault="00000000">
      <w:pPr>
        <w:pStyle w:val="Compact"/>
        <w:numPr>
          <w:ilvl w:val="0"/>
          <w:numId w:val="6"/>
        </w:numPr>
      </w:pPr>
      <w:r>
        <w:t>Modest seed or micro-grant support for the small API and hosting costs as we move from manual MVP to engine (kept low by free tooling).</w:t>
      </w:r>
    </w:p>
    <w:p w14:paraId="62B4912E" w14:textId="77777777" w:rsidR="00154AFD" w:rsidRDefault="00000000">
      <w:pPr>
        <w:pStyle w:val="Compact"/>
        <w:numPr>
          <w:ilvl w:val="0"/>
          <w:numId w:val="6"/>
        </w:numPr>
      </w:pPr>
      <w:r>
        <w:t>Introductions to GII and overseas partners relevant to a Bangkok and ASEAN beachhead, and to SMU’s international and exchange offices as potential first B2B2C pilots.</w:t>
      </w:r>
    </w:p>
    <w:p w14:paraId="443276CA" w14:textId="77777777" w:rsidR="00154AFD" w:rsidRDefault="00000000">
      <w:pPr>
        <w:pStyle w:val="Compact"/>
        <w:numPr>
          <w:ilvl w:val="0"/>
          <w:numId w:val="6"/>
        </w:numPr>
      </w:pPr>
      <w:r>
        <w:t>Visibility and feedback through IIE’s founder community and competitions.</w:t>
      </w:r>
    </w:p>
    <w:p w14:paraId="5F03FE7E" w14:textId="77777777" w:rsidR="00154AFD" w:rsidRDefault="00000000">
      <w:pPr>
        <w:pStyle w:val="Heading2"/>
      </w:pPr>
      <w:bookmarkStart w:id="12" w:name="founding-team"/>
      <w:r>
        <w:t>12. Founding Team</w:t>
      </w:r>
      <w:bookmarkEnd w:id="12"/>
    </w:p>
    <w:p w14:paraId="3747232E" w14:textId="77777777" w:rsidR="00154AFD" w:rsidRDefault="00000000">
      <w:pPr>
        <w:pStyle w:val="BlockText"/>
      </w:pPr>
      <w:r>
        <w:rPr>
          <w:i/>
        </w:rPr>
        <w:t>To be completed with real profiles.</w:t>
      </w:r>
    </w:p>
    <w:p w14:paraId="3F1D7BC5" w14:textId="77777777" w:rsidR="00154AFD" w:rsidRDefault="00000000">
      <w:pPr>
        <w:pStyle w:val="Compact"/>
        <w:numPr>
          <w:ilvl w:val="0"/>
          <w:numId w:val="7"/>
        </w:numPr>
      </w:pPr>
      <w:r>
        <w:rPr>
          <w:b/>
        </w:rPr>
        <w:t>[Founder name]</w:t>
      </w:r>
      <w:r>
        <w:t xml:space="preserve"> — [Year and course, e.g. Year 2, BSc Computer Science, SCIS]. [Background and relevant experience; ML interest; why this problem. Currently on an overseas internship in Bangkok — in-market for the beachhead.]</w:t>
      </w:r>
    </w:p>
    <w:p w14:paraId="69220929" w14:textId="77777777" w:rsidR="00154AFD" w:rsidRDefault="00000000">
      <w:pPr>
        <w:pStyle w:val="Compact"/>
        <w:numPr>
          <w:ilvl w:val="0"/>
          <w:numId w:val="7"/>
        </w:numPr>
      </w:pPr>
      <w:r>
        <w:rPr>
          <w:b/>
        </w:rPr>
        <w:t>[Co-founder name]</w:t>
      </w:r>
      <w:r>
        <w:t xml:space="preserve"> — [Year and course]. [Background; prior experience building a similar product; relevant skills and wins.]</w:t>
      </w:r>
    </w:p>
    <w:p w14:paraId="59C64681" w14:textId="77777777" w:rsidR="00154AFD" w:rsidRDefault="00000000">
      <w:pPr>
        <w:pStyle w:val="Compact"/>
        <w:numPr>
          <w:ilvl w:val="0"/>
          <w:numId w:val="7"/>
        </w:numPr>
      </w:pPr>
      <w:r>
        <w:rPr>
          <w:b/>
        </w:rPr>
        <w:t>[Advisor — optional]</w:t>
      </w:r>
      <w:r>
        <w:t xml:space="preserve"> — [Name, role, what they advise on.]</w:t>
      </w:r>
    </w:p>
    <w:p w14:paraId="268BB02F" w14:textId="77777777" w:rsidR="00154AFD" w:rsidRDefault="00000000">
      <w:pPr>
        <w:pStyle w:val="Heading2"/>
      </w:pPr>
      <w:bookmarkStart w:id="13" w:name="anticipated-qa"/>
      <w:r>
        <w:t>13. Anticipated Q&amp;A</w:t>
      </w:r>
      <w:bookmarkEnd w:id="1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87"/>
        <w:gridCol w:w="6773"/>
      </w:tblGrid>
      <w:tr w:rsidR="00154AFD" w14:paraId="1B315FD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F2D570" w14:textId="77777777" w:rsidR="00154AFD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F305C7" w14:textId="77777777" w:rsidR="00154AFD" w:rsidRDefault="00000000">
            <w:pPr>
              <w:pStyle w:val="Compact"/>
            </w:pPr>
            <w:r>
              <w:t>Our answer</w:t>
            </w:r>
          </w:p>
        </w:tc>
      </w:tr>
      <w:tr w:rsidR="00154AFD" w14:paraId="395EBDFC" w14:textId="77777777">
        <w:tc>
          <w:tcPr>
            <w:tcW w:w="0" w:type="auto"/>
          </w:tcPr>
          <w:p w14:paraId="50366597" w14:textId="77777777" w:rsidR="00154AFD" w:rsidRDefault="00000000">
            <w:pPr>
              <w:pStyle w:val="Compact"/>
            </w:pPr>
            <w:r>
              <w:t>What does success look like in 6-12 months?</w:t>
            </w:r>
          </w:p>
        </w:tc>
        <w:tc>
          <w:tcPr>
            <w:tcW w:w="0" w:type="auto"/>
          </w:tcPr>
          <w:p w14:paraId="51E42B52" w14:textId="77777777" w:rsidR="00154AFD" w:rsidRDefault="00000000">
            <w:pPr>
              <w:pStyle w:val="Compact"/>
            </w:pPr>
            <w:r>
              <w:t>A meaningful volume of validated survey responses; a first cohort of hand-matched users giving positive feedback; a working Form A engine covering 3-5 Bangkok areas; and at least one institutional pilot conversation started.</w:t>
            </w:r>
          </w:p>
        </w:tc>
      </w:tr>
      <w:tr w:rsidR="00154AFD" w14:paraId="274C642D" w14:textId="77777777">
        <w:tc>
          <w:tcPr>
            <w:tcW w:w="0" w:type="auto"/>
          </w:tcPr>
          <w:p w14:paraId="02AB342F" w14:textId="77777777" w:rsidR="00154AFD" w:rsidRDefault="00000000">
            <w:pPr>
              <w:pStyle w:val="Compact"/>
            </w:pPr>
            <w:r>
              <w:t>Revenue and sustainability?</w:t>
            </w:r>
          </w:p>
        </w:tc>
        <w:tc>
          <w:tcPr>
            <w:tcW w:w="0" w:type="auto"/>
          </w:tcPr>
          <w:p w14:paraId="7CFD950F" w14:textId="77777777" w:rsidR="00154AFD" w:rsidRDefault="00000000">
            <w:pPr>
              <w:pStyle w:val="Compact"/>
            </w:pPr>
            <w:r>
              <w:t>Affiliate commission first (free to users), then B2B2C licensing to universities, exchange and internship programmes and student co-living operators, plus qualified lead-gen. No growth-killing paywall early.</w:t>
            </w:r>
          </w:p>
        </w:tc>
      </w:tr>
      <w:tr w:rsidR="00154AFD" w14:paraId="0B8CB6B8" w14:textId="77777777">
        <w:tc>
          <w:tcPr>
            <w:tcW w:w="0" w:type="auto"/>
          </w:tcPr>
          <w:p w14:paraId="38ABE957" w14:textId="77777777" w:rsidR="00154AFD" w:rsidRDefault="00000000">
            <w:pPr>
              <w:pStyle w:val="Compact"/>
            </w:pPr>
            <w:r>
              <w:t>Why will Google, Booking or ChatGPT not kill this?</w:t>
            </w:r>
          </w:p>
        </w:tc>
        <w:tc>
          <w:tcPr>
            <w:tcW w:w="0" w:type="auto"/>
          </w:tcPr>
          <w:p w14:paraId="36238406" w14:textId="77777777" w:rsidR="00154AFD" w:rsidRDefault="00000000">
            <w:pPr>
              <w:pStyle w:val="Compact"/>
            </w:pPr>
            <w:r>
              <w:t>They optimise search for everyone; we deliver an opinionated, data-backed pick for one persona in one city, using AI as our engine plus a proprietary local dataset they will not build.</w:t>
            </w:r>
          </w:p>
        </w:tc>
      </w:tr>
      <w:tr w:rsidR="00154AFD" w14:paraId="0F6AEF00" w14:textId="77777777">
        <w:tc>
          <w:tcPr>
            <w:tcW w:w="0" w:type="auto"/>
          </w:tcPr>
          <w:p w14:paraId="304A70D5" w14:textId="77777777" w:rsidR="00154AFD" w:rsidRDefault="00000000">
            <w:pPr>
              <w:pStyle w:val="Compact"/>
            </w:pPr>
            <w:r>
              <w:t>Biggest risk and mitigation?</w:t>
            </w:r>
          </w:p>
        </w:tc>
        <w:tc>
          <w:tcPr>
            <w:tcW w:w="0" w:type="auto"/>
          </w:tcPr>
          <w:p w14:paraId="32D779DD" w14:textId="77777777" w:rsidR="00154AFD" w:rsidRDefault="00000000">
            <w:pPr>
              <w:pStyle w:val="Compact"/>
            </w:pPr>
            <w:r>
              <w:t>Single-use retention and listing-data access. Mitigated by the renewing-cohort and B2B2C model, and by the extension reading the page the user has already opened. We have stress-tested these candidly.</w:t>
            </w:r>
          </w:p>
        </w:tc>
      </w:tr>
      <w:tr w:rsidR="00154AFD" w14:paraId="7058B24B" w14:textId="77777777">
        <w:tc>
          <w:tcPr>
            <w:tcW w:w="0" w:type="auto"/>
          </w:tcPr>
          <w:p w14:paraId="145F9311" w14:textId="77777777" w:rsidR="00154AFD" w:rsidRDefault="00000000">
            <w:pPr>
              <w:pStyle w:val="Compact"/>
            </w:pPr>
            <w:r>
              <w:t>Why this team?</w:t>
            </w:r>
          </w:p>
        </w:tc>
        <w:tc>
          <w:tcPr>
            <w:tcW w:w="0" w:type="auto"/>
          </w:tcPr>
          <w:p w14:paraId="3199B244" w14:textId="77777777" w:rsidR="00154AFD" w:rsidRDefault="00000000">
            <w:pPr>
              <w:pStyle w:val="Compact"/>
            </w:pPr>
            <w:r>
              <w:t>Founder-market fit, in-market beachhead presence, validation-first discipline, and CS and ML capability.</w:t>
            </w:r>
          </w:p>
        </w:tc>
      </w:tr>
    </w:tbl>
    <w:p w14:paraId="15BCCE0D" w14:textId="77777777" w:rsidR="00154AFD" w:rsidRDefault="00000000">
      <w:r>
        <w:pict w14:anchorId="216A641C">
          <v:rect id="_x0000_i1026" style="width:0;height:1.5pt" o:hralign="center" o:hrstd="t" o:hr="t"/>
        </w:pict>
      </w:r>
    </w:p>
    <w:p w14:paraId="0739844B" w14:textId="77777777" w:rsidR="00154AFD" w:rsidRDefault="00000000">
      <w:pPr>
        <w:pStyle w:val="FirstParagraph"/>
      </w:pPr>
      <w:r>
        <w:rPr>
          <w:i/>
        </w:rPr>
        <w:t>Thank you for reading. SiftPlace: helping newcomers find not just a place, but the right place.</w:t>
      </w:r>
    </w:p>
    <w:sectPr w:rsidR="00154A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82F24" w14:textId="77777777" w:rsidR="00894212" w:rsidRDefault="00894212">
      <w:pPr>
        <w:spacing w:after="0"/>
      </w:pPr>
      <w:r>
        <w:separator/>
      </w:r>
    </w:p>
  </w:endnote>
  <w:endnote w:type="continuationSeparator" w:id="0">
    <w:p w14:paraId="1D27C7E4" w14:textId="77777777" w:rsidR="00894212" w:rsidRDefault="008942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51540" w14:textId="77777777" w:rsidR="00894212" w:rsidRDefault="00894212">
      <w:r>
        <w:separator/>
      </w:r>
    </w:p>
  </w:footnote>
  <w:footnote w:type="continuationSeparator" w:id="0">
    <w:p w14:paraId="2312C6FE" w14:textId="77777777" w:rsidR="00894212" w:rsidRDefault="00894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EBE5B4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0360A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73446514">
    <w:abstractNumId w:val="1"/>
  </w:num>
  <w:num w:numId="2" w16cid:durableId="1706055610">
    <w:abstractNumId w:val="0"/>
  </w:num>
  <w:num w:numId="3" w16cid:durableId="338197496">
    <w:abstractNumId w:val="0"/>
  </w:num>
  <w:num w:numId="4" w16cid:durableId="952593720">
    <w:abstractNumId w:val="0"/>
  </w:num>
  <w:num w:numId="5" w16cid:durableId="1705247839">
    <w:abstractNumId w:val="0"/>
  </w:num>
  <w:num w:numId="6" w16cid:durableId="1488743303">
    <w:abstractNumId w:val="0"/>
  </w:num>
  <w:num w:numId="7" w16cid:durableId="171561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D68D3"/>
    <w:rsid w:val="00154AFD"/>
    <w:rsid w:val="001848F1"/>
    <w:rsid w:val="00317FC0"/>
    <w:rsid w:val="004E29B3"/>
    <w:rsid w:val="00590D07"/>
    <w:rsid w:val="00784D58"/>
    <w:rsid w:val="00894212"/>
    <w:rsid w:val="008D6863"/>
    <w:rsid w:val="0095409E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A5A3"/>
  <w15:docId w15:val="{61A44CBA-F1C2-4013-A56A-1EB4EE9D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1689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SHEN Dayang</dc:creator>
  <cp:keywords/>
  <cp:lastModifiedBy>SHEN Dayang</cp:lastModifiedBy>
  <cp:revision>3</cp:revision>
  <dcterms:created xsi:type="dcterms:W3CDTF">2026-07-08T06:34:00Z</dcterms:created>
  <dcterms:modified xsi:type="dcterms:W3CDTF">2026-07-08T06:37:00Z</dcterms:modified>
</cp:coreProperties>
</file>