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6F260" w14:textId="10478A5C" w:rsidR="00E95AD9" w:rsidRPr="00FC40A8" w:rsidRDefault="00E95AD9" w:rsidP="00E95AD9">
      <w:pPr>
        <w:pStyle w:val="NormalWeb"/>
        <w:rPr>
          <w:b/>
          <w:bCs/>
        </w:rPr>
      </w:pPr>
      <w:r w:rsidRPr="00FC40A8">
        <w:rPr>
          <w:b/>
          <w:bCs/>
          <w:noProof/>
          <w:sz w:val="32"/>
          <w:szCs w:val="32"/>
        </w:rPr>
        <w:drawing>
          <wp:anchor distT="0" distB="0" distL="114300" distR="114300" simplePos="0" relativeHeight="251658240" behindDoc="1" locked="0" layoutInCell="1" allowOverlap="1" wp14:anchorId="1FB974EA" wp14:editId="59364EFD">
            <wp:simplePos x="0" y="0"/>
            <wp:positionH relativeFrom="margin">
              <wp:posOffset>-119269</wp:posOffset>
            </wp:positionH>
            <wp:positionV relativeFrom="paragraph">
              <wp:posOffset>397399</wp:posOffset>
            </wp:positionV>
            <wp:extent cx="5943600" cy="3502660"/>
            <wp:effectExtent l="0" t="0" r="0" b="2540"/>
            <wp:wrapTight wrapText="bothSides">
              <wp:wrapPolygon edited="0">
                <wp:start x="0" y="0"/>
                <wp:lineTo x="0" y="21498"/>
                <wp:lineTo x="21531" y="21498"/>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02660"/>
                    </a:xfrm>
                    <a:prstGeom prst="rect">
                      <a:avLst/>
                    </a:prstGeom>
                    <a:noFill/>
                    <a:ln>
                      <a:noFill/>
                    </a:ln>
                  </pic:spPr>
                </pic:pic>
              </a:graphicData>
            </a:graphic>
          </wp:anchor>
        </w:drawing>
      </w:r>
      <w:r w:rsidRPr="00FC40A8">
        <w:rPr>
          <w:b/>
          <w:bCs/>
          <w:sz w:val="32"/>
          <w:szCs w:val="32"/>
        </w:rPr>
        <w:t>PROCESS 15: Corporate Strategy Planning &amp; Approval</w:t>
      </w:r>
    </w:p>
    <w:p w14:paraId="2EE720B1" w14:textId="77777777" w:rsidR="00FC40A8" w:rsidRPr="00FC40A8" w:rsidRDefault="00FC40A8" w:rsidP="00DD4EBC">
      <w:pPr>
        <w:pStyle w:val="NormalWeb"/>
      </w:pPr>
      <w:r w:rsidRPr="00FC40A8">
        <w:rPr>
          <w:rStyle w:val="Strong"/>
        </w:rPr>
        <w:t>Process Waste Description:</w:t>
      </w:r>
      <w:r w:rsidRPr="00FC40A8">
        <w:br/>
        <w:t>Corporate strategy planning and approval involves developing, reviewing, revising, and approving organizational strategy through multiple stakeholders including departments, finance, and the executive board. Delays occur due to sequential reviews, repeated feedback cycles, and long board approval timelines, resulting in rework and slow decision-making.</w:t>
      </w:r>
    </w:p>
    <w:p w14:paraId="73DE05C2" w14:textId="77777777" w:rsidR="00FC40A8" w:rsidRPr="00FC40A8" w:rsidRDefault="00FC40A8" w:rsidP="00DD4EBC">
      <w:pPr>
        <w:pStyle w:val="NormalWeb"/>
      </w:pPr>
      <w:r w:rsidRPr="00FC40A8">
        <w:rPr>
          <w:rStyle w:val="Strong"/>
        </w:rPr>
        <w:t>DOWNTIME Waste Categorization:</w:t>
      </w:r>
      <w:r w:rsidRPr="00FC40A8">
        <w:br/>
        <w:t xml:space="preserve">• </w:t>
      </w:r>
      <w:r w:rsidRPr="00FC40A8">
        <w:rPr>
          <w:rStyle w:val="Strong"/>
        </w:rPr>
        <w:t>Waiting:</w:t>
      </w:r>
      <w:r w:rsidRPr="00FC40A8">
        <w:t xml:space="preserve"> Strategy team waits for departmental feasibility reports and board approvals.</w:t>
      </w:r>
      <w:r w:rsidRPr="00FC40A8">
        <w:br/>
        <w:t xml:space="preserve">• </w:t>
      </w:r>
      <w:r w:rsidRPr="00FC40A8">
        <w:rPr>
          <w:rStyle w:val="Strong"/>
        </w:rPr>
        <w:t>Excess processing:</w:t>
      </w:r>
      <w:r w:rsidRPr="00FC40A8">
        <w:t xml:space="preserve"> Multiple revisions of KPIs and strategy documents.</w:t>
      </w:r>
      <w:r w:rsidRPr="00FC40A8">
        <w:br/>
        <w:t xml:space="preserve">• </w:t>
      </w:r>
      <w:r w:rsidRPr="00FC40A8">
        <w:rPr>
          <w:rStyle w:val="Strong"/>
        </w:rPr>
        <w:t>Motion waste:</w:t>
      </w:r>
      <w:r w:rsidRPr="00FC40A8">
        <w:t xml:space="preserve"> Strategy documents move back and forth across departments.</w:t>
      </w:r>
    </w:p>
    <w:p w14:paraId="278FCD0D" w14:textId="77777777" w:rsidR="00FC40A8" w:rsidRPr="00FC40A8" w:rsidRDefault="00FC40A8" w:rsidP="00DD4EBC">
      <w:pPr>
        <w:pStyle w:val="NormalWeb"/>
      </w:pPr>
      <w:r w:rsidRPr="00FC40A8">
        <w:rPr>
          <w:rStyle w:val="Strong"/>
        </w:rPr>
        <w:t>Reason for Categorization:</w:t>
      </w:r>
      <w:r w:rsidRPr="00FC40A8">
        <w:br/>
        <w:t>The process contains frequent waiting periods, repeated reviews, and unnecessary movement of documents that do not add direct value and increase overall lead time.</w:t>
      </w:r>
    </w:p>
    <w:p w14:paraId="52BA4303" w14:textId="77777777" w:rsidR="00FC40A8" w:rsidRPr="00FC40A8" w:rsidRDefault="00FC40A8" w:rsidP="00DD4EBC">
      <w:pPr>
        <w:pStyle w:val="NormalWeb"/>
      </w:pPr>
      <w:r w:rsidRPr="00FC40A8">
        <w:rPr>
          <w:rStyle w:val="Strong"/>
        </w:rPr>
        <w:t>Waste Reduction and Lean Method:</w:t>
      </w:r>
      <w:r w:rsidRPr="00FC40A8">
        <w:br/>
        <w:t>• Conduct parallel feasibility reviews instead of sequential feedback.</w:t>
      </w:r>
      <w:r w:rsidRPr="00FC40A8">
        <w:br/>
        <w:t>• Standardize strategy and KPI templates.</w:t>
      </w:r>
      <w:r w:rsidRPr="00FC40A8">
        <w:br/>
        <w:t xml:space="preserve">• </w:t>
      </w:r>
      <w:r w:rsidRPr="00FC40A8">
        <w:rPr>
          <w:rStyle w:val="Strong"/>
        </w:rPr>
        <w:t>Lean Tool:</w:t>
      </w:r>
      <w:r w:rsidRPr="00FC40A8">
        <w:t xml:space="preserve"> Standard Work and Kaizen</w:t>
      </w:r>
    </w:p>
    <w:p w14:paraId="1DBDB856" w14:textId="10A50DDE" w:rsidR="00016DBD" w:rsidRPr="00FC40A8" w:rsidRDefault="00016DBD" w:rsidP="00E95AD9">
      <w:pPr>
        <w:spacing w:before="100" w:beforeAutospacing="1" w:after="100" w:afterAutospacing="1" w:line="240" w:lineRule="auto"/>
        <w:rPr>
          <w:rFonts w:ascii="Times New Roman" w:hAnsi="Times New Roman" w:cs="Times New Roman"/>
          <w:b/>
          <w:bCs/>
          <w:sz w:val="36"/>
          <w:szCs w:val="36"/>
        </w:rPr>
      </w:pPr>
    </w:p>
    <w:p w14:paraId="2711C0A3" w14:textId="77777777" w:rsidR="00FC40A8" w:rsidRPr="00FC40A8" w:rsidRDefault="00FC40A8" w:rsidP="00E95AD9">
      <w:pPr>
        <w:spacing w:before="100" w:beforeAutospacing="1" w:after="100" w:afterAutospacing="1" w:line="240" w:lineRule="auto"/>
        <w:rPr>
          <w:rFonts w:ascii="Times New Roman" w:hAnsi="Times New Roman" w:cs="Times New Roman"/>
          <w:b/>
          <w:bCs/>
          <w:sz w:val="36"/>
          <w:szCs w:val="36"/>
        </w:rPr>
      </w:pPr>
    </w:p>
    <w:p w14:paraId="7BE5B99B" w14:textId="2758DC59" w:rsidR="00E95AD9" w:rsidRPr="00FC40A8" w:rsidRDefault="00E95AD9" w:rsidP="00E95AD9">
      <w:pPr>
        <w:spacing w:before="100" w:beforeAutospacing="1" w:after="100" w:afterAutospacing="1" w:line="240" w:lineRule="auto"/>
        <w:rPr>
          <w:rFonts w:ascii="Times New Roman" w:eastAsia="Times New Roman" w:hAnsi="Times New Roman" w:cs="Times New Roman"/>
          <w:b/>
          <w:bCs/>
          <w:sz w:val="40"/>
          <w:szCs w:val="40"/>
        </w:rPr>
      </w:pPr>
      <w:r w:rsidRPr="00FC40A8">
        <w:rPr>
          <w:rFonts w:ascii="Times New Roman" w:hAnsi="Times New Roman" w:cs="Times New Roman"/>
          <w:b/>
          <w:bCs/>
          <w:sz w:val="36"/>
          <w:szCs w:val="36"/>
        </w:rPr>
        <w:lastRenderedPageBreak/>
        <w:t xml:space="preserve">PROCESS </w:t>
      </w:r>
      <w:r w:rsidR="00016DBD" w:rsidRPr="00FC40A8">
        <w:rPr>
          <w:rFonts w:ascii="Times New Roman" w:hAnsi="Times New Roman" w:cs="Times New Roman"/>
          <w:b/>
          <w:bCs/>
          <w:sz w:val="36"/>
          <w:szCs w:val="36"/>
        </w:rPr>
        <w:t>16</w:t>
      </w:r>
      <w:r w:rsidRPr="00FC40A8">
        <w:rPr>
          <w:rFonts w:ascii="Times New Roman" w:hAnsi="Times New Roman" w:cs="Times New Roman"/>
          <w:b/>
          <w:bCs/>
          <w:sz w:val="36"/>
          <w:szCs w:val="36"/>
        </w:rPr>
        <w:t>: Annual Budget Planning &amp; Approval</w:t>
      </w:r>
    </w:p>
    <w:p w14:paraId="0CC4B760" w14:textId="0E7DF301" w:rsidR="00E95AD9" w:rsidRPr="00FC40A8" w:rsidRDefault="00E95AD9" w:rsidP="00E95AD9">
      <w:pPr>
        <w:pStyle w:val="NormalWeb"/>
      </w:pPr>
      <w:r w:rsidRPr="00FC40A8">
        <w:rPr>
          <w:noProof/>
        </w:rPr>
        <w:drawing>
          <wp:inline distT="0" distB="0" distL="0" distR="0" wp14:anchorId="450C87DB" wp14:editId="1840F183">
            <wp:extent cx="5943600" cy="29876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87675"/>
                    </a:xfrm>
                    <a:prstGeom prst="rect">
                      <a:avLst/>
                    </a:prstGeom>
                    <a:noFill/>
                    <a:ln>
                      <a:noFill/>
                    </a:ln>
                  </pic:spPr>
                </pic:pic>
              </a:graphicData>
            </a:graphic>
          </wp:inline>
        </w:drawing>
      </w:r>
    </w:p>
    <w:p w14:paraId="08837BCD" w14:textId="77777777" w:rsidR="00FC40A8" w:rsidRPr="00FC40A8" w:rsidRDefault="00FC40A8" w:rsidP="00FC40A8">
      <w:pPr>
        <w:pStyle w:val="NormalWeb"/>
      </w:pPr>
      <w:r w:rsidRPr="00FC40A8">
        <w:rPr>
          <w:rStyle w:val="Strong"/>
        </w:rPr>
        <w:t>Process Waste Description:</w:t>
      </w:r>
      <w:r w:rsidRPr="00FC40A8">
        <w:br/>
        <w:t>Annual budget planning includes issuing budget guidelines, departmental forecasting, consolidation of OPEX and CAPEX, and final approval by the CFO and Board. The process suffers from repeated forecasting, approval delays, and rework after budget cuts.</w:t>
      </w:r>
    </w:p>
    <w:p w14:paraId="37312C1C" w14:textId="77777777" w:rsidR="00FC40A8" w:rsidRPr="00FC40A8" w:rsidRDefault="00FC40A8" w:rsidP="00FC40A8">
      <w:pPr>
        <w:pStyle w:val="NormalWeb"/>
      </w:pPr>
      <w:r w:rsidRPr="00FC40A8">
        <w:rPr>
          <w:rStyle w:val="Strong"/>
        </w:rPr>
        <w:t>DOWNTIME Waste Categorization:</w:t>
      </w:r>
      <w:r w:rsidRPr="00FC40A8">
        <w:br/>
        <w:t xml:space="preserve">• </w:t>
      </w:r>
      <w:r w:rsidRPr="00FC40A8">
        <w:rPr>
          <w:rStyle w:val="Strong"/>
        </w:rPr>
        <w:t>Waiting:</w:t>
      </w:r>
      <w:r w:rsidRPr="00FC40A8">
        <w:t xml:space="preserve"> Departments and finance wait for approvals from CFO and Board.</w:t>
      </w:r>
      <w:r w:rsidRPr="00FC40A8">
        <w:br/>
        <w:t xml:space="preserve">• </w:t>
      </w:r>
      <w:r w:rsidRPr="00FC40A8">
        <w:rPr>
          <w:rStyle w:val="Strong"/>
        </w:rPr>
        <w:t>Excess processing:</w:t>
      </w:r>
      <w:r w:rsidRPr="00FC40A8">
        <w:t xml:space="preserve"> Multiple re-forecasting cycles after budget revisions.</w:t>
      </w:r>
      <w:r w:rsidRPr="00FC40A8">
        <w:br/>
        <w:t xml:space="preserve">• </w:t>
      </w:r>
      <w:r w:rsidRPr="00FC40A8">
        <w:rPr>
          <w:rStyle w:val="Strong"/>
        </w:rPr>
        <w:t>Defects:</w:t>
      </w:r>
      <w:r w:rsidRPr="00FC40A8">
        <w:t xml:space="preserve"> Incorrect or incomplete budget submissions.</w:t>
      </w:r>
    </w:p>
    <w:p w14:paraId="7475F055" w14:textId="77777777" w:rsidR="00FC40A8" w:rsidRPr="00FC40A8" w:rsidRDefault="00FC40A8" w:rsidP="00FC40A8">
      <w:pPr>
        <w:pStyle w:val="NormalWeb"/>
      </w:pPr>
      <w:r w:rsidRPr="00FC40A8">
        <w:rPr>
          <w:rStyle w:val="Strong"/>
        </w:rPr>
        <w:t>Reason for Categorization:</w:t>
      </w:r>
      <w:r w:rsidRPr="00FC40A8">
        <w:br/>
        <w:t>The process frequently pauses due to approvals and corrections, leading to non-value-added work and extended budget finalization time.</w:t>
      </w:r>
    </w:p>
    <w:p w14:paraId="6B91D5A0" w14:textId="77777777" w:rsidR="00FC40A8" w:rsidRPr="00FC40A8" w:rsidRDefault="00FC40A8" w:rsidP="00FC40A8">
      <w:pPr>
        <w:pStyle w:val="NormalWeb"/>
      </w:pPr>
      <w:r w:rsidRPr="00FC40A8">
        <w:rPr>
          <w:rStyle w:val="Strong"/>
        </w:rPr>
        <w:t>Waste Reduction and Lean Method:</w:t>
      </w:r>
      <w:r w:rsidRPr="00FC40A8">
        <w:br/>
        <w:t>• Introduce standardized budget templates and approval timelines.</w:t>
      </w:r>
      <w:r w:rsidRPr="00FC40A8">
        <w:br/>
        <w:t>• Reduce repeated forecasting cycles.</w:t>
      </w:r>
      <w:r w:rsidRPr="00FC40A8">
        <w:br/>
        <w:t xml:space="preserve">• </w:t>
      </w:r>
      <w:r w:rsidRPr="00FC40A8">
        <w:rPr>
          <w:rStyle w:val="Strong"/>
        </w:rPr>
        <w:t>Lean Tool:</w:t>
      </w:r>
      <w:r w:rsidRPr="00FC40A8">
        <w:t xml:space="preserve"> Standard Work and Poka Yoke</w:t>
      </w:r>
    </w:p>
    <w:p w14:paraId="246504CC" w14:textId="3AA38D75" w:rsidR="00016DBD" w:rsidRPr="00FC40A8" w:rsidRDefault="00016DBD" w:rsidP="00E95AD9">
      <w:pPr>
        <w:pStyle w:val="NormalWeb"/>
        <w:rPr>
          <w:b/>
          <w:bCs/>
          <w:sz w:val="32"/>
          <w:szCs w:val="32"/>
        </w:rPr>
      </w:pPr>
    </w:p>
    <w:p w14:paraId="2F76A396" w14:textId="756E8DE0" w:rsidR="00FC40A8" w:rsidRPr="00FC40A8" w:rsidRDefault="00FC40A8" w:rsidP="00E95AD9">
      <w:pPr>
        <w:pStyle w:val="NormalWeb"/>
        <w:rPr>
          <w:b/>
          <w:bCs/>
          <w:sz w:val="32"/>
          <w:szCs w:val="32"/>
        </w:rPr>
      </w:pPr>
    </w:p>
    <w:p w14:paraId="2D45C928" w14:textId="77777777" w:rsidR="00FC40A8" w:rsidRPr="00FC40A8" w:rsidRDefault="00FC40A8" w:rsidP="00E95AD9">
      <w:pPr>
        <w:pStyle w:val="NormalWeb"/>
        <w:rPr>
          <w:b/>
          <w:bCs/>
          <w:sz w:val="32"/>
          <w:szCs w:val="32"/>
        </w:rPr>
      </w:pPr>
    </w:p>
    <w:p w14:paraId="2734C92A" w14:textId="679042F1" w:rsidR="00E95AD9" w:rsidRPr="00FC40A8" w:rsidRDefault="00BA7EC6" w:rsidP="00E95AD9">
      <w:pPr>
        <w:pStyle w:val="NormalWeb"/>
        <w:rPr>
          <w:b/>
          <w:bCs/>
          <w:sz w:val="32"/>
          <w:szCs w:val="32"/>
        </w:rPr>
      </w:pPr>
      <w:r w:rsidRPr="00FC40A8">
        <w:rPr>
          <w:b/>
          <w:bCs/>
          <w:sz w:val="32"/>
          <w:szCs w:val="32"/>
        </w:rPr>
        <w:lastRenderedPageBreak/>
        <w:t>PROCESS 17: Internal Audit &amp; Compliance Review</w:t>
      </w:r>
    </w:p>
    <w:p w14:paraId="247AEC3B" w14:textId="1AC55EE4" w:rsidR="00BA7EC6" w:rsidRPr="00FC40A8" w:rsidRDefault="00BA7EC6" w:rsidP="00E95AD9">
      <w:pPr>
        <w:pStyle w:val="NormalWeb"/>
      </w:pPr>
    </w:p>
    <w:p w14:paraId="57B29BE4" w14:textId="05535690" w:rsidR="00BA7EC6" w:rsidRPr="00FC40A8" w:rsidRDefault="00BA7EC6" w:rsidP="00BA7EC6">
      <w:pPr>
        <w:pStyle w:val="NormalWeb"/>
      </w:pPr>
      <w:r w:rsidRPr="00FC40A8">
        <w:rPr>
          <w:noProof/>
        </w:rPr>
        <w:drawing>
          <wp:inline distT="0" distB="0" distL="0" distR="0" wp14:anchorId="0D5D848C" wp14:editId="6435F70B">
            <wp:extent cx="5943600" cy="2936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36240"/>
                    </a:xfrm>
                    <a:prstGeom prst="rect">
                      <a:avLst/>
                    </a:prstGeom>
                    <a:noFill/>
                    <a:ln>
                      <a:noFill/>
                    </a:ln>
                  </pic:spPr>
                </pic:pic>
              </a:graphicData>
            </a:graphic>
          </wp:inline>
        </w:drawing>
      </w:r>
    </w:p>
    <w:p w14:paraId="57A8BC73" w14:textId="77777777" w:rsidR="00FC40A8" w:rsidRPr="00FC40A8" w:rsidRDefault="00FC40A8" w:rsidP="00FC40A8">
      <w:pPr>
        <w:pStyle w:val="NormalWeb"/>
      </w:pPr>
      <w:r w:rsidRPr="00FC40A8">
        <w:rPr>
          <w:rStyle w:val="Strong"/>
        </w:rPr>
        <w:t>Process Waste Description:</w:t>
      </w:r>
      <w:r w:rsidRPr="00FC40A8">
        <w:br/>
        <w:t>Internal audit and compliance review includes risk assessment, evidence collection, control testing, escalation decisions, and reporting. Delays occur due to incomplete evidence, sequential reviews, and waiting for escalation and final approvals.</w:t>
      </w:r>
    </w:p>
    <w:p w14:paraId="7F527505" w14:textId="77777777" w:rsidR="00FC40A8" w:rsidRPr="00FC40A8" w:rsidRDefault="00FC40A8" w:rsidP="00FC40A8">
      <w:pPr>
        <w:pStyle w:val="NormalWeb"/>
      </w:pPr>
      <w:r w:rsidRPr="00FC40A8">
        <w:rPr>
          <w:rStyle w:val="Strong"/>
        </w:rPr>
        <w:t>DOWNTIME Waste Categorization:</w:t>
      </w:r>
      <w:r w:rsidRPr="00FC40A8">
        <w:br/>
        <w:t xml:space="preserve">• </w:t>
      </w:r>
      <w:r w:rsidRPr="00FC40A8">
        <w:rPr>
          <w:rStyle w:val="Strong"/>
        </w:rPr>
        <w:t>Waiting:</w:t>
      </w:r>
      <w:r w:rsidRPr="00FC40A8">
        <w:t xml:space="preserve"> Audit team waits for evidence submission and board decisions.</w:t>
      </w:r>
      <w:r w:rsidRPr="00FC40A8">
        <w:br/>
        <w:t xml:space="preserve">• </w:t>
      </w:r>
      <w:r w:rsidRPr="00FC40A8">
        <w:rPr>
          <w:rStyle w:val="Strong"/>
        </w:rPr>
        <w:t>Defects:</w:t>
      </w:r>
      <w:r w:rsidRPr="00FC40A8">
        <w:t xml:space="preserve"> Incomplete or inconsistent audit evidence.</w:t>
      </w:r>
      <w:r w:rsidRPr="00FC40A8">
        <w:br/>
        <w:t xml:space="preserve">• </w:t>
      </w:r>
      <w:r w:rsidRPr="00FC40A8">
        <w:rPr>
          <w:rStyle w:val="Strong"/>
        </w:rPr>
        <w:t>Excess processing:</w:t>
      </w:r>
      <w:r w:rsidRPr="00FC40A8">
        <w:t xml:space="preserve"> Multiple reviews of audit findings and action plans.</w:t>
      </w:r>
    </w:p>
    <w:p w14:paraId="19603A94" w14:textId="77777777" w:rsidR="00FC40A8" w:rsidRPr="00FC40A8" w:rsidRDefault="00FC40A8" w:rsidP="00FC40A8">
      <w:pPr>
        <w:pStyle w:val="NormalWeb"/>
      </w:pPr>
      <w:r w:rsidRPr="00FC40A8">
        <w:rPr>
          <w:rStyle w:val="Strong"/>
        </w:rPr>
        <w:t>Reason for Categorization:</w:t>
      </w:r>
      <w:r w:rsidRPr="00FC40A8">
        <w:br/>
        <w:t>The audit process experiences repeated delays, rework, and approval bottlenecks that extend the audit cycle without adding value.</w:t>
      </w:r>
    </w:p>
    <w:p w14:paraId="1BB3F9B0" w14:textId="77777777" w:rsidR="00FC40A8" w:rsidRPr="00FC40A8" w:rsidRDefault="00FC40A8" w:rsidP="00FC40A8">
      <w:pPr>
        <w:pStyle w:val="NormalWeb"/>
      </w:pPr>
      <w:r w:rsidRPr="00FC40A8">
        <w:rPr>
          <w:rStyle w:val="Strong"/>
        </w:rPr>
        <w:t>Waste Reduction and Lean Method:</w:t>
      </w:r>
      <w:r w:rsidRPr="00FC40A8">
        <w:br/>
        <w:t>• Use standardized evidence checklists and timelines.</w:t>
      </w:r>
      <w:r w:rsidRPr="00FC40A8">
        <w:br/>
        <w:t>• Reduce duplicate review layers.</w:t>
      </w:r>
      <w:r w:rsidRPr="00FC40A8">
        <w:br/>
        <w:t xml:space="preserve">• </w:t>
      </w:r>
      <w:r w:rsidRPr="00FC40A8">
        <w:rPr>
          <w:rStyle w:val="Strong"/>
        </w:rPr>
        <w:t>Lean Tool:</w:t>
      </w:r>
      <w:r w:rsidRPr="00FC40A8">
        <w:t xml:space="preserve"> Standard Work and Kaizen</w:t>
      </w:r>
    </w:p>
    <w:p w14:paraId="20D600EF" w14:textId="77777777" w:rsidR="00BA7EC6" w:rsidRPr="00FC40A8" w:rsidRDefault="00BA7EC6" w:rsidP="00E95AD9">
      <w:pPr>
        <w:pStyle w:val="NormalWeb"/>
      </w:pPr>
    </w:p>
    <w:p w14:paraId="5F36940B" w14:textId="77777777" w:rsidR="00DD4EBC" w:rsidRDefault="00DD4EBC" w:rsidP="00016DBD">
      <w:pPr>
        <w:pStyle w:val="Heading2"/>
      </w:pPr>
    </w:p>
    <w:p w14:paraId="72144363" w14:textId="4D9B7078" w:rsidR="00BA7EC6" w:rsidRPr="00FC40A8" w:rsidRDefault="00BA7EC6" w:rsidP="00016DBD">
      <w:pPr>
        <w:pStyle w:val="Heading2"/>
        <w:rPr>
          <w:b w:val="0"/>
          <w:bCs w:val="0"/>
        </w:rPr>
      </w:pPr>
      <w:r w:rsidRPr="00FC40A8">
        <w:lastRenderedPageBreak/>
        <w:t>PROCESS 18: Regulatory Compliance Management</w:t>
      </w:r>
    </w:p>
    <w:p w14:paraId="357734E2" w14:textId="2164268B" w:rsidR="00BA7EC6" w:rsidRPr="00FC40A8" w:rsidRDefault="00BA7EC6" w:rsidP="00BA7EC6">
      <w:pPr>
        <w:pStyle w:val="NormalWeb"/>
      </w:pPr>
      <w:r w:rsidRPr="00FC40A8">
        <w:rPr>
          <w:noProof/>
        </w:rPr>
        <w:drawing>
          <wp:inline distT="0" distB="0" distL="0" distR="0" wp14:anchorId="1EC638A1" wp14:editId="7073B142">
            <wp:extent cx="5943600" cy="31756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75635"/>
                    </a:xfrm>
                    <a:prstGeom prst="rect">
                      <a:avLst/>
                    </a:prstGeom>
                    <a:noFill/>
                    <a:ln>
                      <a:noFill/>
                    </a:ln>
                  </pic:spPr>
                </pic:pic>
              </a:graphicData>
            </a:graphic>
          </wp:inline>
        </w:drawing>
      </w:r>
    </w:p>
    <w:p w14:paraId="60079197" w14:textId="77777777" w:rsidR="00FC40A8" w:rsidRPr="00FC40A8" w:rsidRDefault="00FC40A8" w:rsidP="00FC40A8">
      <w:pPr>
        <w:pStyle w:val="NormalWeb"/>
      </w:pPr>
      <w:r w:rsidRPr="00FC40A8">
        <w:rPr>
          <w:rStyle w:val="Strong"/>
        </w:rPr>
        <w:t>Process Waste Description:</w:t>
      </w:r>
      <w:r w:rsidRPr="00FC40A8">
        <w:br/>
        <w:t>Regulatory compliance management starts with analyzing new regulations and includes legal interpretation, control definition, monitoring, audits, and remediation. Delays are caused by dependency on legal guidance, repeated audits, and manual compliance monitoring.</w:t>
      </w:r>
    </w:p>
    <w:p w14:paraId="1D694944" w14:textId="77777777" w:rsidR="00FC40A8" w:rsidRPr="00FC40A8" w:rsidRDefault="00FC40A8" w:rsidP="00FC40A8">
      <w:pPr>
        <w:pStyle w:val="NormalWeb"/>
      </w:pPr>
      <w:r w:rsidRPr="00FC40A8">
        <w:rPr>
          <w:rStyle w:val="Strong"/>
        </w:rPr>
        <w:t>DOWNTIME Waste Categorization:</w:t>
      </w:r>
      <w:r w:rsidRPr="00FC40A8">
        <w:br/>
        <w:t xml:space="preserve">• </w:t>
      </w:r>
      <w:r w:rsidRPr="00FC40A8">
        <w:rPr>
          <w:rStyle w:val="Strong"/>
        </w:rPr>
        <w:t>Waiting:</w:t>
      </w:r>
      <w:r w:rsidRPr="00FC40A8">
        <w:t xml:space="preserve"> Compliance team waits for legal interpretation and audit outcomes.</w:t>
      </w:r>
      <w:r w:rsidRPr="00FC40A8">
        <w:br/>
        <w:t xml:space="preserve">• </w:t>
      </w:r>
      <w:r w:rsidRPr="00FC40A8">
        <w:rPr>
          <w:rStyle w:val="Strong"/>
        </w:rPr>
        <w:t>Excess processing:</w:t>
      </w:r>
      <w:r w:rsidRPr="00FC40A8">
        <w:t xml:space="preserve"> Repeated audits and control revisions.</w:t>
      </w:r>
      <w:r w:rsidRPr="00FC40A8">
        <w:br/>
        <w:t xml:space="preserve">• </w:t>
      </w:r>
      <w:r w:rsidRPr="00FC40A8">
        <w:rPr>
          <w:rStyle w:val="Strong"/>
        </w:rPr>
        <w:t>Defects:</w:t>
      </w:r>
      <w:r w:rsidRPr="00FC40A8">
        <w:t xml:space="preserve"> Incorrect implementation of compliance controls.</w:t>
      </w:r>
    </w:p>
    <w:p w14:paraId="6B2C6F65" w14:textId="77777777" w:rsidR="00FC40A8" w:rsidRPr="00FC40A8" w:rsidRDefault="00FC40A8" w:rsidP="00FC40A8">
      <w:pPr>
        <w:pStyle w:val="NormalWeb"/>
      </w:pPr>
      <w:r w:rsidRPr="00FC40A8">
        <w:rPr>
          <w:rStyle w:val="Strong"/>
        </w:rPr>
        <w:t>Reason for Categorization:</w:t>
      </w:r>
      <w:r w:rsidRPr="00FC40A8">
        <w:br/>
        <w:t>The process involves frequent waiting for decisions and repeated corrective actions, resulting in slow compliance implementation.</w:t>
      </w:r>
    </w:p>
    <w:p w14:paraId="22BA70A7" w14:textId="77777777" w:rsidR="00FC40A8" w:rsidRPr="00FC40A8" w:rsidRDefault="00FC40A8" w:rsidP="00FC40A8">
      <w:pPr>
        <w:pStyle w:val="NormalWeb"/>
      </w:pPr>
      <w:r w:rsidRPr="00FC40A8">
        <w:rPr>
          <w:rStyle w:val="Strong"/>
        </w:rPr>
        <w:t>Waste Reduction and Lean Method:</w:t>
      </w:r>
      <w:r w:rsidRPr="00FC40A8">
        <w:br/>
        <w:t>• Standardize legal interpretation and compliance control templates.</w:t>
      </w:r>
      <w:r w:rsidRPr="00FC40A8">
        <w:br/>
        <w:t>• Shift from reactive audits to continuous monitoring.</w:t>
      </w:r>
      <w:r w:rsidRPr="00FC40A8">
        <w:br/>
        <w:t xml:space="preserve">• </w:t>
      </w:r>
      <w:r w:rsidRPr="00FC40A8">
        <w:rPr>
          <w:rStyle w:val="Strong"/>
        </w:rPr>
        <w:t>Lean Tool:</w:t>
      </w:r>
      <w:r w:rsidRPr="00FC40A8">
        <w:t xml:space="preserve"> Standard Work and Poka Yoke</w:t>
      </w:r>
    </w:p>
    <w:p w14:paraId="6769B150" w14:textId="1D06B9E2" w:rsidR="00016DBD" w:rsidRPr="00FC40A8" w:rsidRDefault="00016DBD" w:rsidP="00BA7EC6">
      <w:pPr>
        <w:pStyle w:val="Heading2"/>
        <w:rPr>
          <w:rStyle w:val="Strong"/>
          <w:b/>
          <w:bCs/>
        </w:rPr>
      </w:pPr>
    </w:p>
    <w:p w14:paraId="2615E4DA" w14:textId="77777777" w:rsidR="00FC40A8" w:rsidRPr="00FC40A8" w:rsidRDefault="00FC40A8" w:rsidP="00BA7EC6">
      <w:pPr>
        <w:pStyle w:val="Heading2"/>
        <w:rPr>
          <w:rStyle w:val="Strong"/>
          <w:b/>
          <w:bCs/>
        </w:rPr>
      </w:pPr>
    </w:p>
    <w:p w14:paraId="692DA727" w14:textId="47B09CBF" w:rsidR="00BA7EC6" w:rsidRPr="00FC40A8" w:rsidRDefault="00BA7EC6">
      <w:pPr>
        <w:rPr>
          <w:rFonts w:ascii="Times New Roman" w:hAnsi="Times New Roman" w:cs="Times New Roman"/>
          <w:b/>
          <w:bCs/>
        </w:rPr>
      </w:pPr>
      <w:r w:rsidRPr="00FC40A8">
        <w:rPr>
          <w:rFonts w:ascii="Times New Roman" w:hAnsi="Times New Roman" w:cs="Times New Roman"/>
          <w:b/>
          <w:bCs/>
          <w:sz w:val="32"/>
          <w:szCs w:val="32"/>
        </w:rPr>
        <w:lastRenderedPageBreak/>
        <w:t>PROCESS 19: Supplier Performance Review &amp; Contract Renewal</w:t>
      </w:r>
    </w:p>
    <w:p w14:paraId="31B80D14" w14:textId="0DE5FA19" w:rsidR="00BA7EC6" w:rsidRPr="00FC40A8" w:rsidRDefault="00BA7EC6" w:rsidP="00BA7EC6">
      <w:pPr>
        <w:pStyle w:val="NormalWeb"/>
      </w:pPr>
      <w:r w:rsidRPr="00FC40A8">
        <w:rPr>
          <w:noProof/>
        </w:rPr>
        <w:drawing>
          <wp:inline distT="0" distB="0" distL="0" distR="0" wp14:anchorId="565C65BE" wp14:editId="1284DB83">
            <wp:extent cx="5943600" cy="3448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48685"/>
                    </a:xfrm>
                    <a:prstGeom prst="rect">
                      <a:avLst/>
                    </a:prstGeom>
                    <a:noFill/>
                    <a:ln>
                      <a:noFill/>
                    </a:ln>
                  </pic:spPr>
                </pic:pic>
              </a:graphicData>
            </a:graphic>
          </wp:inline>
        </w:drawing>
      </w:r>
    </w:p>
    <w:p w14:paraId="2BC4C52D" w14:textId="77777777" w:rsidR="00FC40A8" w:rsidRPr="00FC40A8" w:rsidRDefault="00FC40A8" w:rsidP="00FC40A8">
      <w:pPr>
        <w:pStyle w:val="NormalWeb"/>
      </w:pPr>
      <w:r w:rsidRPr="00FC40A8">
        <w:rPr>
          <w:rStyle w:val="Strong"/>
        </w:rPr>
        <w:t>Process Waste Description:</w:t>
      </w:r>
      <w:r w:rsidRPr="00FC40A8">
        <w:br/>
        <w:t>Supplier performance review and contract renewal involves collecting performance data, reviewing supplier scorecards, negotiating terms, and finalizing contracts. Delays occur due to manual data collection, repeated negotiations, and sequential contract approvals.</w:t>
      </w:r>
    </w:p>
    <w:p w14:paraId="36CD18DA" w14:textId="77777777" w:rsidR="00FC40A8" w:rsidRPr="00FC40A8" w:rsidRDefault="00FC40A8" w:rsidP="00FC40A8">
      <w:pPr>
        <w:pStyle w:val="NormalWeb"/>
      </w:pPr>
      <w:r w:rsidRPr="00FC40A8">
        <w:rPr>
          <w:rStyle w:val="Strong"/>
        </w:rPr>
        <w:t>DOWNTIME Waste Categorization:</w:t>
      </w:r>
      <w:r w:rsidRPr="00FC40A8">
        <w:br/>
        <w:t xml:space="preserve">• </w:t>
      </w:r>
      <w:r w:rsidRPr="00FC40A8">
        <w:rPr>
          <w:rStyle w:val="Strong"/>
        </w:rPr>
        <w:t>Waiting:</w:t>
      </w:r>
      <w:r w:rsidRPr="00FC40A8">
        <w:t xml:space="preserve"> Procurement waits for QA reports and approval decisions.</w:t>
      </w:r>
      <w:r w:rsidRPr="00FC40A8">
        <w:br/>
        <w:t xml:space="preserve">• </w:t>
      </w:r>
      <w:r w:rsidRPr="00FC40A8">
        <w:rPr>
          <w:rStyle w:val="Strong"/>
        </w:rPr>
        <w:t>Excess processing:</w:t>
      </w:r>
      <w:r w:rsidRPr="00FC40A8">
        <w:t xml:space="preserve"> Repeated reporting and contract revisions.</w:t>
      </w:r>
      <w:r w:rsidRPr="00FC40A8">
        <w:br/>
        <w:t xml:space="preserve">• </w:t>
      </w:r>
      <w:r w:rsidRPr="00FC40A8">
        <w:rPr>
          <w:rStyle w:val="Strong"/>
        </w:rPr>
        <w:t>Transportation:</w:t>
      </w:r>
      <w:r w:rsidRPr="00FC40A8">
        <w:t xml:space="preserve"> Information exchanged multiple times between procurement, QA, and suppliers.</w:t>
      </w:r>
    </w:p>
    <w:p w14:paraId="753F444D" w14:textId="77777777" w:rsidR="00FC40A8" w:rsidRPr="00FC40A8" w:rsidRDefault="00FC40A8" w:rsidP="00FC40A8">
      <w:pPr>
        <w:pStyle w:val="NormalWeb"/>
      </w:pPr>
      <w:r w:rsidRPr="00FC40A8">
        <w:rPr>
          <w:rStyle w:val="Strong"/>
        </w:rPr>
        <w:t>Reason for Categorization:</w:t>
      </w:r>
      <w:r w:rsidRPr="00FC40A8">
        <w:br/>
        <w:t>The process experiences waiting during negotiations and approvals, along with repetitive document handling that increases cycle time.</w:t>
      </w:r>
    </w:p>
    <w:p w14:paraId="172C2766" w14:textId="77777777" w:rsidR="00FC40A8" w:rsidRPr="00FC40A8" w:rsidRDefault="00FC40A8" w:rsidP="00FC40A8">
      <w:pPr>
        <w:pStyle w:val="NormalWeb"/>
      </w:pPr>
      <w:r w:rsidRPr="00FC40A8">
        <w:rPr>
          <w:rStyle w:val="Strong"/>
        </w:rPr>
        <w:t>Waste Reduction and Lean Method:</w:t>
      </w:r>
      <w:r w:rsidRPr="00FC40A8">
        <w:br/>
        <w:t>• Use real-time supplier performance dashboards.</w:t>
      </w:r>
      <w:r w:rsidRPr="00FC40A8">
        <w:br/>
        <w:t>• Standardize contract renewal workflows.</w:t>
      </w:r>
      <w:r w:rsidRPr="00FC40A8">
        <w:br/>
        <w:t xml:space="preserve">• </w:t>
      </w:r>
      <w:r w:rsidRPr="00FC40A8">
        <w:rPr>
          <w:rStyle w:val="Strong"/>
        </w:rPr>
        <w:t>Lean Tool:</w:t>
      </w:r>
      <w:r w:rsidRPr="00FC40A8">
        <w:t xml:space="preserve"> Standard Work and 5S</w:t>
      </w:r>
    </w:p>
    <w:p w14:paraId="1A1EDF20" w14:textId="1497E7FB" w:rsidR="00BA7EC6" w:rsidRPr="00FC40A8" w:rsidRDefault="00BA7EC6" w:rsidP="00016DBD">
      <w:pPr>
        <w:pStyle w:val="Heading2"/>
      </w:pPr>
    </w:p>
    <w:sectPr w:rsidR="00BA7EC6" w:rsidRPr="00FC4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D9"/>
    <w:rsid w:val="00016DBD"/>
    <w:rsid w:val="00381955"/>
    <w:rsid w:val="0090163D"/>
    <w:rsid w:val="00BA7EC6"/>
    <w:rsid w:val="00CA406F"/>
    <w:rsid w:val="00DD4EBC"/>
    <w:rsid w:val="00E07229"/>
    <w:rsid w:val="00E206BE"/>
    <w:rsid w:val="00E95AD9"/>
    <w:rsid w:val="00FA03FC"/>
    <w:rsid w:val="00FC4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E313"/>
  <w15:chartTrackingRefBased/>
  <w15:docId w15:val="{B44B0095-2EA5-4319-BDF5-23178903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95A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5A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5A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95AD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5AD9"/>
    <w:rPr>
      <w:rFonts w:ascii="Times New Roman" w:eastAsia="Times New Roman" w:hAnsi="Times New Roman" w:cs="Times New Roman"/>
      <w:b/>
      <w:bCs/>
      <w:sz w:val="27"/>
      <w:szCs w:val="27"/>
    </w:rPr>
  </w:style>
  <w:style w:type="character" w:styleId="Strong">
    <w:name w:val="Strong"/>
    <w:basedOn w:val="DefaultParagraphFont"/>
    <w:uiPriority w:val="22"/>
    <w:qFormat/>
    <w:rsid w:val="00E95AD9"/>
    <w:rPr>
      <w:b/>
      <w:bCs/>
    </w:rPr>
  </w:style>
  <w:style w:type="character" w:styleId="Emphasis">
    <w:name w:val="Emphasis"/>
    <w:basedOn w:val="DefaultParagraphFont"/>
    <w:uiPriority w:val="20"/>
    <w:qFormat/>
    <w:rsid w:val="00E95AD9"/>
    <w:rPr>
      <w:i/>
      <w:iCs/>
    </w:rPr>
  </w:style>
  <w:style w:type="table" w:styleId="TableGrid">
    <w:name w:val="Table Grid"/>
    <w:basedOn w:val="TableNormal"/>
    <w:uiPriority w:val="39"/>
    <w:rsid w:val="00E95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6024">
      <w:bodyDiv w:val="1"/>
      <w:marLeft w:val="0"/>
      <w:marRight w:val="0"/>
      <w:marTop w:val="0"/>
      <w:marBottom w:val="0"/>
      <w:divBdr>
        <w:top w:val="none" w:sz="0" w:space="0" w:color="auto"/>
        <w:left w:val="none" w:sz="0" w:space="0" w:color="auto"/>
        <w:bottom w:val="none" w:sz="0" w:space="0" w:color="auto"/>
        <w:right w:val="none" w:sz="0" w:space="0" w:color="auto"/>
      </w:divBdr>
    </w:div>
    <w:div w:id="428739207">
      <w:bodyDiv w:val="1"/>
      <w:marLeft w:val="0"/>
      <w:marRight w:val="0"/>
      <w:marTop w:val="0"/>
      <w:marBottom w:val="0"/>
      <w:divBdr>
        <w:top w:val="none" w:sz="0" w:space="0" w:color="auto"/>
        <w:left w:val="none" w:sz="0" w:space="0" w:color="auto"/>
        <w:bottom w:val="none" w:sz="0" w:space="0" w:color="auto"/>
        <w:right w:val="none" w:sz="0" w:space="0" w:color="auto"/>
      </w:divBdr>
      <w:divsChild>
        <w:div w:id="1577593830">
          <w:marLeft w:val="0"/>
          <w:marRight w:val="0"/>
          <w:marTop w:val="0"/>
          <w:marBottom w:val="0"/>
          <w:divBdr>
            <w:top w:val="none" w:sz="0" w:space="0" w:color="auto"/>
            <w:left w:val="none" w:sz="0" w:space="0" w:color="auto"/>
            <w:bottom w:val="none" w:sz="0" w:space="0" w:color="auto"/>
            <w:right w:val="none" w:sz="0" w:space="0" w:color="auto"/>
          </w:divBdr>
          <w:divsChild>
            <w:div w:id="12464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4831">
      <w:bodyDiv w:val="1"/>
      <w:marLeft w:val="0"/>
      <w:marRight w:val="0"/>
      <w:marTop w:val="0"/>
      <w:marBottom w:val="0"/>
      <w:divBdr>
        <w:top w:val="none" w:sz="0" w:space="0" w:color="auto"/>
        <w:left w:val="none" w:sz="0" w:space="0" w:color="auto"/>
        <w:bottom w:val="none" w:sz="0" w:space="0" w:color="auto"/>
        <w:right w:val="none" w:sz="0" w:space="0" w:color="auto"/>
      </w:divBdr>
      <w:divsChild>
        <w:div w:id="1872378175">
          <w:marLeft w:val="0"/>
          <w:marRight w:val="0"/>
          <w:marTop w:val="0"/>
          <w:marBottom w:val="0"/>
          <w:divBdr>
            <w:top w:val="none" w:sz="0" w:space="0" w:color="auto"/>
            <w:left w:val="none" w:sz="0" w:space="0" w:color="auto"/>
            <w:bottom w:val="none" w:sz="0" w:space="0" w:color="auto"/>
            <w:right w:val="none" w:sz="0" w:space="0" w:color="auto"/>
          </w:divBdr>
          <w:divsChild>
            <w:div w:id="5578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91755">
      <w:bodyDiv w:val="1"/>
      <w:marLeft w:val="0"/>
      <w:marRight w:val="0"/>
      <w:marTop w:val="0"/>
      <w:marBottom w:val="0"/>
      <w:divBdr>
        <w:top w:val="none" w:sz="0" w:space="0" w:color="auto"/>
        <w:left w:val="none" w:sz="0" w:space="0" w:color="auto"/>
        <w:bottom w:val="none" w:sz="0" w:space="0" w:color="auto"/>
        <w:right w:val="none" w:sz="0" w:space="0" w:color="auto"/>
      </w:divBdr>
    </w:div>
    <w:div w:id="696854097">
      <w:bodyDiv w:val="1"/>
      <w:marLeft w:val="0"/>
      <w:marRight w:val="0"/>
      <w:marTop w:val="0"/>
      <w:marBottom w:val="0"/>
      <w:divBdr>
        <w:top w:val="none" w:sz="0" w:space="0" w:color="auto"/>
        <w:left w:val="none" w:sz="0" w:space="0" w:color="auto"/>
        <w:bottom w:val="none" w:sz="0" w:space="0" w:color="auto"/>
        <w:right w:val="none" w:sz="0" w:space="0" w:color="auto"/>
      </w:divBdr>
      <w:divsChild>
        <w:div w:id="163786522">
          <w:marLeft w:val="0"/>
          <w:marRight w:val="0"/>
          <w:marTop w:val="0"/>
          <w:marBottom w:val="0"/>
          <w:divBdr>
            <w:top w:val="none" w:sz="0" w:space="0" w:color="auto"/>
            <w:left w:val="none" w:sz="0" w:space="0" w:color="auto"/>
            <w:bottom w:val="none" w:sz="0" w:space="0" w:color="auto"/>
            <w:right w:val="none" w:sz="0" w:space="0" w:color="auto"/>
          </w:divBdr>
          <w:divsChild>
            <w:div w:id="392001681">
              <w:marLeft w:val="0"/>
              <w:marRight w:val="0"/>
              <w:marTop w:val="0"/>
              <w:marBottom w:val="0"/>
              <w:divBdr>
                <w:top w:val="none" w:sz="0" w:space="0" w:color="auto"/>
                <w:left w:val="none" w:sz="0" w:space="0" w:color="auto"/>
                <w:bottom w:val="none" w:sz="0" w:space="0" w:color="auto"/>
                <w:right w:val="none" w:sz="0" w:space="0" w:color="auto"/>
              </w:divBdr>
            </w:div>
          </w:divsChild>
        </w:div>
        <w:div w:id="14430663">
          <w:marLeft w:val="0"/>
          <w:marRight w:val="0"/>
          <w:marTop w:val="0"/>
          <w:marBottom w:val="0"/>
          <w:divBdr>
            <w:top w:val="none" w:sz="0" w:space="0" w:color="auto"/>
            <w:left w:val="none" w:sz="0" w:space="0" w:color="auto"/>
            <w:bottom w:val="none" w:sz="0" w:space="0" w:color="auto"/>
            <w:right w:val="none" w:sz="0" w:space="0" w:color="auto"/>
          </w:divBdr>
          <w:divsChild>
            <w:div w:id="20212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46639">
      <w:bodyDiv w:val="1"/>
      <w:marLeft w:val="0"/>
      <w:marRight w:val="0"/>
      <w:marTop w:val="0"/>
      <w:marBottom w:val="0"/>
      <w:divBdr>
        <w:top w:val="none" w:sz="0" w:space="0" w:color="auto"/>
        <w:left w:val="none" w:sz="0" w:space="0" w:color="auto"/>
        <w:bottom w:val="none" w:sz="0" w:space="0" w:color="auto"/>
        <w:right w:val="none" w:sz="0" w:space="0" w:color="auto"/>
      </w:divBdr>
    </w:div>
    <w:div w:id="710805688">
      <w:bodyDiv w:val="1"/>
      <w:marLeft w:val="0"/>
      <w:marRight w:val="0"/>
      <w:marTop w:val="0"/>
      <w:marBottom w:val="0"/>
      <w:divBdr>
        <w:top w:val="none" w:sz="0" w:space="0" w:color="auto"/>
        <w:left w:val="none" w:sz="0" w:space="0" w:color="auto"/>
        <w:bottom w:val="none" w:sz="0" w:space="0" w:color="auto"/>
        <w:right w:val="none" w:sz="0" w:space="0" w:color="auto"/>
      </w:divBdr>
      <w:divsChild>
        <w:div w:id="978340670">
          <w:marLeft w:val="0"/>
          <w:marRight w:val="0"/>
          <w:marTop w:val="0"/>
          <w:marBottom w:val="0"/>
          <w:divBdr>
            <w:top w:val="none" w:sz="0" w:space="0" w:color="auto"/>
            <w:left w:val="none" w:sz="0" w:space="0" w:color="auto"/>
            <w:bottom w:val="none" w:sz="0" w:space="0" w:color="auto"/>
            <w:right w:val="none" w:sz="0" w:space="0" w:color="auto"/>
          </w:divBdr>
          <w:divsChild>
            <w:div w:id="10396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92619">
      <w:bodyDiv w:val="1"/>
      <w:marLeft w:val="0"/>
      <w:marRight w:val="0"/>
      <w:marTop w:val="0"/>
      <w:marBottom w:val="0"/>
      <w:divBdr>
        <w:top w:val="none" w:sz="0" w:space="0" w:color="auto"/>
        <w:left w:val="none" w:sz="0" w:space="0" w:color="auto"/>
        <w:bottom w:val="none" w:sz="0" w:space="0" w:color="auto"/>
        <w:right w:val="none" w:sz="0" w:space="0" w:color="auto"/>
      </w:divBdr>
    </w:div>
    <w:div w:id="920721148">
      <w:bodyDiv w:val="1"/>
      <w:marLeft w:val="0"/>
      <w:marRight w:val="0"/>
      <w:marTop w:val="0"/>
      <w:marBottom w:val="0"/>
      <w:divBdr>
        <w:top w:val="none" w:sz="0" w:space="0" w:color="auto"/>
        <w:left w:val="none" w:sz="0" w:space="0" w:color="auto"/>
        <w:bottom w:val="none" w:sz="0" w:space="0" w:color="auto"/>
        <w:right w:val="none" w:sz="0" w:space="0" w:color="auto"/>
      </w:divBdr>
      <w:divsChild>
        <w:div w:id="353000943">
          <w:marLeft w:val="0"/>
          <w:marRight w:val="0"/>
          <w:marTop w:val="0"/>
          <w:marBottom w:val="0"/>
          <w:divBdr>
            <w:top w:val="none" w:sz="0" w:space="0" w:color="auto"/>
            <w:left w:val="none" w:sz="0" w:space="0" w:color="auto"/>
            <w:bottom w:val="none" w:sz="0" w:space="0" w:color="auto"/>
            <w:right w:val="none" w:sz="0" w:space="0" w:color="auto"/>
          </w:divBdr>
          <w:divsChild>
            <w:div w:id="8576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4978">
      <w:bodyDiv w:val="1"/>
      <w:marLeft w:val="0"/>
      <w:marRight w:val="0"/>
      <w:marTop w:val="0"/>
      <w:marBottom w:val="0"/>
      <w:divBdr>
        <w:top w:val="none" w:sz="0" w:space="0" w:color="auto"/>
        <w:left w:val="none" w:sz="0" w:space="0" w:color="auto"/>
        <w:bottom w:val="none" w:sz="0" w:space="0" w:color="auto"/>
        <w:right w:val="none" w:sz="0" w:space="0" w:color="auto"/>
      </w:divBdr>
      <w:divsChild>
        <w:div w:id="929197503">
          <w:marLeft w:val="0"/>
          <w:marRight w:val="0"/>
          <w:marTop w:val="0"/>
          <w:marBottom w:val="0"/>
          <w:divBdr>
            <w:top w:val="none" w:sz="0" w:space="0" w:color="auto"/>
            <w:left w:val="none" w:sz="0" w:space="0" w:color="auto"/>
            <w:bottom w:val="none" w:sz="0" w:space="0" w:color="auto"/>
            <w:right w:val="none" w:sz="0" w:space="0" w:color="auto"/>
          </w:divBdr>
          <w:divsChild>
            <w:div w:id="85662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14292">
      <w:bodyDiv w:val="1"/>
      <w:marLeft w:val="0"/>
      <w:marRight w:val="0"/>
      <w:marTop w:val="0"/>
      <w:marBottom w:val="0"/>
      <w:divBdr>
        <w:top w:val="none" w:sz="0" w:space="0" w:color="auto"/>
        <w:left w:val="none" w:sz="0" w:space="0" w:color="auto"/>
        <w:bottom w:val="none" w:sz="0" w:space="0" w:color="auto"/>
        <w:right w:val="none" w:sz="0" w:space="0" w:color="auto"/>
      </w:divBdr>
      <w:divsChild>
        <w:div w:id="603920863">
          <w:marLeft w:val="0"/>
          <w:marRight w:val="0"/>
          <w:marTop w:val="0"/>
          <w:marBottom w:val="0"/>
          <w:divBdr>
            <w:top w:val="none" w:sz="0" w:space="0" w:color="auto"/>
            <w:left w:val="none" w:sz="0" w:space="0" w:color="auto"/>
            <w:bottom w:val="none" w:sz="0" w:space="0" w:color="auto"/>
            <w:right w:val="none" w:sz="0" w:space="0" w:color="auto"/>
          </w:divBdr>
          <w:divsChild>
            <w:div w:id="4604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2642">
      <w:bodyDiv w:val="1"/>
      <w:marLeft w:val="0"/>
      <w:marRight w:val="0"/>
      <w:marTop w:val="0"/>
      <w:marBottom w:val="0"/>
      <w:divBdr>
        <w:top w:val="none" w:sz="0" w:space="0" w:color="auto"/>
        <w:left w:val="none" w:sz="0" w:space="0" w:color="auto"/>
        <w:bottom w:val="none" w:sz="0" w:space="0" w:color="auto"/>
        <w:right w:val="none" w:sz="0" w:space="0" w:color="auto"/>
      </w:divBdr>
      <w:divsChild>
        <w:div w:id="733509128">
          <w:marLeft w:val="0"/>
          <w:marRight w:val="0"/>
          <w:marTop w:val="0"/>
          <w:marBottom w:val="0"/>
          <w:divBdr>
            <w:top w:val="none" w:sz="0" w:space="0" w:color="auto"/>
            <w:left w:val="none" w:sz="0" w:space="0" w:color="auto"/>
            <w:bottom w:val="none" w:sz="0" w:space="0" w:color="auto"/>
            <w:right w:val="none" w:sz="0" w:space="0" w:color="auto"/>
          </w:divBdr>
          <w:divsChild>
            <w:div w:id="5055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77782">
      <w:bodyDiv w:val="1"/>
      <w:marLeft w:val="0"/>
      <w:marRight w:val="0"/>
      <w:marTop w:val="0"/>
      <w:marBottom w:val="0"/>
      <w:divBdr>
        <w:top w:val="none" w:sz="0" w:space="0" w:color="auto"/>
        <w:left w:val="none" w:sz="0" w:space="0" w:color="auto"/>
        <w:bottom w:val="none" w:sz="0" w:space="0" w:color="auto"/>
        <w:right w:val="none" w:sz="0" w:space="0" w:color="auto"/>
      </w:divBdr>
    </w:div>
    <w:div w:id="1110585171">
      <w:bodyDiv w:val="1"/>
      <w:marLeft w:val="0"/>
      <w:marRight w:val="0"/>
      <w:marTop w:val="0"/>
      <w:marBottom w:val="0"/>
      <w:divBdr>
        <w:top w:val="none" w:sz="0" w:space="0" w:color="auto"/>
        <w:left w:val="none" w:sz="0" w:space="0" w:color="auto"/>
        <w:bottom w:val="none" w:sz="0" w:space="0" w:color="auto"/>
        <w:right w:val="none" w:sz="0" w:space="0" w:color="auto"/>
      </w:divBdr>
    </w:div>
    <w:div w:id="1119378583">
      <w:bodyDiv w:val="1"/>
      <w:marLeft w:val="0"/>
      <w:marRight w:val="0"/>
      <w:marTop w:val="0"/>
      <w:marBottom w:val="0"/>
      <w:divBdr>
        <w:top w:val="none" w:sz="0" w:space="0" w:color="auto"/>
        <w:left w:val="none" w:sz="0" w:space="0" w:color="auto"/>
        <w:bottom w:val="none" w:sz="0" w:space="0" w:color="auto"/>
        <w:right w:val="none" w:sz="0" w:space="0" w:color="auto"/>
      </w:divBdr>
    </w:div>
    <w:div w:id="1271547988">
      <w:bodyDiv w:val="1"/>
      <w:marLeft w:val="0"/>
      <w:marRight w:val="0"/>
      <w:marTop w:val="0"/>
      <w:marBottom w:val="0"/>
      <w:divBdr>
        <w:top w:val="none" w:sz="0" w:space="0" w:color="auto"/>
        <w:left w:val="none" w:sz="0" w:space="0" w:color="auto"/>
        <w:bottom w:val="none" w:sz="0" w:space="0" w:color="auto"/>
        <w:right w:val="none" w:sz="0" w:space="0" w:color="auto"/>
      </w:divBdr>
      <w:divsChild>
        <w:div w:id="331225209">
          <w:marLeft w:val="0"/>
          <w:marRight w:val="0"/>
          <w:marTop w:val="0"/>
          <w:marBottom w:val="0"/>
          <w:divBdr>
            <w:top w:val="none" w:sz="0" w:space="0" w:color="auto"/>
            <w:left w:val="none" w:sz="0" w:space="0" w:color="auto"/>
            <w:bottom w:val="none" w:sz="0" w:space="0" w:color="auto"/>
            <w:right w:val="none" w:sz="0" w:space="0" w:color="auto"/>
          </w:divBdr>
          <w:divsChild>
            <w:div w:id="94983481">
              <w:marLeft w:val="0"/>
              <w:marRight w:val="0"/>
              <w:marTop w:val="0"/>
              <w:marBottom w:val="0"/>
              <w:divBdr>
                <w:top w:val="none" w:sz="0" w:space="0" w:color="auto"/>
                <w:left w:val="none" w:sz="0" w:space="0" w:color="auto"/>
                <w:bottom w:val="none" w:sz="0" w:space="0" w:color="auto"/>
                <w:right w:val="none" w:sz="0" w:space="0" w:color="auto"/>
              </w:divBdr>
            </w:div>
          </w:divsChild>
        </w:div>
        <w:div w:id="1763456970">
          <w:marLeft w:val="0"/>
          <w:marRight w:val="0"/>
          <w:marTop w:val="0"/>
          <w:marBottom w:val="0"/>
          <w:divBdr>
            <w:top w:val="none" w:sz="0" w:space="0" w:color="auto"/>
            <w:left w:val="none" w:sz="0" w:space="0" w:color="auto"/>
            <w:bottom w:val="none" w:sz="0" w:space="0" w:color="auto"/>
            <w:right w:val="none" w:sz="0" w:space="0" w:color="auto"/>
          </w:divBdr>
          <w:divsChild>
            <w:div w:id="13391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6467">
      <w:bodyDiv w:val="1"/>
      <w:marLeft w:val="0"/>
      <w:marRight w:val="0"/>
      <w:marTop w:val="0"/>
      <w:marBottom w:val="0"/>
      <w:divBdr>
        <w:top w:val="none" w:sz="0" w:space="0" w:color="auto"/>
        <w:left w:val="none" w:sz="0" w:space="0" w:color="auto"/>
        <w:bottom w:val="none" w:sz="0" w:space="0" w:color="auto"/>
        <w:right w:val="none" w:sz="0" w:space="0" w:color="auto"/>
      </w:divBdr>
    </w:div>
    <w:div w:id="1382754463">
      <w:bodyDiv w:val="1"/>
      <w:marLeft w:val="0"/>
      <w:marRight w:val="0"/>
      <w:marTop w:val="0"/>
      <w:marBottom w:val="0"/>
      <w:divBdr>
        <w:top w:val="none" w:sz="0" w:space="0" w:color="auto"/>
        <w:left w:val="none" w:sz="0" w:space="0" w:color="auto"/>
        <w:bottom w:val="none" w:sz="0" w:space="0" w:color="auto"/>
        <w:right w:val="none" w:sz="0" w:space="0" w:color="auto"/>
      </w:divBdr>
    </w:div>
    <w:div w:id="1503273085">
      <w:bodyDiv w:val="1"/>
      <w:marLeft w:val="0"/>
      <w:marRight w:val="0"/>
      <w:marTop w:val="0"/>
      <w:marBottom w:val="0"/>
      <w:divBdr>
        <w:top w:val="none" w:sz="0" w:space="0" w:color="auto"/>
        <w:left w:val="none" w:sz="0" w:space="0" w:color="auto"/>
        <w:bottom w:val="none" w:sz="0" w:space="0" w:color="auto"/>
        <w:right w:val="none" w:sz="0" w:space="0" w:color="auto"/>
      </w:divBdr>
    </w:div>
    <w:div w:id="1576235321">
      <w:bodyDiv w:val="1"/>
      <w:marLeft w:val="0"/>
      <w:marRight w:val="0"/>
      <w:marTop w:val="0"/>
      <w:marBottom w:val="0"/>
      <w:divBdr>
        <w:top w:val="none" w:sz="0" w:space="0" w:color="auto"/>
        <w:left w:val="none" w:sz="0" w:space="0" w:color="auto"/>
        <w:bottom w:val="none" w:sz="0" w:space="0" w:color="auto"/>
        <w:right w:val="none" w:sz="0" w:space="0" w:color="auto"/>
      </w:divBdr>
      <w:divsChild>
        <w:div w:id="696808312">
          <w:marLeft w:val="0"/>
          <w:marRight w:val="0"/>
          <w:marTop w:val="0"/>
          <w:marBottom w:val="0"/>
          <w:divBdr>
            <w:top w:val="none" w:sz="0" w:space="0" w:color="auto"/>
            <w:left w:val="none" w:sz="0" w:space="0" w:color="auto"/>
            <w:bottom w:val="none" w:sz="0" w:space="0" w:color="auto"/>
            <w:right w:val="none" w:sz="0" w:space="0" w:color="auto"/>
          </w:divBdr>
          <w:divsChild>
            <w:div w:id="12632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80228">
      <w:bodyDiv w:val="1"/>
      <w:marLeft w:val="0"/>
      <w:marRight w:val="0"/>
      <w:marTop w:val="0"/>
      <w:marBottom w:val="0"/>
      <w:divBdr>
        <w:top w:val="none" w:sz="0" w:space="0" w:color="auto"/>
        <w:left w:val="none" w:sz="0" w:space="0" w:color="auto"/>
        <w:bottom w:val="none" w:sz="0" w:space="0" w:color="auto"/>
        <w:right w:val="none" w:sz="0" w:space="0" w:color="auto"/>
      </w:divBdr>
    </w:div>
    <w:div w:id="1731533795">
      <w:bodyDiv w:val="1"/>
      <w:marLeft w:val="0"/>
      <w:marRight w:val="0"/>
      <w:marTop w:val="0"/>
      <w:marBottom w:val="0"/>
      <w:divBdr>
        <w:top w:val="none" w:sz="0" w:space="0" w:color="auto"/>
        <w:left w:val="none" w:sz="0" w:space="0" w:color="auto"/>
        <w:bottom w:val="none" w:sz="0" w:space="0" w:color="auto"/>
        <w:right w:val="none" w:sz="0" w:space="0" w:color="auto"/>
      </w:divBdr>
    </w:div>
    <w:div w:id="1746872672">
      <w:bodyDiv w:val="1"/>
      <w:marLeft w:val="0"/>
      <w:marRight w:val="0"/>
      <w:marTop w:val="0"/>
      <w:marBottom w:val="0"/>
      <w:divBdr>
        <w:top w:val="none" w:sz="0" w:space="0" w:color="auto"/>
        <w:left w:val="none" w:sz="0" w:space="0" w:color="auto"/>
        <w:bottom w:val="none" w:sz="0" w:space="0" w:color="auto"/>
        <w:right w:val="none" w:sz="0" w:space="0" w:color="auto"/>
      </w:divBdr>
    </w:div>
    <w:div w:id="1747414356">
      <w:bodyDiv w:val="1"/>
      <w:marLeft w:val="0"/>
      <w:marRight w:val="0"/>
      <w:marTop w:val="0"/>
      <w:marBottom w:val="0"/>
      <w:divBdr>
        <w:top w:val="none" w:sz="0" w:space="0" w:color="auto"/>
        <w:left w:val="none" w:sz="0" w:space="0" w:color="auto"/>
        <w:bottom w:val="none" w:sz="0" w:space="0" w:color="auto"/>
        <w:right w:val="none" w:sz="0" w:space="0" w:color="auto"/>
      </w:divBdr>
    </w:div>
    <w:div w:id="1782143491">
      <w:bodyDiv w:val="1"/>
      <w:marLeft w:val="0"/>
      <w:marRight w:val="0"/>
      <w:marTop w:val="0"/>
      <w:marBottom w:val="0"/>
      <w:divBdr>
        <w:top w:val="none" w:sz="0" w:space="0" w:color="auto"/>
        <w:left w:val="none" w:sz="0" w:space="0" w:color="auto"/>
        <w:bottom w:val="none" w:sz="0" w:space="0" w:color="auto"/>
        <w:right w:val="none" w:sz="0" w:space="0" w:color="auto"/>
      </w:divBdr>
      <w:divsChild>
        <w:div w:id="401373029">
          <w:marLeft w:val="0"/>
          <w:marRight w:val="0"/>
          <w:marTop w:val="0"/>
          <w:marBottom w:val="0"/>
          <w:divBdr>
            <w:top w:val="none" w:sz="0" w:space="0" w:color="auto"/>
            <w:left w:val="none" w:sz="0" w:space="0" w:color="auto"/>
            <w:bottom w:val="none" w:sz="0" w:space="0" w:color="auto"/>
            <w:right w:val="none" w:sz="0" w:space="0" w:color="auto"/>
          </w:divBdr>
          <w:divsChild>
            <w:div w:id="316304459">
              <w:marLeft w:val="0"/>
              <w:marRight w:val="0"/>
              <w:marTop w:val="0"/>
              <w:marBottom w:val="0"/>
              <w:divBdr>
                <w:top w:val="none" w:sz="0" w:space="0" w:color="auto"/>
                <w:left w:val="none" w:sz="0" w:space="0" w:color="auto"/>
                <w:bottom w:val="none" w:sz="0" w:space="0" w:color="auto"/>
                <w:right w:val="none" w:sz="0" w:space="0" w:color="auto"/>
              </w:divBdr>
            </w:div>
          </w:divsChild>
        </w:div>
        <w:div w:id="963772959">
          <w:marLeft w:val="0"/>
          <w:marRight w:val="0"/>
          <w:marTop w:val="0"/>
          <w:marBottom w:val="0"/>
          <w:divBdr>
            <w:top w:val="none" w:sz="0" w:space="0" w:color="auto"/>
            <w:left w:val="none" w:sz="0" w:space="0" w:color="auto"/>
            <w:bottom w:val="none" w:sz="0" w:space="0" w:color="auto"/>
            <w:right w:val="none" w:sz="0" w:space="0" w:color="auto"/>
          </w:divBdr>
          <w:divsChild>
            <w:div w:id="128261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6183">
      <w:bodyDiv w:val="1"/>
      <w:marLeft w:val="0"/>
      <w:marRight w:val="0"/>
      <w:marTop w:val="0"/>
      <w:marBottom w:val="0"/>
      <w:divBdr>
        <w:top w:val="none" w:sz="0" w:space="0" w:color="auto"/>
        <w:left w:val="none" w:sz="0" w:space="0" w:color="auto"/>
        <w:bottom w:val="none" w:sz="0" w:space="0" w:color="auto"/>
        <w:right w:val="none" w:sz="0" w:space="0" w:color="auto"/>
      </w:divBdr>
      <w:divsChild>
        <w:div w:id="227039408">
          <w:marLeft w:val="0"/>
          <w:marRight w:val="0"/>
          <w:marTop w:val="0"/>
          <w:marBottom w:val="0"/>
          <w:divBdr>
            <w:top w:val="none" w:sz="0" w:space="0" w:color="auto"/>
            <w:left w:val="none" w:sz="0" w:space="0" w:color="auto"/>
            <w:bottom w:val="none" w:sz="0" w:space="0" w:color="auto"/>
            <w:right w:val="none" w:sz="0" w:space="0" w:color="auto"/>
          </w:divBdr>
          <w:divsChild>
            <w:div w:id="419185766">
              <w:marLeft w:val="0"/>
              <w:marRight w:val="0"/>
              <w:marTop w:val="0"/>
              <w:marBottom w:val="0"/>
              <w:divBdr>
                <w:top w:val="none" w:sz="0" w:space="0" w:color="auto"/>
                <w:left w:val="none" w:sz="0" w:space="0" w:color="auto"/>
                <w:bottom w:val="none" w:sz="0" w:space="0" w:color="auto"/>
                <w:right w:val="none" w:sz="0" w:space="0" w:color="auto"/>
              </w:divBdr>
            </w:div>
          </w:divsChild>
        </w:div>
        <w:div w:id="764032287">
          <w:marLeft w:val="0"/>
          <w:marRight w:val="0"/>
          <w:marTop w:val="0"/>
          <w:marBottom w:val="0"/>
          <w:divBdr>
            <w:top w:val="none" w:sz="0" w:space="0" w:color="auto"/>
            <w:left w:val="none" w:sz="0" w:space="0" w:color="auto"/>
            <w:bottom w:val="none" w:sz="0" w:space="0" w:color="auto"/>
            <w:right w:val="none" w:sz="0" w:space="0" w:color="auto"/>
          </w:divBdr>
          <w:divsChild>
            <w:div w:id="19624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66496">
      <w:bodyDiv w:val="1"/>
      <w:marLeft w:val="0"/>
      <w:marRight w:val="0"/>
      <w:marTop w:val="0"/>
      <w:marBottom w:val="0"/>
      <w:divBdr>
        <w:top w:val="none" w:sz="0" w:space="0" w:color="auto"/>
        <w:left w:val="none" w:sz="0" w:space="0" w:color="auto"/>
        <w:bottom w:val="none" w:sz="0" w:space="0" w:color="auto"/>
        <w:right w:val="none" w:sz="0" w:space="0" w:color="auto"/>
      </w:divBdr>
      <w:divsChild>
        <w:div w:id="811752351">
          <w:marLeft w:val="0"/>
          <w:marRight w:val="0"/>
          <w:marTop w:val="0"/>
          <w:marBottom w:val="0"/>
          <w:divBdr>
            <w:top w:val="none" w:sz="0" w:space="0" w:color="auto"/>
            <w:left w:val="none" w:sz="0" w:space="0" w:color="auto"/>
            <w:bottom w:val="none" w:sz="0" w:space="0" w:color="auto"/>
            <w:right w:val="none" w:sz="0" w:space="0" w:color="auto"/>
          </w:divBdr>
          <w:divsChild>
            <w:div w:id="17457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Bhatti</dc:creator>
  <cp:keywords/>
  <dc:description/>
  <cp:lastModifiedBy>Arham Bhatti</cp:lastModifiedBy>
  <cp:revision>5</cp:revision>
  <dcterms:created xsi:type="dcterms:W3CDTF">2025-12-17T04:59:00Z</dcterms:created>
  <dcterms:modified xsi:type="dcterms:W3CDTF">2025-12-19T12:23:00Z</dcterms:modified>
</cp:coreProperties>
</file>