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8B5B2" w14:textId="608C53D3" w:rsidR="00915DC0" w:rsidRDefault="00F77E68" w:rsidP="00F77E68">
      <w:r w:rsidRPr="00F77E68">
        <w:rPr>
          <w:b/>
          <w:bCs/>
          <w:sz w:val="28"/>
          <w:szCs w:val="28"/>
          <w:lang w:val="en-US"/>
        </w:rPr>
        <w:t>Draw an IDEF diagram showing all ICOM(R) for the given process.</w:t>
      </w:r>
      <w:r>
        <w:rPr>
          <w:lang w:val="en-US"/>
        </w:rPr>
        <w:br/>
        <w:t xml:space="preserve">A </w:t>
      </w:r>
      <w:r>
        <w:t>university</w:t>
      </w:r>
      <w:r>
        <w:t xml:space="preserve"> wants to hire a new lecturer for its engineering department. The department head writes a short description of the role, the required qualifications and the main responsibilities, and sends this text to the university’s human</w:t>
      </w:r>
      <w:r>
        <w:rPr>
          <w:rFonts w:ascii="Cambria Math" w:hAnsi="Cambria Math" w:cs="Cambria Math"/>
        </w:rPr>
        <w:t>‑</w:t>
      </w:r>
      <w:r>
        <w:t>resources office. The HR office puts the description on the university’s online job portal, shares it on professional social</w:t>
      </w:r>
      <w:r>
        <w:rPr>
          <w:rFonts w:ascii="Cambria Math" w:hAnsi="Cambria Math" w:cs="Cambria Math"/>
        </w:rPr>
        <w:t>‑</w:t>
      </w:r>
      <w:r>
        <w:t xml:space="preserve">media sites and sends a notice to a few partner universities. Over the next few </w:t>
      </w:r>
      <w:r>
        <w:t>weeks,</w:t>
      </w:r>
      <w:r>
        <w:t xml:space="preserve"> the portal receives many electronic copies of resumes, cover letters and reference forms. Each time a document arrives the system records the date and time, adds the file to a folder labelled with the job title and sends an automatic acknowledgment email to the applicant.</w:t>
      </w:r>
      <w:r>
        <w:rPr>
          <w:lang w:val="en-US"/>
        </w:rPr>
        <w:t xml:space="preserve"> </w:t>
      </w:r>
      <w:r>
        <w:t>When the deadline passes a group of faculty members and HR staff meet in a conference room to look at the collected materials. They compare each applicant’s experience and qualifications with the list of requirements that was part of the original description, and they also check that the applicant’s previous employment dates fit the university’s hiring calendar. The meeting is guided by the university’s equal</w:t>
      </w:r>
      <w:r>
        <w:rPr>
          <w:rFonts w:ascii="Cambria Math" w:hAnsi="Cambria Math" w:cs="Cambria Math"/>
        </w:rPr>
        <w:t>‑</w:t>
      </w:r>
      <w:r>
        <w:t>opportunity policy, the budget limit for the new position and the faculty</w:t>
      </w:r>
      <w:r>
        <w:rPr>
          <w:rFonts w:ascii="Cambria Math" w:hAnsi="Cambria Math" w:cs="Cambria Math"/>
        </w:rPr>
        <w:t>‑</w:t>
      </w:r>
      <w:r>
        <w:t>union agreement that sets the interview schedule. After the discussion they mark a subset of candidates as “shortlisted” and the system generates email invitations that contain the date, time and location of the interview, a link to a video</w:t>
      </w:r>
      <w:r>
        <w:rPr>
          <w:rFonts w:ascii="Cambria Math" w:hAnsi="Cambria Math" w:cs="Cambria Math"/>
        </w:rPr>
        <w:t>‑</w:t>
      </w:r>
      <w:r>
        <w:t>conference platform and a request for any accommodation needs.</w:t>
      </w:r>
      <w:r>
        <w:rPr>
          <w:lang w:val="en-US"/>
        </w:rPr>
        <w:t xml:space="preserve"> </w:t>
      </w:r>
      <w:r>
        <w:t xml:space="preserve">On the interview day the candidates arrive at the campus reception, sign a visitor log and receive a badge. The interview panel uses a printed interview guide that lists the questions and scoring criteria, and they also have access to a laptop that shows the candidate’s résumé while they answer. The panel records </w:t>
      </w:r>
      <w:r>
        <w:t>note</w:t>
      </w:r>
      <w:r>
        <w:t xml:space="preserve"> on a shared spreadsheet that calculates a total score for each candidate based on the answers and the predefined weighting. After </w:t>
      </w:r>
      <w:proofErr w:type="gramStart"/>
      <w:r>
        <w:t>a</w:t>
      </w:r>
      <w:proofErr w:type="spellStart"/>
      <w:r>
        <w:rPr>
          <w:lang w:val="en-US"/>
        </w:rPr>
        <w:t>ll</w:t>
      </w:r>
      <w:proofErr w:type="spellEnd"/>
      <w:proofErr w:type="gramEnd"/>
      <w:r>
        <w:t xml:space="preserve"> interviews the panel reconvenes, reviews the scores and the notes, and decides which candidate best matches the role. The decision is entered into the HR system, which creates an official offer letter that includes the salary, start date and benefits package, and attaches the university’s employment contract. The system then sends the offer letter by email to the chosen candidate and, at the same time, sends a polite rejection email to the other interviewees.</w:t>
      </w:r>
      <w:r>
        <w:rPr>
          <w:lang w:val="en-US"/>
        </w:rPr>
        <w:t xml:space="preserve"> </w:t>
      </w:r>
      <w:r>
        <w:t xml:space="preserve">When the selected candidate accepts the offer, the HR office forwards the signed contract to the payroll department, updates the staff directory, orders a computer and a desk, and schedules </w:t>
      </w:r>
      <w:r>
        <w:t>an</w:t>
      </w:r>
      <w:r>
        <w:t xml:space="preserve"> orientation session. The new lecturer receives a welcome packet that contains the campus map, the department handbook, a list of important contacts and the login details for the university’s online teaching platform</w:t>
      </w:r>
    </w:p>
    <w:sectPr w:rsidR="00915D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68"/>
    <w:rsid w:val="00915DC0"/>
    <w:rsid w:val="00F77E6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75F43"/>
  <w15:chartTrackingRefBased/>
  <w15:docId w15:val="{30F60406-7569-4C06-BC2D-426274F44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Saher Zia</dc:creator>
  <cp:keywords/>
  <dc:description/>
  <cp:lastModifiedBy>Saher Zia</cp:lastModifiedBy>
  <cp:revision>1</cp:revision>
  <dcterms:created xsi:type="dcterms:W3CDTF">2025-11-17T06:16:00Z</dcterms:created>
  <dcterms:modified xsi:type="dcterms:W3CDTF">2025-11-17T06:24:00Z</dcterms:modified>
</cp:coreProperties>
</file>