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B05E" w14:textId="77777777" w:rsidR="00C71B64" w:rsidRDefault="00C0046B"/>
    <w:p w14:paraId="5F37B99F" w14:textId="77777777" w:rsidR="008115F0" w:rsidRPr="008115F0" w:rsidRDefault="008115F0">
      <w:pPr>
        <w:rPr>
          <w:b/>
          <w:u w:val="single"/>
        </w:rPr>
      </w:pPr>
      <w:r w:rsidRPr="008115F0">
        <w:rPr>
          <w:b/>
          <w:u w:val="single"/>
        </w:rPr>
        <w:t>Consider the Scenario below and make a business process model using BPMN.</w:t>
      </w:r>
    </w:p>
    <w:p w14:paraId="77D900CB" w14:textId="77777777" w:rsidR="008115F0" w:rsidRDefault="008115F0" w:rsidP="008115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8115F0">
        <w:rPr>
          <w:rFonts w:ascii="Times New Roman" w:eastAsia="Times New Roman" w:hAnsi="Times New Roman" w:cs="Times New Roman"/>
          <w:sz w:val="24"/>
          <w:szCs w:val="24"/>
        </w:rPr>
        <w:t xml:space="preserve">n the university clearance process, six actors are involved: the </w:t>
      </w:r>
      <w:r w:rsidRPr="008115F0">
        <w:rPr>
          <w:rFonts w:ascii="Times New Roman" w:eastAsia="Times New Roman" w:hAnsi="Times New Roman" w:cs="Times New Roman"/>
          <w:b/>
          <w:bCs/>
          <w:sz w:val="24"/>
          <w:szCs w:val="24"/>
        </w:rPr>
        <w:t>Student</w:t>
      </w:r>
      <w:r w:rsidRPr="008115F0">
        <w:rPr>
          <w:rFonts w:ascii="Times New Roman" w:eastAsia="Times New Roman" w:hAnsi="Times New Roman" w:cs="Times New Roman"/>
          <w:sz w:val="24"/>
          <w:szCs w:val="24"/>
        </w:rPr>
        <w:t xml:space="preserve">, </w:t>
      </w:r>
      <w:r w:rsidRPr="008115F0">
        <w:rPr>
          <w:rFonts w:ascii="Times New Roman" w:eastAsia="Times New Roman" w:hAnsi="Times New Roman" w:cs="Times New Roman"/>
          <w:b/>
          <w:bCs/>
          <w:sz w:val="24"/>
          <w:szCs w:val="24"/>
        </w:rPr>
        <w:t>Department Coordinator</w:t>
      </w:r>
      <w:r w:rsidRPr="008115F0">
        <w:rPr>
          <w:rFonts w:ascii="Times New Roman" w:eastAsia="Times New Roman" w:hAnsi="Times New Roman" w:cs="Times New Roman"/>
          <w:sz w:val="24"/>
          <w:szCs w:val="24"/>
        </w:rPr>
        <w:t xml:space="preserve">, </w:t>
      </w:r>
      <w:r w:rsidRPr="008115F0">
        <w:rPr>
          <w:rFonts w:ascii="Times New Roman" w:eastAsia="Times New Roman" w:hAnsi="Times New Roman" w:cs="Times New Roman"/>
          <w:b/>
          <w:bCs/>
          <w:sz w:val="24"/>
          <w:szCs w:val="24"/>
        </w:rPr>
        <w:t>Library Staff</w:t>
      </w:r>
      <w:r w:rsidRPr="008115F0">
        <w:rPr>
          <w:rFonts w:ascii="Times New Roman" w:eastAsia="Times New Roman" w:hAnsi="Times New Roman" w:cs="Times New Roman"/>
          <w:sz w:val="24"/>
          <w:szCs w:val="24"/>
        </w:rPr>
        <w:t xml:space="preserve">, </w:t>
      </w:r>
      <w:r w:rsidRPr="008115F0">
        <w:rPr>
          <w:rFonts w:ascii="Times New Roman" w:eastAsia="Times New Roman" w:hAnsi="Times New Roman" w:cs="Times New Roman"/>
          <w:b/>
          <w:bCs/>
          <w:sz w:val="24"/>
          <w:szCs w:val="24"/>
        </w:rPr>
        <w:t>Accounts Officer</w:t>
      </w:r>
      <w:r w:rsidRPr="008115F0">
        <w:rPr>
          <w:rFonts w:ascii="Times New Roman" w:eastAsia="Times New Roman" w:hAnsi="Times New Roman" w:cs="Times New Roman"/>
          <w:sz w:val="24"/>
          <w:szCs w:val="24"/>
        </w:rPr>
        <w:t xml:space="preserve">, </w:t>
      </w:r>
      <w:r w:rsidRPr="008115F0">
        <w:rPr>
          <w:rFonts w:ascii="Times New Roman" w:eastAsia="Times New Roman" w:hAnsi="Times New Roman" w:cs="Times New Roman"/>
          <w:b/>
          <w:bCs/>
          <w:sz w:val="24"/>
          <w:szCs w:val="24"/>
        </w:rPr>
        <w:t>Hostel Warden</w:t>
      </w:r>
      <w:r w:rsidRPr="008115F0">
        <w:rPr>
          <w:rFonts w:ascii="Times New Roman" w:eastAsia="Times New Roman" w:hAnsi="Times New Roman" w:cs="Times New Roman"/>
          <w:sz w:val="24"/>
          <w:szCs w:val="24"/>
        </w:rPr>
        <w:t xml:space="preserve">, </w:t>
      </w:r>
      <w:r w:rsidRPr="008115F0">
        <w:rPr>
          <w:rFonts w:ascii="Times New Roman" w:eastAsia="Times New Roman" w:hAnsi="Times New Roman" w:cs="Times New Roman"/>
          <w:b/>
          <w:bCs/>
          <w:sz w:val="24"/>
          <w:szCs w:val="24"/>
        </w:rPr>
        <w:t>Sports Department Officer</w:t>
      </w:r>
      <w:r w:rsidRPr="008115F0">
        <w:rPr>
          <w:rFonts w:ascii="Times New Roman" w:eastAsia="Times New Roman" w:hAnsi="Times New Roman" w:cs="Times New Roman"/>
          <w:sz w:val="24"/>
          <w:szCs w:val="24"/>
        </w:rPr>
        <w:t xml:space="preserve">, and the </w:t>
      </w:r>
      <w:r w:rsidRPr="008115F0">
        <w:rPr>
          <w:rFonts w:ascii="Times New Roman" w:eastAsia="Times New Roman" w:hAnsi="Times New Roman" w:cs="Times New Roman"/>
          <w:b/>
          <w:bCs/>
          <w:sz w:val="24"/>
          <w:szCs w:val="24"/>
        </w:rPr>
        <w:t>Admin Officer</w:t>
      </w:r>
      <w:r w:rsidRPr="008115F0">
        <w:rPr>
          <w:rFonts w:ascii="Times New Roman" w:eastAsia="Times New Roman" w:hAnsi="Times New Roman" w:cs="Times New Roman"/>
          <w:sz w:val="24"/>
          <w:szCs w:val="24"/>
        </w:rPr>
        <w:t>. The process starts when the Student submits an online clearance application. First, the Department Coordinator checks if the student has returned any departmental equipment, completed project submissions, and cleared academic dues; if pending, the student is informed to complete them, otherwise the department approves. Next, the Library Staff verifies if the student has returned all borrowed books and paid any library fines; if not, the clearance request is put on hold until dues are settled. After library clearance, the Hostel Warden checks if the student has vacated the hostel room and paid hostel dues; if the room is not vacated or damages are found, the student must resolve the issue before proceeding. Then, the Sports Department Officer checks if any sports equipment issued to the student has been returned and whether any sports-related penalties are pending; non-compliance leads to another hold. Following this, the Accounts Officer reviews if the student has cleared all financial dues, including tuition fees, hostel fees, and miscellaneous charges; if any outstanding amount is detected, the student is asked to pay before continuing. Once all individual clearances are approved, the Admin Officer performs a final verification to ensure all departments have granted clearance; if any department has withheld approval, the Admin Officer rejects the application and informs the student to reinitiate after resolving issues. Only after all departments have approved, the Admin Officer issues the final clearance certificate, officially completing the student's exit process from the university.</w:t>
      </w:r>
    </w:p>
    <w:p w14:paraId="5B006B7F" w14:textId="77777777" w:rsidR="008115F0" w:rsidRPr="00847A44" w:rsidRDefault="008115F0" w:rsidP="008115F0">
      <w:pPr>
        <w:pStyle w:val="Default"/>
        <w:numPr>
          <w:ilvl w:val="0"/>
          <w:numId w:val="1"/>
        </w:numPr>
        <w:rPr>
          <w:rFonts w:ascii="Times New Roman" w:hAnsi="Times New Roman" w:cs="Times New Roman"/>
          <w:sz w:val="22"/>
          <w:szCs w:val="22"/>
        </w:rPr>
      </w:pPr>
      <w:r>
        <w:rPr>
          <w:rFonts w:ascii="Times New Roman" w:hAnsi="Times New Roman" w:cs="Times New Roman"/>
          <w:sz w:val="22"/>
          <w:szCs w:val="22"/>
        </w:rPr>
        <w:t>Create process pool.</w:t>
      </w:r>
    </w:p>
    <w:p w14:paraId="3A28DBCD" w14:textId="77777777" w:rsidR="008115F0" w:rsidRPr="00847A44" w:rsidRDefault="008115F0" w:rsidP="008115F0">
      <w:pPr>
        <w:pStyle w:val="Default"/>
        <w:numPr>
          <w:ilvl w:val="0"/>
          <w:numId w:val="1"/>
        </w:numPr>
        <w:rPr>
          <w:rFonts w:ascii="Times New Roman" w:hAnsi="Times New Roman" w:cs="Times New Roman"/>
          <w:sz w:val="22"/>
          <w:szCs w:val="22"/>
        </w:rPr>
      </w:pPr>
      <w:r w:rsidRPr="00847A44">
        <w:rPr>
          <w:rFonts w:ascii="Times New Roman" w:hAnsi="Times New Roman" w:cs="Times New Roman"/>
          <w:sz w:val="22"/>
          <w:szCs w:val="22"/>
        </w:rPr>
        <w:t>Create lanes</w:t>
      </w:r>
      <w:r>
        <w:rPr>
          <w:rFonts w:ascii="Times New Roman" w:hAnsi="Times New Roman" w:cs="Times New Roman"/>
          <w:sz w:val="22"/>
          <w:szCs w:val="22"/>
        </w:rPr>
        <w:t xml:space="preserve"> which are </w:t>
      </w:r>
      <w:r w:rsidRPr="00847A44">
        <w:rPr>
          <w:rFonts w:ascii="Times New Roman" w:hAnsi="Times New Roman" w:cs="Times New Roman"/>
          <w:sz w:val="22"/>
          <w:szCs w:val="22"/>
        </w:rPr>
        <w:t xml:space="preserve">required </w:t>
      </w:r>
    </w:p>
    <w:p w14:paraId="4C851A31" w14:textId="77777777" w:rsidR="008115F0" w:rsidRPr="008115F0" w:rsidRDefault="008115F0" w:rsidP="008115F0">
      <w:pPr>
        <w:pStyle w:val="Default"/>
        <w:numPr>
          <w:ilvl w:val="0"/>
          <w:numId w:val="1"/>
        </w:numPr>
        <w:rPr>
          <w:rFonts w:ascii="Times New Roman" w:hAnsi="Times New Roman" w:cs="Times New Roman"/>
          <w:sz w:val="22"/>
          <w:szCs w:val="22"/>
        </w:rPr>
      </w:pPr>
      <w:r w:rsidRPr="00847A44">
        <w:rPr>
          <w:rFonts w:ascii="Times New Roman" w:hAnsi="Times New Roman" w:cs="Times New Roman"/>
          <w:sz w:val="22"/>
          <w:szCs w:val="22"/>
        </w:rPr>
        <w:t>Add Message Flow</w:t>
      </w:r>
      <w:r>
        <w:rPr>
          <w:rFonts w:ascii="Times New Roman" w:hAnsi="Times New Roman" w:cs="Times New Roman"/>
          <w:sz w:val="22"/>
          <w:szCs w:val="22"/>
        </w:rPr>
        <w:t xml:space="preserve"> to connect the Lanes and Pools</w:t>
      </w:r>
      <w:r w:rsidRPr="008115F0">
        <w:rPr>
          <w:rFonts w:ascii="Times New Roman" w:hAnsi="Times New Roman" w:cs="Times New Roman"/>
          <w:sz w:val="22"/>
          <w:szCs w:val="22"/>
        </w:rPr>
        <w:t xml:space="preserve">. </w:t>
      </w:r>
    </w:p>
    <w:p w14:paraId="294AB806" w14:textId="77777777" w:rsidR="008115F0" w:rsidRPr="00847A44" w:rsidRDefault="008115F0" w:rsidP="008115F0">
      <w:pPr>
        <w:pStyle w:val="Default"/>
        <w:numPr>
          <w:ilvl w:val="0"/>
          <w:numId w:val="1"/>
        </w:numPr>
        <w:rPr>
          <w:rFonts w:ascii="Times New Roman" w:hAnsi="Times New Roman" w:cs="Times New Roman"/>
          <w:sz w:val="22"/>
          <w:szCs w:val="22"/>
        </w:rPr>
      </w:pPr>
      <w:r w:rsidRPr="00847A44">
        <w:rPr>
          <w:rFonts w:ascii="Times New Roman" w:hAnsi="Times New Roman" w:cs="Times New Roman"/>
          <w:sz w:val="22"/>
          <w:szCs w:val="22"/>
        </w:rPr>
        <w:t xml:space="preserve">Use Appropriate Gateways for decision making </w:t>
      </w:r>
    </w:p>
    <w:p w14:paraId="32827913" w14:textId="77777777" w:rsidR="008115F0" w:rsidRPr="008115F0" w:rsidRDefault="008115F0" w:rsidP="008115F0">
      <w:pPr>
        <w:spacing w:before="100" w:beforeAutospacing="1" w:after="100" w:afterAutospacing="1" w:line="240" w:lineRule="auto"/>
        <w:rPr>
          <w:rFonts w:ascii="Times New Roman" w:eastAsia="Times New Roman" w:hAnsi="Times New Roman" w:cs="Times New Roman"/>
          <w:sz w:val="24"/>
          <w:szCs w:val="24"/>
        </w:rPr>
      </w:pPr>
    </w:p>
    <w:p w14:paraId="526B9EE6" w14:textId="77777777" w:rsidR="008115F0" w:rsidRDefault="008115F0"/>
    <w:sectPr w:rsidR="008115F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75F6A" w14:textId="77777777" w:rsidR="00C0046B" w:rsidRDefault="00C0046B" w:rsidP="008115F0">
      <w:pPr>
        <w:spacing w:after="0" w:line="240" w:lineRule="auto"/>
      </w:pPr>
      <w:r>
        <w:separator/>
      </w:r>
    </w:p>
  </w:endnote>
  <w:endnote w:type="continuationSeparator" w:id="0">
    <w:p w14:paraId="2EC696E7" w14:textId="77777777" w:rsidR="00C0046B" w:rsidRDefault="00C0046B" w:rsidP="0081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32E20" w14:textId="77777777" w:rsidR="00E50A84" w:rsidRDefault="00E50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2EFD8" w14:textId="77777777" w:rsidR="00E50A84" w:rsidRDefault="00E50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F017" w14:textId="77777777" w:rsidR="00E50A84" w:rsidRDefault="00E50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330F5" w14:textId="77777777" w:rsidR="00C0046B" w:rsidRDefault="00C0046B" w:rsidP="008115F0">
      <w:pPr>
        <w:spacing w:after="0" w:line="240" w:lineRule="auto"/>
      </w:pPr>
      <w:r>
        <w:separator/>
      </w:r>
    </w:p>
  </w:footnote>
  <w:footnote w:type="continuationSeparator" w:id="0">
    <w:p w14:paraId="38497066" w14:textId="77777777" w:rsidR="00C0046B" w:rsidRDefault="00C0046B" w:rsidP="0081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04EED" w14:textId="77777777" w:rsidR="00E50A84" w:rsidRDefault="00E50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E359" w14:textId="2C8B169F" w:rsidR="008115F0" w:rsidRPr="008115F0" w:rsidRDefault="008115F0" w:rsidP="008115F0">
    <w:pPr>
      <w:pStyle w:val="Header"/>
      <w:jc w:val="center"/>
      <w:rPr>
        <w:b/>
        <w:sz w:val="24"/>
      </w:rPr>
    </w:pPr>
    <w:r w:rsidRPr="008115F0">
      <w:rPr>
        <w:b/>
        <w:sz w:val="24"/>
      </w:rPr>
      <w:t>Business Process Engineering</w:t>
    </w:r>
    <w:r w:rsidRPr="008115F0">
      <w:rPr>
        <w:b/>
        <w:sz w:val="24"/>
      </w:rPr>
      <w:br/>
      <w:t xml:space="preserve">Section: </w:t>
    </w:r>
    <w:r w:rsidR="00E50A84">
      <w:rPr>
        <w:b/>
        <w:sz w:val="24"/>
      </w:rPr>
      <w:t>SEE6</w:t>
    </w:r>
  </w:p>
  <w:p w14:paraId="379B875D" w14:textId="77777777" w:rsidR="008115F0" w:rsidRPr="008115F0" w:rsidRDefault="008115F0" w:rsidP="008115F0">
    <w:pPr>
      <w:pStyle w:val="Header"/>
      <w:jc w:val="center"/>
      <w:rPr>
        <w:b/>
        <w:sz w:val="24"/>
      </w:rPr>
    </w:pPr>
    <w:r w:rsidRPr="008115F0">
      <w:rPr>
        <w:b/>
        <w:sz w:val="24"/>
      </w:rPr>
      <w:t>Quiz: 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DA215" w14:textId="77777777" w:rsidR="00E50A84" w:rsidRDefault="00E50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2793E"/>
    <w:multiLevelType w:val="hybridMultilevel"/>
    <w:tmpl w:val="3E3034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5F0"/>
    <w:rsid w:val="00013289"/>
    <w:rsid w:val="00241B65"/>
    <w:rsid w:val="008115F0"/>
    <w:rsid w:val="008D636B"/>
    <w:rsid w:val="00C0046B"/>
    <w:rsid w:val="00E5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288A"/>
  <w15:chartTrackingRefBased/>
  <w15:docId w15:val="{E6AFBC33-C268-4758-B3C2-8E915CBC1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5F0"/>
  </w:style>
  <w:style w:type="paragraph" w:styleId="Footer">
    <w:name w:val="footer"/>
    <w:basedOn w:val="Normal"/>
    <w:link w:val="FooterChar"/>
    <w:uiPriority w:val="99"/>
    <w:unhideWhenUsed/>
    <w:rsid w:val="0081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5F0"/>
  </w:style>
  <w:style w:type="character" w:styleId="Strong">
    <w:name w:val="Strong"/>
    <w:basedOn w:val="DefaultParagraphFont"/>
    <w:uiPriority w:val="22"/>
    <w:qFormat/>
    <w:rsid w:val="008115F0"/>
    <w:rPr>
      <w:b/>
      <w:bCs/>
    </w:rPr>
  </w:style>
  <w:style w:type="paragraph" w:customStyle="1" w:styleId="Default">
    <w:name w:val="Default"/>
    <w:rsid w:val="008115F0"/>
    <w:pPr>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02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Saher Zia</dc:creator>
  <cp:keywords/>
  <dc:description/>
  <cp:lastModifiedBy>Saher Zia</cp:lastModifiedBy>
  <cp:revision>2</cp:revision>
  <dcterms:created xsi:type="dcterms:W3CDTF">2025-11-11T07:03:00Z</dcterms:created>
  <dcterms:modified xsi:type="dcterms:W3CDTF">2025-11-11T07:03:00Z</dcterms:modified>
</cp:coreProperties>
</file>