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C0E10" w14:textId="0E3BD2FA" w:rsidR="00D21CAE" w:rsidRPr="00C1683E" w:rsidRDefault="00C1683E" w:rsidP="00C46EBE">
      <w:pPr>
        <w:spacing w:after="0" w:line="240" w:lineRule="auto"/>
        <w:jc w:val="both"/>
        <w:rPr>
          <w:rFonts w:cstheme="minorHAnsi"/>
          <w:b/>
          <w:bCs/>
        </w:rPr>
      </w:pPr>
      <w:r w:rsidRPr="00C1683E">
        <w:rPr>
          <w:rFonts w:cstheme="minorHAnsi"/>
          <w:b/>
          <w:bCs/>
        </w:rPr>
        <w:t>Muhammad Arham</w:t>
      </w:r>
    </w:p>
    <w:p w14:paraId="28196A1C" w14:textId="4942E6CD" w:rsidR="00C1683E" w:rsidRPr="00C1683E" w:rsidRDefault="00C1683E" w:rsidP="00C46EBE">
      <w:pPr>
        <w:spacing w:after="0" w:line="240" w:lineRule="auto"/>
        <w:jc w:val="both"/>
        <w:rPr>
          <w:rFonts w:cstheme="minorHAnsi"/>
          <w:b/>
          <w:bCs/>
        </w:rPr>
      </w:pPr>
      <w:r w:rsidRPr="00C1683E">
        <w:rPr>
          <w:rFonts w:cstheme="minorHAnsi"/>
          <w:b/>
          <w:bCs/>
        </w:rPr>
        <w:t>L1F23BSSE0372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  <w:t>CP-11</w:t>
      </w:r>
    </w:p>
    <w:p w14:paraId="24EBA5AF" w14:textId="77777777" w:rsidR="00D21CAE" w:rsidRDefault="00D21CAE" w:rsidP="00C46EBE">
      <w:pPr>
        <w:spacing w:after="0" w:line="240" w:lineRule="auto"/>
        <w:jc w:val="both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6"/>
        <w:gridCol w:w="2274"/>
        <w:gridCol w:w="2178"/>
        <w:gridCol w:w="1937"/>
        <w:gridCol w:w="2671"/>
      </w:tblGrid>
      <w:tr w:rsidR="00D21CAE" w:rsidRPr="00D21CAE" w14:paraId="16ABACCA" w14:textId="77777777" w:rsidTr="00D21CAE">
        <w:tc>
          <w:tcPr>
            <w:tcW w:w="0" w:type="auto"/>
            <w:hideMark/>
          </w:tcPr>
          <w:p w14:paraId="5B03A62D" w14:textId="77777777" w:rsidR="00D21CAE" w:rsidRPr="00D21CAE" w:rsidRDefault="00D21CAE" w:rsidP="00D21C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User Action (UA)</w:t>
            </w:r>
          </w:p>
        </w:tc>
        <w:tc>
          <w:tcPr>
            <w:tcW w:w="0" w:type="auto"/>
            <w:hideMark/>
          </w:tcPr>
          <w:p w14:paraId="360AEDAE" w14:textId="77777777" w:rsidR="00D21CAE" w:rsidRPr="00D21CAE" w:rsidRDefault="00D21CAE" w:rsidP="00D21C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Q1: Will users see that the action is available?</w:t>
            </w:r>
          </w:p>
        </w:tc>
        <w:tc>
          <w:tcPr>
            <w:tcW w:w="0" w:type="auto"/>
            <w:hideMark/>
          </w:tcPr>
          <w:p w14:paraId="5C4D042D" w14:textId="77777777" w:rsidR="00D21CAE" w:rsidRPr="00D21CAE" w:rsidRDefault="00D21CAE" w:rsidP="00D21C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Q2: Once found, will they know it’s the correct action?</w:t>
            </w:r>
          </w:p>
        </w:tc>
        <w:tc>
          <w:tcPr>
            <w:tcW w:w="0" w:type="auto"/>
            <w:hideMark/>
          </w:tcPr>
          <w:p w14:paraId="11A615A1" w14:textId="77777777" w:rsidR="00D21CAE" w:rsidRPr="00D21CAE" w:rsidRDefault="00D21CAE" w:rsidP="00D21C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Q3: Is the effect same as the user’s goal at that point?</w:t>
            </w:r>
          </w:p>
        </w:tc>
        <w:tc>
          <w:tcPr>
            <w:tcW w:w="0" w:type="auto"/>
            <w:hideMark/>
          </w:tcPr>
          <w:p w14:paraId="2B988ED1" w14:textId="77777777" w:rsidR="00D21CAE" w:rsidRPr="00D21CAE" w:rsidRDefault="00D21CAE" w:rsidP="00D21C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Q4: Will users understand the feedback they get?</w:t>
            </w:r>
          </w:p>
        </w:tc>
      </w:tr>
      <w:tr w:rsidR="00D21CAE" w:rsidRPr="00D21CAE" w14:paraId="2C2A094A" w14:textId="77777777" w:rsidTr="00D21CAE">
        <w:tc>
          <w:tcPr>
            <w:tcW w:w="0" w:type="auto"/>
            <w:hideMark/>
          </w:tcPr>
          <w:p w14:paraId="53107216" w14:textId="77777777" w:rsidR="00D21CAE" w:rsidRPr="00D21CAE" w:rsidRDefault="00D21CAE" w:rsidP="00D21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UA1: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Click </w:t>
            </w: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“Teacher Portal”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(SD1: Screen 2 appears)</w:t>
            </w:r>
          </w:p>
        </w:tc>
        <w:tc>
          <w:tcPr>
            <w:tcW w:w="0" w:type="auto"/>
            <w:hideMark/>
          </w:tcPr>
          <w:p w14:paraId="38F59261" w14:textId="77777777" w:rsidR="00D21CAE" w:rsidRPr="00D21CAE" w:rsidRDefault="00D21CAE" w:rsidP="00D21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Yes, likely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, if “Teacher Portal” is clearly visible and looks like a button on Screen 1.</w:t>
            </w:r>
          </w:p>
        </w:tc>
        <w:tc>
          <w:tcPr>
            <w:tcW w:w="0" w:type="auto"/>
            <w:hideMark/>
          </w:tcPr>
          <w:p w14:paraId="3FFD6BA7" w14:textId="77777777" w:rsidR="00D21CAE" w:rsidRPr="00D21CAE" w:rsidRDefault="00D21CAE" w:rsidP="00D21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Mostly yes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because the label matches the teacher’s intent. </w:t>
            </w: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Risk: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if there are multiple portals (student/admin), user may hesitate.</w:t>
            </w:r>
          </w:p>
        </w:tc>
        <w:tc>
          <w:tcPr>
            <w:tcW w:w="0" w:type="auto"/>
            <w:hideMark/>
          </w:tcPr>
          <w:p w14:paraId="7817CC64" w14:textId="316AAD7E" w:rsidR="00D21CAE" w:rsidRPr="00D21CAE" w:rsidRDefault="00D21CAE" w:rsidP="00D21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Yes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 xml:space="preserve"> 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goal is to start teacher login, and this takes them to the login screen.</w:t>
            </w:r>
          </w:p>
        </w:tc>
        <w:tc>
          <w:tcPr>
            <w:tcW w:w="0" w:type="auto"/>
            <w:hideMark/>
          </w:tcPr>
          <w:p w14:paraId="440919A8" w14:textId="77777777" w:rsidR="00D21CAE" w:rsidRPr="00D21CAE" w:rsidRDefault="00D21CAE" w:rsidP="00D21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Yes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if Screen 2 clearly shows username/password fields and login button, so user realizes they reached login page.</w:t>
            </w:r>
          </w:p>
        </w:tc>
      </w:tr>
      <w:tr w:rsidR="00D21CAE" w:rsidRPr="00D21CAE" w14:paraId="2555CAB8" w14:textId="77777777" w:rsidTr="00D21CAE">
        <w:tc>
          <w:tcPr>
            <w:tcW w:w="0" w:type="auto"/>
            <w:hideMark/>
          </w:tcPr>
          <w:p w14:paraId="63B32BC1" w14:textId="77777777" w:rsidR="00D21CAE" w:rsidRPr="00D21CAE" w:rsidRDefault="00D21CAE" w:rsidP="00D21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UA2: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Enter </w:t>
            </w: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username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(SD2: letters displayed)</w:t>
            </w:r>
          </w:p>
        </w:tc>
        <w:tc>
          <w:tcPr>
            <w:tcW w:w="0" w:type="auto"/>
            <w:hideMark/>
          </w:tcPr>
          <w:p w14:paraId="6BA27D14" w14:textId="77777777" w:rsidR="00D21CAE" w:rsidRPr="00D21CAE" w:rsidRDefault="00D21CAE" w:rsidP="00D21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Yes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if the username field is visible and properly labeled (Username/Email).</w:t>
            </w:r>
          </w:p>
        </w:tc>
        <w:tc>
          <w:tcPr>
            <w:tcW w:w="0" w:type="auto"/>
            <w:hideMark/>
          </w:tcPr>
          <w:p w14:paraId="53A54CAB" w14:textId="7BF4B43F" w:rsidR="00D21CAE" w:rsidRPr="00D21CAE" w:rsidRDefault="00D21CAE" w:rsidP="00D21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Yes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 xml:space="preserve"> 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a user familiar with login will recognize this is required. </w:t>
            </w: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Risk: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label wording confusing (e.g., “User ID”).</w:t>
            </w:r>
          </w:p>
        </w:tc>
        <w:tc>
          <w:tcPr>
            <w:tcW w:w="0" w:type="auto"/>
            <w:hideMark/>
          </w:tcPr>
          <w:p w14:paraId="077B2540" w14:textId="7C3152B3" w:rsidR="00D21CAE" w:rsidRPr="00D21CAE" w:rsidRDefault="00D21CAE" w:rsidP="00D21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Yes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 xml:space="preserve"> 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entering username directly supports login goal.</w:t>
            </w:r>
          </w:p>
        </w:tc>
        <w:tc>
          <w:tcPr>
            <w:tcW w:w="0" w:type="auto"/>
            <w:hideMark/>
          </w:tcPr>
          <w:p w14:paraId="1A50B5A9" w14:textId="03C038A6" w:rsidR="00D21CAE" w:rsidRPr="00D21CAE" w:rsidRDefault="00D21CAE" w:rsidP="00D21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Yes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 xml:space="preserve"> 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letters appearing confirms input is being entered correctly.</w:t>
            </w:r>
          </w:p>
        </w:tc>
      </w:tr>
      <w:tr w:rsidR="00D21CAE" w:rsidRPr="00D21CAE" w14:paraId="538842E4" w14:textId="77777777" w:rsidTr="00D21CAE">
        <w:tc>
          <w:tcPr>
            <w:tcW w:w="0" w:type="auto"/>
            <w:hideMark/>
          </w:tcPr>
          <w:p w14:paraId="674EC2C4" w14:textId="77777777" w:rsidR="00D21CAE" w:rsidRPr="00D21CAE" w:rsidRDefault="00D21CAE" w:rsidP="00D21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UA3: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Enter </w:t>
            </w: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password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(SD3: asterisks shown)</w:t>
            </w:r>
          </w:p>
        </w:tc>
        <w:tc>
          <w:tcPr>
            <w:tcW w:w="0" w:type="auto"/>
            <w:hideMark/>
          </w:tcPr>
          <w:p w14:paraId="5392D5CF" w14:textId="77777777" w:rsidR="00D21CAE" w:rsidRPr="00D21CAE" w:rsidRDefault="00D21CAE" w:rsidP="00D21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Yes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if password field is visible and labeled “Password”.</w:t>
            </w:r>
          </w:p>
        </w:tc>
        <w:tc>
          <w:tcPr>
            <w:tcW w:w="0" w:type="auto"/>
            <w:hideMark/>
          </w:tcPr>
          <w:p w14:paraId="432142A9" w14:textId="314B6DC8" w:rsidR="00D21CAE" w:rsidRPr="00D21CAE" w:rsidRDefault="00D21CAE" w:rsidP="00D21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Yes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 xml:space="preserve"> 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users expect password entry after username.</w:t>
            </w:r>
          </w:p>
        </w:tc>
        <w:tc>
          <w:tcPr>
            <w:tcW w:w="0" w:type="auto"/>
            <w:hideMark/>
          </w:tcPr>
          <w:p w14:paraId="6E072CC7" w14:textId="0E5ECC8D" w:rsidR="00D21CAE" w:rsidRPr="00D21CAE" w:rsidRDefault="00D21CAE" w:rsidP="00D21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Yes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 xml:space="preserve"> 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typing password is necessary for authentication; hiding characters matches security expectation.</w:t>
            </w:r>
          </w:p>
        </w:tc>
        <w:tc>
          <w:tcPr>
            <w:tcW w:w="0" w:type="auto"/>
            <w:hideMark/>
          </w:tcPr>
          <w:p w14:paraId="244DB0E7" w14:textId="77B13524" w:rsidR="00D21CAE" w:rsidRPr="00D21CAE" w:rsidRDefault="00D21CAE" w:rsidP="00D21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Yes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 xml:space="preserve"> 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asterisks confirm typing, but </w:t>
            </w: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risk: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user can’t verify mistakes (better if “show password” exists).</w:t>
            </w:r>
          </w:p>
        </w:tc>
      </w:tr>
      <w:tr w:rsidR="00D21CAE" w:rsidRPr="00D21CAE" w14:paraId="1C5B7E34" w14:textId="77777777" w:rsidTr="00D21CAE">
        <w:tc>
          <w:tcPr>
            <w:tcW w:w="0" w:type="auto"/>
            <w:hideMark/>
          </w:tcPr>
          <w:p w14:paraId="2D7B0EC7" w14:textId="77777777" w:rsidR="00D21CAE" w:rsidRPr="00D21CAE" w:rsidRDefault="00D21CAE" w:rsidP="00D21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UA4: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Click </w:t>
            </w: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Login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(SD4a: main screen / SD4b: error message)</w:t>
            </w:r>
          </w:p>
        </w:tc>
        <w:tc>
          <w:tcPr>
            <w:tcW w:w="0" w:type="auto"/>
            <w:hideMark/>
          </w:tcPr>
          <w:p w14:paraId="64F2BBFC" w14:textId="77777777" w:rsidR="00D21CAE" w:rsidRPr="00D21CAE" w:rsidRDefault="00D21CAE" w:rsidP="00D21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Yes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if the Login button is easy to see near fields and looks clickable.</w:t>
            </w:r>
          </w:p>
        </w:tc>
        <w:tc>
          <w:tcPr>
            <w:tcW w:w="0" w:type="auto"/>
            <w:hideMark/>
          </w:tcPr>
          <w:p w14:paraId="4F22AEA1" w14:textId="0C29E016" w:rsidR="00D21CAE" w:rsidRPr="00D21CAE" w:rsidRDefault="00D21CAE" w:rsidP="00D21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Yes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 xml:space="preserve"> 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“Login” is a clear label for completing sign-in.</w:t>
            </w:r>
          </w:p>
        </w:tc>
        <w:tc>
          <w:tcPr>
            <w:tcW w:w="0" w:type="auto"/>
            <w:hideMark/>
          </w:tcPr>
          <w:p w14:paraId="0092288A" w14:textId="66C7333D" w:rsidR="00D21CAE" w:rsidRPr="00D21CAE" w:rsidRDefault="00D21CAE" w:rsidP="00D21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Yes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 xml:space="preserve"> 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goal is access to account; success should take them to main screen.</w:t>
            </w:r>
          </w:p>
        </w:tc>
        <w:tc>
          <w:tcPr>
            <w:tcW w:w="0" w:type="auto"/>
            <w:hideMark/>
          </w:tcPr>
          <w:p w14:paraId="0229E5A4" w14:textId="77777777" w:rsidR="00D21CAE" w:rsidRPr="00D21CAE" w:rsidRDefault="00D21CAE" w:rsidP="00D21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Success: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Yes if main screen clearly looks like teacher dashboard. </w:t>
            </w:r>
            <w:r w:rsidRPr="00D21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Failure:</w:t>
            </w:r>
            <w:r w:rsidRPr="00D21CA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Only if error message is clear/actionable (e.g., incorrect credentials) and user stays on Screen 2 to fix inputs.</w:t>
            </w:r>
          </w:p>
        </w:tc>
      </w:tr>
    </w:tbl>
    <w:p w14:paraId="00CD2D10" w14:textId="0B64610B" w:rsidR="00F32206" w:rsidRPr="00F32206" w:rsidRDefault="00F32206" w:rsidP="00C46EBE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ab/>
        <w:t xml:space="preserve">         </w:t>
      </w:r>
    </w:p>
    <w:sectPr w:rsidR="00F32206" w:rsidRPr="00F32206" w:rsidSect="001A674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4DD"/>
    <w:rsid w:val="001A6747"/>
    <w:rsid w:val="0026787E"/>
    <w:rsid w:val="004A29DC"/>
    <w:rsid w:val="00520F6B"/>
    <w:rsid w:val="006B3CC1"/>
    <w:rsid w:val="006C3EE8"/>
    <w:rsid w:val="00774E68"/>
    <w:rsid w:val="00812567"/>
    <w:rsid w:val="00887F5D"/>
    <w:rsid w:val="00A73A70"/>
    <w:rsid w:val="00C11A83"/>
    <w:rsid w:val="00C1683E"/>
    <w:rsid w:val="00C46EBE"/>
    <w:rsid w:val="00CE3454"/>
    <w:rsid w:val="00D21CAE"/>
    <w:rsid w:val="00DE6F25"/>
    <w:rsid w:val="00E20467"/>
    <w:rsid w:val="00E56418"/>
    <w:rsid w:val="00F234DD"/>
    <w:rsid w:val="00F3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B01F6"/>
  <w15:chartTrackingRefBased/>
  <w15:docId w15:val="{3AE4FBAE-EB12-49B7-B487-0D7B8AAAE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4E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21CAE"/>
    <w:rPr>
      <w:b/>
      <w:bCs/>
    </w:rPr>
  </w:style>
  <w:style w:type="table" w:styleId="PlainTable1">
    <w:name w:val="Plain Table 1"/>
    <w:basedOn w:val="TableNormal"/>
    <w:uiPriority w:val="41"/>
    <w:rsid w:val="00D21CA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21CA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6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e55a25f-7565-40e3-8c9f-6367de9ef05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D7E16495D98A44BCE7520929B0E7A6" ma:contentTypeVersion="1" ma:contentTypeDescription="Create a new document." ma:contentTypeScope="" ma:versionID="4e3ec2459db8c691320a10702d5da264">
  <xsd:schema xmlns:xsd="http://www.w3.org/2001/XMLSchema" xmlns:xs="http://www.w3.org/2001/XMLSchema" xmlns:p="http://schemas.microsoft.com/office/2006/metadata/properties" xmlns:ns2="3e55a25f-7565-40e3-8c9f-6367de9ef055" targetNamespace="http://schemas.microsoft.com/office/2006/metadata/properties" ma:root="true" ma:fieldsID="5ea4794aba15afebb87dde7b32646675" ns2:_="">
    <xsd:import namespace="3e55a25f-7565-40e3-8c9f-6367de9ef05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55a25f-7565-40e3-8c9f-6367de9ef05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9B9037-196A-410C-BE29-EC0613AFCEB1}">
  <ds:schemaRefs>
    <ds:schemaRef ds:uri="http://schemas.microsoft.com/office/2006/metadata/properties"/>
    <ds:schemaRef ds:uri="http://schemas.microsoft.com/office/infopath/2007/PartnerControls"/>
    <ds:schemaRef ds:uri="3e55a25f-7565-40e3-8c9f-6367de9ef055"/>
  </ds:schemaRefs>
</ds:datastoreItem>
</file>

<file path=customXml/itemProps2.xml><?xml version="1.0" encoding="utf-8"?>
<ds:datastoreItem xmlns:ds="http://schemas.openxmlformats.org/officeDocument/2006/customXml" ds:itemID="{E7C2C952-387C-4CD7-845F-A6384D9EDE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AA02A6-8D70-4D3B-AC8E-36A8155E0B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55a25f-7565-40e3-8c9f-6367de9ef0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javaria.arshad</dc:creator>
  <cp:keywords/>
  <dc:description/>
  <cp:lastModifiedBy>Arham Bhatti</cp:lastModifiedBy>
  <cp:revision>2</cp:revision>
  <cp:lastPrinted>2025-06-27T08:23:00Z</cp:lastPrinted>
  <dcterms:created xsi:type="dcterms:W3CDTF">2026-01-17T05:01:00Z</dcterms:created>
  <dcterms:modified xsi:type="dcterms:W3CDTF">2026-01-17T05:01:00Z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0x01010001D7E16495D98A44BCE7520929B0E7A6</vt:lpwstr>
  </property>
</Properties>
</file>