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93zfd4rhg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93zfd4rhg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can one restrict access to certain columns of a database table?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PostgreSQL there are two main approaches.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Column-level privileges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allows GRANT and REVOKE at the column level for SELECT, INSERT, UPDATE, and REFERENCES privileges. For example: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 ALL ON TABLE customer FROM public;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SELECT (customer_id, first_name, last_name)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ON customer TO rentaluser;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role "rentaluser" can only read the three listed columns; other columns (such as email or phone) remain hidden.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Security views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pattern is to: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base table fully protected (no direct access for normal users).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view that exposes only the allowed columns, for example:</w:t>
        <w:br w:type="textWrapping"/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VIEW customer_public AS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customer_id, first_name, last_name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customer;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Grant privileges only on the view:</w:t>
        <w:br w:type="textWrapping"/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SELECT ON customer_public TO rentaluser;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sensitive columns separated from what users can query. Views also allow you to add filters or joins for more complex access rules.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both methods are combined: views for structure and access filtering, and column-level GRANTs for fine‑tuning.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0fomd6yi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z0fomd6yi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difference between user identification and user authentication?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Identification is the act of stating who you claim to be.</w:t>
        <w:br w:type="textWrapping"/>
        <w:t xml:space="preserve"> Example: typing "rentaluser" as the username when connecting to PostgreSQL.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is the process of verifying that the identification is genuine.</w:t>
        <w:br w:type="textWrapping"/>
        <w:t xml:space="preserve"> Example: PostgreSQL checking the password for "rentaluser" (or a certificate, Kerberos ticket, etc.) using rules from the pg_hba.conf configuration file.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</w:t>
        <w:br w:type="textWrapping"/>
        <w:t xml:space="preserve"> Identification = claiming an identity.</w:t>
        <w:br w:type="textWrapping"/>
        <w:t xml:space="preserve"> Authentication = proving that identity.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steps are required before PostgreSQL decides whether a connection is allowed and which permissions the user receives.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72l5qurr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72l5qurro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are the recommended authentication protocols for PostgreSQL?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supports multiple authentication methods. The recommended ones depend on the environment.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(same‑host) connections: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"peer" authentication where available. It relies on the operating-system user identity and sends no password.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connections: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password authentication with SCRAM-SHA-256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scram-sha-256</w:t>
      </w:r>
      <w:r w:rsidDel="00000000" w:rsidR="00000000" w:rsidRPr="00000000">
        <w:rPr>
          <w:rtl w:val="0"/>
        </w:rPr>
        <w:t xml:space="preserve">).</w:t>
        <w:br w:type="textWrapping"/>
        <w:t xml:space="preserve"> This is stronger and more secure than MD5 or plain text passwords.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SSL/TLS so passwords and data are encrypted in transit.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or single sign‑on environments: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GSSAPI or Kerberos for centralized identity management and SSO.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Windows, SSPI may be used.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 like "trust" or plain "password" without SSL should not be used in production.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59w9sppa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59w9sppa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proxy authentication in PostgreSQL and what is it for?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59w9sppao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does it make role-based access control easier to implement?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 authentication (also called application-level proxying) is a pattern where: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connects to PostgreSQL using a single technical account, such as "app_user".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connecting, the application tells PostgreSQL which real end user it represents by running:</w:t>
        <w:br w:type="textWrapping"/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ROLE some_user;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 SESSION AUTHORIZATION some_user;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From this point on, all queries on the connection run with the permissions of "some_user", even though the physical connection belongs to "app_user".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allows connection pooling while still enforcing per-user permissions inside PostgreSQL.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handles user authentication (for example via OAuth, SSO, or its own login system).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only needs to enforce authorization rules via GRANTs, roles, and row-level security.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it simplifies role-based access control: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real user can have their own PostgreSQL role with specific privileges.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does not need a separate database password or separate connection for each user.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only switches roles using SET ROLE.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security and GRANTs automatically apply for the impersonated role.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combines centralized authentication, fine‑grained authorization, and efficient connection management.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