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023C" w14:textId="77777777" w:rsidR="00994F6A" w:rsidRPr="000D21BB" w:rsidRDefault="00000000" w:rsidP="000D21BB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12591DD" w14:textId="77777777" w:rsidR="00994F6A" w:rsidRPr="000D21BB" w:rsidRDefault="00000000" w:rsidP="000D21BB">
      <w:pPr>
        <w:pStyle w:val="1"/>
        <w:spacing w:after="843"/>
        <w:ind w:left="421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9598B81" w14:textId="77777777" w:rsidR="00994F6A" w:rsidRPr="000D21BB" w:rsidRDefault="00000000" w:rsidP="000D21BB">
      <w:pPr>
        <w:spacing w:after="821" w:line="216" w:lineRule="auto"/>
        <w:ind w:left="3640" w:hanging="3099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B497A87" w14:textId="77777777" w:rsidR="00994F6A" w:rsidRPr="000D21BB" w:rsidRDefault="00000000" w:rsidP="000D21BB">
      <w:pPr>
        <w:spacing w:after="978" w:line="216" w:lineRule="auto"/>
        <w:ind w:left="169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CEE5C64" w14:textId="7871BC23" w:rsidR="00994F6A" w:rsidRPr="00B84DAB" w:rsidRDefault="00000000" w:rsidP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B84DAB">
        <w:rPr>
          <w:rFonts w:ascii="Times New Roman" w:hAnsi="Times New Roman" w:cs="Times New Roman"/>
          <w:sz w:val="28"/>
          <w:szCs w:val="28"/>
        </w:rPr>
        <w:t>4</w:t>
      </w:r>
      <w:r w:rsidRPr="000D21BB">
        <w:rPr>
          <w:rFonts w:ascii="Times New Roman" w:hAnsi="Times New Roman" w:cs="Times New Roman"/>
          <w:sz w:val="28"/>
          <w:szCs w:val="28"/>
        </w:rPr>
        <w:t xml:space="preserve"> по курсу «Компьютерная графика»</w:t>
      </w:r>
    </w:p>
    <w:p w14:paraId="22CB24A7" w14:textId="77777777" w:rsidR="000D21BB" w:rsidRPr="00B84DAB" w:rsidRDefault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</w:p>
    <w:p w14:paraId="3F5B4FE1" w14:textId="1E9C8F2E" w:rsidR="00994F6A" w:rsidRPr="000D21BB" w:rsidRDefault="00000000">
      <w:pPr>
        <w:spacing w:after="16"/>
        <w:ind w:left="5296" w:firstLine="728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Студент:</w:t>
      </w:r>
      <w:r w:rsidRPr="000D21B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21BB">
        <w:rPr>
          <w:rFonts w:ascii="Times New Roman" w:hAnsi="Times New Roman" w:cs="Times New Roman"/>
          <w:sz w:val="28"/>
          <w:szCs w:val="28"/>
        </w:rPr>
        <w:t>М.Ю.Курносов</w:t>
      </w:r>
      <w:proofErr w:type="spellEnd"/>
      <w:r w:rsidRPr="000D21BB">
        <w:rPr>
          <w:rFonts w:ascii="Times New Roman" w:hAnsi="Times New Roman" w:cs="Times New Roman"/>
          <w:sz w:val="28"/>
          <w:szCs w:val="28"/>
        </w:rPr>
        <w:t xml:space="preserve"> Преподаватель:</w:t>
      </w:r>
    </w:p>
    <w:p w14:paraId="2D1445A1" w14:textId="772DA8B5" w:rsidR="00994F6A" w:rsidRPr="000D21BB" w:rsidRDefault="00000000">
      <w:pPr>
        <w:spacing w:after="0"/>
        <w:ind w:left="6375" w:hanging="250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Группа:</w:t>
      </w:r>
      <w:r w:rsidRPr="000D21BB">
        <w:rPr>
          <w:rFonts w:ascii="Times New Roman" w:hAnsi="Times New Roman" w:cs="Times New Roman"/>
          <w:sz w:val="28"/>
          <w:szCs w:val="28"/>
        </w:rPr>
        <w:tab/>
        <w:t xml:space="preserve">М8О-306Б-23 </w:t>
      </w:r>
      <w:r w:rsidR="000D21BB" w:rsidRPr="00B84DAB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Дата:</w:t>
      </w:r>
    </w:p>
    <w:p w14:paraId="7DBFF1A0" w14:textId="5CB103D8" w:rsidR="00994F6A" w:rsidRPr="00B84DAB" w:rsidRDefault="00000000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Оценка:</w:t>
      </w:r>
      <w:r w:rsidR="000D21BB" w:rsidRPr="00B84DAB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Подпись:</w:t>
      </w:r>
    </w:p>
    <w:p w14:paraId="18F3A95A" w14:textId="77777777" w:rsidR="000D21BB" w:rsidRPr="00B84DAB" w:rsidRDefault="000D21BB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</w:p>
    <w:p w14:paraId="314E9568" w14:textId="77777777" w:rsidR="00994F6A" w:rsidRPr="000D21BB" w:rsidRDefault="00000000" w:rsidP="00B84DAB">
      <w:pPr>
        <w:pStyle w:val="1"/>
        <w:spacing w:after="0" w:line="360" w:lineRule="auto"/>
        <w:ind w:left="-5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6C2B19A1" w14:textId="77777777" w:rsidR="00B84DAB" w:rsidRPr="00B84DAB" w:rsidRDefault="00B84DAB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 xml:space="preserve">В этой лабораторной работе вам предстоит реализовать технику наложения теней. Предстоит работа с рендерингом вне кадра “от лица” направленного источника света в текстуру глубины с использованием расширения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1.2 Dynamic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, а также работа с использованием данных о глубине сцены, чтобы создать эффект тени на поверхностях моделей.</w:t>
      </w:r>
    </w:p>
    <w:p w14:paraId="71C007F2" w14:textId="77777777" w:rsidR="000D21BB" w:rsidRPr="00B84DAB" w:rsidRDefault="000D21BB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59D8CD10" w14:textId="77777777" w:rsidR="00994F6A" w:rsidRPr="000D21BB" w:rsidRDefault="00000000" w:rsidP="00B84DAB">
      <w:pPr>
        <w:pStyle w:val="1"/>
        <w:spacing w:after="0" w:line="360" w:lineRule="auto"/>
        <w:ind w:left="-5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0DD1AB21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Shadow mapping </w:t>
      </w:r>
      <w:r w:rsidRPr="00B84DAB">
        <w:rPr>
          <w:rFonts w:ascii="Times New Roman" w:hAnsi="Times New Roman" w:cs="Times New Roman"/>
          <w:sz w:val="28"/>
          <w:szCs w:val="28"/>
        </w:rPr>
        <w:t>с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AB">
        <w:rPr>
          <w:rFonts w:ascii="Times New Roman" w:hAnsi="Times New Roman" w:cs="Times New Roman"/>
          <w:sz w:val="28"/>
          <w:szCs w:val="28"/>
        </w:rPr>
        <w:t>использованием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Dynamic Rendering:</w:t>
      </w:r>
    </w:p>
    <w:p w14:paraId="3F9ED852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Использовано расширение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VK_KHR_dynamic_rendering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для рендеринга без создания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VkRenderPass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.</w:t>
      </w:r>
    </w:p>
    <w:p w14:paraId="4BDD98A1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Создан проход теней: рендеринг сцены с точки зрения направленного источника света в текстуру глубины.</w:t>
      </w:r>
    </w:p>
    <w:p w14:paraId="0F354656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Настроен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VkRenderingInfo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с прикреплением только глубины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depthAttachment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), без цветовых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аттачментов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.</w:t>
      </w:r>
    </w:p>
    <w:p w14:paraId="09D80FA9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Создание ресурсов для теней:</w:t>
      </w:r>
    </w:p>
    <w:p w14:paraId="40DD85A2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84DAB">
        <w:rPr>
          <w:rFonts w:ascii="Times New Roman" w:hAnsi="Times New Roman" w:cs="Times New Roman"/>
          <w:sz w:val="28"/>
          <w:szCs w:val="28"/>
        </w:rPr>
        <w:t>Текстура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AB">
        <w:rPr>
          <w:rFonts w:ascii="Times New Roman" w:hAnsi="Times New Roman" w:cs="Times New Roman"/>
          <w:sz w:val="28"/>
          <w:szCs w:val="28"/>
        </w:rPr>
        <w:t>глубины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84DAB">
        <w:rPr>
          <w:rFonts w:ascii="Times New Roman" w:hAnsi="Times New Roman" w:cs="Times New Roman"/>
          <w:sz w:val="28"/>
          <w:szCs w:val="28"/>
          <w:lang w:val="en-US"/>
        </w:rPr>
        <w:t>VkImage</w:t>
      </w:r>
      <w:proofErr w:type="spellEnd"/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84DAB">
        <w:rPr>
          <w:rFonts w:ascii="Times New Roman" w:hAnsi="Times New Roman" w:cs="Times New Roman"/>
          <w:sz w:val="28"/>
          <w:szCs w:val="28"/>
        </w:rPr>
        <w:t>с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DAB">
        <w:rPr>
          <w:rFonts w:ascii="Times New Roman" w:hAnsi="Times New Roman" w:cs="Times New Roman"/>
          <w:sz w:val="28"/>
          <w:szCs w:val="28"/>
        </w:rPr>
        <w:t>форматом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> VK_FORMAT_D32_SFLOAT </w:t>
      </w:r>
      <w:r w:rsidRPr="00B84DAB">
        <w:rPr>
          <w:rFonts w:ascii="Times New Roman" w:hAnsi="Times New Roman" w:cs="Times New Roman"/>
          <w:sz w:val="28"/>
          <w:szCs w:val="28"/>
        </w:rPr>
        <w:t>и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 xml:space="preserve"> usage </w:t>
      </w:r>
      <w:r w:rsidRPr="00B84DAB">
        <w:rPr>
          <w:rFonts w:ascii="Times New Roman" w:hAnsi="Times New Roman" w:cs="Times New Roman"/>
          <w:sz w:val="28"/>
          <w:szCs w:val="28"/>
        </w:rPr>
        <w:t>флагами</w:t>
      </w:r>
      <w:r w:rsidRPr="00B84DAB">
        <w:rPr>
          <w:rFonts w:ascii="Times New Roman" w:hAnsi="Times New Roman" w:cs="Times New Roman"/>
          <w:sz w:val="28"/>
          <w:szCs w:val="28"/>
          <w:lang w:val="en-US"/>
        </w:rPr>
        <w:t> VK_IMAGE_USAGE_DEPTH_STENCIL_ATTACHMENT_BIT | VK_IMAGE_USAGE_SAMPLED_BIT.</w:t>
      </w:r>
    </w:p>
    <w:p w14:paraId="0D5C7D62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Отдельный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VkImageView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для использования в качестве аттачмента.</w:t>
      </w:r>
    </w:p>
    <w:p w14:paraId="3042D0CD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Отдельный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VkImageView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с форматом VK_IMAGE_ASPECT_DEPTH_BIT для семплирования в шейдерах.</w:t>
      </w:r>
    </w:p>
    <w:p w14:paraId="0E5104CB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VkSampler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 с фильтрацией VK_FILTER_LINEAR и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-режимом (VK_COMPARE_OP_LESS_OR_EQUAL) для PCF сглаживания теней.</w:t>
      </w:r>
    </w:p>
    <w:p w14:paraId="55319BB0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Матрицы преобразования:</w:t>
      </w:r>
    </w:p>
    <w:p w14:paraId="6B2E94C3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Рассчитана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lightSpaceMatrix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=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lightProjection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×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lightView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 для преобразования координат в пространство источника света.</w:t>
      </w:r>
    </w:p>
    <w:p w14:paraId="750DF745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В вершинном шейдере теневого прохода вершины преобразуются с помощью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lightSpaceMatrix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.</w:t>
      </w:r>
    </w:p>
    <w:p w14:paraId="33D40AC7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lastRenderedPageBreak/>
        <w:t>В основном шейдере преобразование в пространство света используется для получения координат текстуры теней.</w:t>
      </w:r>
    </w:p>
    <w:p w14:paraId="68AE3FBE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Двухпроходный рендеринг:</w:t>
      </w:r>
    </w:p>
    <w:p w14:paraId="7FD058DA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Первый проход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): Рендеринг глубины сцены в текстуру с использованием упрощенного шейдера (только позиция вершин).</w:t>
      </w:r>
    </w:p>
    <w:p w14:paraId="76ED948F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Второй проход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): Основной рендеринг с расчетом видимости из источника света через семплирование текстуры глубины.</w:t>
      </w:r>
    </w:p>
    <w:p w14:paraId="13692B69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Реализация в шейдерах:</w:t>
      </w:r>
    </w:p>
    <w:p w14:paraId="44B31F8E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Фрагментный шейдер проверяет глубину фрагмента против значения из текстуры теней.</w:t>
      </w:r>
    </w:p>
    <w:p w14:paraId="26CE5E35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Реализован PCF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Percentage-Closer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) для сглаживания краев теней через множественные выборки с смещением.</w:t>
      </w:r>
    </w:p>
    <w:p w14:paraId="5600E601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Коэффициент видимости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shadowFactor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) умножается на диффузную и зеркальную составляющие освещения.</w:t>
      </w:r>
    </w:p>
    <w:p w14:paraId="7B848A87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84DAB"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26C358E7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VkPipelineRenderingCreateInfo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 вместо традиционных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RenderPass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.</w:t>
      </w:r>
    </w:p>
    <w:p w14:paraId="2F365323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 xml:space="preserve">Динамическая смена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текстуры глубины между DEPTH_STENCIL_ATTACHMENT_OPTIMAL и SHADER_READ_ONLY_OPTIMAL через барьеры памяти.</w:t>
      </w:r>
    </w:p>
    <w:p w14:paraId="5220288D" w14:textId="77777777" w:rsidR="00B84DAB" w:rsidRPr="00B84DAB" w:rsidRDefault="00B84DAB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B84DAB">
        <w:rPr>
          <w:rFonts w:ascii="Times New Roman" w:hAnsi="Times New Roman" w:cs="Times New Roman"/>
          <w:sz w:val="28"/>
          <w:szCs w:val="28"/>
        </w:rPr>
        <w:t>Culling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в теневом проходе для уменьшения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self-shadow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acne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>.</w:t>
      </w:r>
    </w:p>
    <w:p w14:paraId="2060517D" w14:textId="23CC6FE5" w:rsidR="00F4357E" w:rsidRPr="00B84DAB" w:rsidRDefault="00F4357E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br w:type="page"/>
      </w:r>
    </w:p>
    <w:p w14:paraId="74ED63CD" w14:textId="77777777" w:rsidR="000D21BB" w:rsidRPr="00B84DAB" w:rsidRDefault="000D21BB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09883E7C" w14:textId="710EB844" w:rsidR="000D21BB" w:rsidRPr="000D21BB" w:rsidRDefault="00000000" w:rsidP="00B84DAB">
      <w:pPr>
        <w:spacing w:after="0" w:line="360" w:lineRule="auto"/>
        <w:ind w:left="-5" w:hanging="1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4E3C5CCA" w14:textId="58EE148E" w:rsidR="000D21BB" w:rsidRPr="000D21BB" w:rsidRDefault="00B41E50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976EB7" wp14:editId="605E649B">
            <wp:extent cx="5940425" cy="3316605"/>
            <wp:effectExtent l="0" t="0" r="3175" b="0"/>
            <wp:docPr id="65049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9854" name="Рисунок 650499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9F6" w14:textId="77777777" w:rsidR="000D21BB" w:rsidRPr="000D21BB" w:rsidRDefault="000D21BB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</w:p>
    <w:p w14:paraId="42F9CDD1" w14:textId="521AB7D7" w:rsidR="00F4357E" w:rsidRDefault="00F4357E" w:rsidP="00B84DAB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448DF2" w14:textId="77777777" w:rsidR="00994F6A" w:rsidRPr="000D21BB" w:rsidRDefault="00000000" w:rsidP="00B84DAB">
      <w:pPr>
        <w:pStyle w:val="1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4066A28" w14:textId="6F4776E3" w:rsidR="00994F6A" w:rsidRPr="000D21BB" w:rsidRDefault="00B84DAB" w:rsidP="00B84DAB">
      <w:pPr>
        <w:spacing w:after="0" w:line="360" w:lineRule="auto"/>
        <w:ind w:left="-5" w:hanging="11"/>
        <w:rPr>
          <w:rFonts w:ascii="Times New Roman" w:hAnsi="Times New Roman" w:cs="Times New Roman"/>
          <w:sz w:val="28"/>
          <w:szCs w:val="28"/>
        </w:rPr>
      </w:pPr>
      <w:r w:rsidRPr="00B84DAB">
        <w:rPr>
          <w:rFonts w:ascii="Times New Roman" w:hAnsi="Times New Roman" w:cs="Times New Roman"/>
          <w:sz w:val="28"/>
          <w:szCs w:val="28"/>
        </w:rPr>
        <w:t>В ходе работы успешно реализована техника теневого отображения (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) с использованием современного расширения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Dynamic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. Создана двухпроходная система рендеринга: первый проход генерирует карту глубины с позиции источника света, второй проход использует эти данные для расчета затенения в основном шейдере. Реализация включает PCF-фильтрацию для сглаживания краев теней, корректную работу с ресурсами глубины и эффективное использование динамического рендеринга, что демонстрирует понимание продвинутых техник работы с пространством глубины и современного </w:t>
      </w:r>
      <w:proofErr w:type="spellStart"/>
      <w:r w:rsidRPr="00B84DAB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B84DAB">
        <w:rPr>
          <w:rFonts w:ascii="Times New Roman" w:hAnsi="Times New Roman" w:cs="Times New Roman"/>
          <w:sz w:val="28"/>
          <w:szCs w:val="28"/>
        </w:rPr>
        <w:t xml:space="preserve"> API для создания реалистичных теней в реальном времени.</w:t>
      </w:r>
    </w:p>
    <w:sectPr w:rsidR="00994F6A" w:rsidRPr="000D21BB" w:rsidSect="000D21BB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6AFB" w14:textId="77777777" w:rsidR="000C13B7" w:rsidRDefault="000C13B7">
      <w:pPr>
        <w:spacing w:after="0" w:line="240" w:lineRule="auto"/>
      </w:pPr>
      <w:r>
        <w:separator/>
      </w:r>
    </w:p>
  </w:endnote>
  <w:endnote w:type="continuationSeparator" w:id="0">
    <w:p w14:paraId="3E191C3E" w14:textId="77777777" w:rsidR="000C13B7" w:rsidRDefault="000C1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897A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A89B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3E89" w14:textId="3E764207" w:rsidR="00994F6A" w:rsidRDefault="000D21BB" w:rsidP="000D21BB">
    <w:pPr>
      <w:spacing w:after="0" w:line="264" w:lineRule="auto"/>
      <w:ind w:left="11" w:hanging="11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29F3E" w14:textId="77777777" w:rsidR="000C13B7" w:rsidRDefault="000C13B7">
      <w:pPr>
        <w:spacing w:after="0" w:line="240" w:lineRule="auto"/>
      </w:pPr>
      <w:r>
        <w:separator/>
      </w:r>
    </w:p>
  </w:footnote>
  <w:footnote w:type="continuationSeparator" w:id="0">
    <w:p w14:paraId="3D77C363" w14:textId="77777777" w:rsidR="000C13B7" w:rsidRDefault="000C1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46D83"/>
    <w:multiLevelType w:val="multilevel"/>
    <w:tmpl w:val="25F2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F0560"/>
    <w:multiLevelType w:val="hybridMultilevel"/>
    <w:tmpl w:val="3C7CDF6E"/>
    <w:lvl w:ilvl="0" w:tplc="FC5CE98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81C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6E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A67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0C1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9EA4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95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CC9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ED0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514498">
    <w:abstractNumId w:val="1"/>
  </w:num>
  <w:num w:numId="2" w16cid:durableId="101380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6A"/>
    <w:rsid w:val="000C13B7"/>
    <w:rsid w:val="000D21BB"/>
    <w:rsid w:val="0057072D"/>
    <w:rsid w:val="00994F6A"/>
    <w:rsid w:val="00A65CD3"/>
    <w:rsid w:val="00B41E50"/>
    <w:rsid w:val="00B84DAB"/>
    <w:rsid w:val="00D635EA"/>
    <w:rsid w:val="00F4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28EE"/>
  <w15:docId w15:val="{566E21B2-701B-4897-90BE-39CC929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48" w:lineRule="auto"/>
      <w:ind w:left="5306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3" w:line="265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0D2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21B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Max</dc:creator>
  <cp:keywords/>
  <cp:lastModifiedBy>макс Max</cp:lastModifiedBy>
  <cp:revision>3</cp:revision>
  <dcterms:created xsi:type="dcterms:W3CDTF">2025-12-20T13:27:00Z</dcterms:created>
  <dcterms:modified xsi:type="dcterms:W3CDTF">2025-12-20T16:59:00Z</dcterms:modified>
</cp:coreProperties>
</file>