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18"/>
          <w:szCs w:val="18"/>
        </w:rPr>
        <w:t xml:space="preserve">Приложение к документации о закупке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0"/>
          <w:szCs w:val="20"/>
        </w:rPr>
        <w:t xml:space="preserve">на поставку товаров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Наименование, Заказчик, Исполнитель, сроки и адрес поставки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ОКПД2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КТРУ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Кол-во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Патч-корд (кабель витая пара)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27.32.20.190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27.32.20.190-00000001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Коннектор RJ-45 / штекер 8P8C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26.30.30.190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Тестер кабеля / LAN-тестер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26.51.43.000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26.51.43.000-00000001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Набор инструментов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25.73.30.000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25.73.30.000-00000001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Кабель HDMI / DisplayPort / VGA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27.32.20.190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27.32.20.190-00000002</w:t>
            </w:r>
          </w:p>
        </w:tc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</w:tbl>
    <w:p>
      <w:pPr>
        <w:spacing w:after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18"/>
          <w:szCs w:val="18"/>
        </w:rPr>
        <w:t xml:space="preserve">Единица измерения: 796 — штука. Год выпуска: не ранее чем за 12 месяцев до даты поставки.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Заказчик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Заказчик (уточняется по извещению)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Исполнитель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Определяется по результатам закупочных процедур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Место доставки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 месту нахождения Заказчика (уточняется в проекте договора/контракта)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Срок поставки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более 60 календарных дней с даты заключения контракта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1.1. Контроль ОКПД2 и ПП РФ № 1875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Позиция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ОКПД2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Режим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Статус проверки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Основание/примечание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Патч-корд (кабель витая пара)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27.32.20.190 — Кабели и провода для передачи данных прочие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Коннектор RJ-45 / штекер 8P8C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26.30.30.190 — Части аппаратуры связи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Тестер кабеля / LAN-тестер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26.51.43.000 — Приборы и аппаратура для измерения электрических величин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Набор инструментов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25.73.30.000 — Инструмент ручной прочий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Кабель HDMI / DisplayPort / VGA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27.32.20.190 — Кабели для передачи видеосигнала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явные ограничения не выявлены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Требования к поставке Товаров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2.1. Требования к количеству поставляемого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1023 (одна тысяча двадцать три) штук.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2.2. Требования к качеству поставляемого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Все поставляемые технические средства должны быть полнофункциональными и не лимитированными по сроку использования (не быть демонстрационными).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2.3. Отсутствие дефектов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Поставленный 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2.4. Соответствие законодательству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отвечать требованиям качества, безопасности и иным требованиям, предъявленным законодательством Российской Федерации и настоящим контрактом.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2.5. Состояние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2.6. Отсутствие обременений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не должен находиться в залоге, под арестом или под иным обременением.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2.7. Внешний вид и комплектующие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 поставляемом Товаре не должно быть следов механических повреждений, изменений вида комплектующих, а также иных несоответствий официальному техническому описанию.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2.8. Кабельные соединения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Поставляемый Товар должен быть обеспечен необходимыми кабельными соединениями для осуществления эксплуатации.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2.9. Проверка при приемке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момент получения Заказчик имеет право в присутствии представителя Поставщика осуществить проверку качества поставляемого Товара. Замена забракованного Товара осуществляется Поставщиком в течение 3 (трех) рабочих дней с момента проверки. При этом все необходимые процедуры и оформление документов для предъявления рекламаций заводу-изготовителю выполняет Поставщик. Транспортные услуги по замене забракованной партии Товара оказываются и оплачиваются Поставщиком.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2.10. Комплект документации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сопровождаться комплектом документации на русском языке, поставляемой производителем.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Функциональные, технические и качественные характеристики товара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№1: Патч-корд (кабель витая пара)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27.32.20.190 — Кабели и провода для передачи данных прочие  |  КТРУ: 27.32.20.190-00000001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Патч-корд (кабель витая пара)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utp 305 метров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Тип и назначение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кабеля / шнура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соответствии с технической документацией производителя и требованиями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Категория кабеля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ниже Cat5e (или указать требуемую категорию)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Исполнение (экранирование)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UTP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Габариты/длина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Длина кабеля / шнура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305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Совместимость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оборудованием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Обеспечивается по типу разъёмов, категории/версии интерфейса и назначению кабеля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№2: Коннектор RJ-45 / штекер 8P8C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26.30.30.190 — Части аппаратуры связи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Коннектор RJ-45 / штекер 8P8C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RJ45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Тип и назначение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изделия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соответствии с технической документацией производителя и требованиями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СКС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Категория СКС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Cat5e/Cat6/Cat6A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Экранирование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UTP/FTP/STP при необходимости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кабелем/патч-панелью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Должна обеспечиваться по категории, типу и исполнению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№3: Тестер кабеля / LAN-тестер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26.51.43.000 — Приборы и аппаратура для измерения электрических величин  |  КТРУ: 26.51.43.000-00000001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Тестер кабеля / LAN-тестер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MS6812A Тестер кабельный с генератором сигналов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устройства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Многофункциональный кабельный тестер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Тестируемые типы кабелей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Витая пара (UTP, STP, FTP), телефонный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Категории кабелей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Cat.5, Cat.5e, Cat.6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Тестируемые разъемы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RJ-45, RJ-11, RJ-12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Функциональность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Функции тестирования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Обрыв, короткое замыкание, перекрестные помехи, неверная пара, разворот пар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Дальность тестирования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300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Индикация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индикации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Светодиодная (LED) и/или ЖК-дисплей по спецификации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Комплект поставки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Удаленный модуль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комплекте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Электропитание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Питание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Батарейки типа AAA или эквивалент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Количество батарей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шт.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Автоматическое отключение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 и/или по спецификации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Условия эксплуатации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Рабочая температура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 -10 до +50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°С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Комплект поставки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Комплектность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Тестер, удаленный модуль, элементы питания (при наличии), чехол/сумка и документация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№4: Набор инструментов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25.73.30.000 — Инструмент ручной прочий  |  КТРУ: 25.73.30.000-00000001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Набор инструментов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для работы с кабелем LAN ProsKit PK-2629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Основные характеристики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* Cookie cookieyes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consent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What Is Null? - Computer Hope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The concept of null and its significance in computing with our comprehensive definition, examples, and explanations. Learn how null differs from zero and empty.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Назначение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Для монтажа, обжима и тестирования сетевого кабеля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Комплектность набора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Комплектность набора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LAN тестер, стриппер, кримпер, ножницы, обжимка RJ45, обжимка RJ11 или эквивалентный набор по требованиям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LAN тестер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устройства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Многофункциональный кабельный тестер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Тестируемые типы кабелей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Витая пара (UTP, STP), телефонный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Категории кабелей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Cat.5, Cat.5e, Cat.6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Тестируемые разъемы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RJ-45, RJ-11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Функции тестирования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Обрыв, короткое замыкание, перекрестные помехи, разворот пар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Дальность тестирования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300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индикации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Светодиодная (LED)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Удаленный модуль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комплекте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Стриппер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Автоматический для снятия изоляции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Регулировка глубины среза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Поддерживаемые диаметры кабеля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 5 до 11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мм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Кримпер / обжимка RJ45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Профессиональный обжимной инструмент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Обжимаемые разъемы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RJ-45 (8P8C), RJ-12 (6P6C), RJ-11 (6P4C)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Категории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Cat.5, Cat.5e, Cat.6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обжима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Стандартный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Наличие трещотки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Обжимка RJ11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Обжимаемые разъемы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RJ-11, RJ-12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Ножницы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Кабельные ножницы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Назначение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Для резки витой пары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Общие требования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Материал рукояток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Пластик с противоскользящим покрытием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Материал рабочих частей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Инструментальная сталь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Покрытие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Антикоррозийное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Рабочая температура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от -10 до +50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°С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Комплект поставки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Состав поставки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Набор инструментов в кейсе/сумке для хранения, документация производителя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Приложение №5: Кабель HDMI / DisplayPort / VGA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4B5563"/>
          <w:sz w:val="18"/>
          <w:szCs w:val="18"/>
        </w:rPr>
        <w:t xml:space="preserve">ОКПД2: 27.32.20.190 — Кабели для передачи видеосигнала  |  КТРУ: 27.32.20.190-00000002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Наименование характеристики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Значение / требование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Ед. изм.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Идентификация товара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Наименование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Кабель HDMI / DisplayPort / VGA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Описание / модель / артикул (при наличии)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Без указания товарного знака (модель/артикул при наличии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Тип и назначение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кабеля / шнура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соответствии с технической документацией производителя и требованиями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Разъёмы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Тип разъёмов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HDMI ↔ HDMI или иной требуемый видеоинтерфейс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Габариты/длина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Длина кабеля / шнура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менее длины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м</w:t>
            </w:r>
          </w:p>
        </w:tc>
      </w:tr>
      <w:tr>
        <w:tc>
          <w:tcPr>
            <w:gridSpan w:val="4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Совместимость</w:t>
            </w:r>
          </w:p>
        </w:tc>
      </w:tr>
      <w:tr>
        <w:tc>
          <w:tcPr>
            <w:gridSpan w:val="1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Совместимость с оборудованием Заказчика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Обеспечивается по типу разъёмов, категории/версии интерфейса и назначению кабеля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Иные требования к товару и документации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4.1. Требования соответствия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иметь заключение Минпромторга России о подтверждении производства промышленной продукции на территории Российской Федерации (при применимости по объекту закупки).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4.2. Совместимость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Товар должен быть совместим с Astra Linux или эквивалентной отечественной операционной системой по требованиям Заказчика.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4.3. Пуско-наладочные работы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Пуско-наладочные работы не требуются.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4.4. Дата выпуска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Дата выпуска поставляемого Товара должна быть не ранее 1 января 2025 г. (или не ранее чем за 12 месяцев до даты поставки).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4.5. Требования к таре и упаковке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поставить Товар в таре и упаковке, обеспечивающей его сохранность, товарный вид и предохраняющей от повреждений при транспортировке. 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четкость и сохранность в течение всего срока эксплуатации. 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удобство выполнения погрузочно-разгрузочных работ.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4.6. Эксплуатационная документация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Эксплуатационная документация должна быть вложена в потребительскую тару или транспортную тару вместе с Товаром.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Требования к гарантии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5.1. Требования к сроку предоставления гарантии качества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5.2. Устранение дефектов в гарантийный период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При обнаружении дефектов Товара в течение гарантийного срока, возникших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(семи) дней с момента получения уведомления от Заказчика и устранить недостатки Товара. При невозможности проведения ремонта в указанный срок Поставщик обязан за свой счет заменить Товар ненадлежащего качества новым или аналогичным в течение 30 (тридцати) дней с момента получения письменного уведомления от Заказчика.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5.3. Невозврат неисправного носителя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случае замены неисправного носителя информации любого вида (будь то комплектующие в составе Товара либо самостоятельный носитель информации) в целях обеспечения защиты информации у Заказчика не возникает обязанность по возврату Поставщику неисправного носителя информации.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5.4. Нормативно-техническое обеспечение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предоставить Заказчику оригиналы документов при поставке средств вычислительной техники: документ, подтверждающий предоставление гарантии производителя средств вычислительной техники на срок не менее 12 месяцев; документ, подтверждающий страну происхождения средств вычислительной техники.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5.5. Обязанности поставщика в период гарантии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В течение срока гарантии качества Поставщик гарантирует надлежащее качество Товара. В случае обнаружения недостатков Поставщик в сроки, установленные Заказчиком, своими силами и за свой счет устраняет обнаруженные дефекты и недостатки. Если Поставщик не устраняет недостатки в сроки, определяемые актом, Заказчик имеет право заменить Товар и устранить недостатки силами третьих лиц за счет Поставщика. Все сопутствующие гарантийному обслуживанию мероприятия (доставка, погрузка, разгрузка) осуществляются силами и за счет Поставщика.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Место, сроки и условия поставки товара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6.1. Место доставки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 месту нахождения Заказчика (конкретный адрес уточняется в проекте контракта).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6.2. Срок поставки Товара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Не более 60 (шестидесяти) календарных дней с даты заключения контракта.</w:t>
            </w:r>
          </w:p>
        </w:tc>
      </w:tr>
      <w:tr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6.3. Условия поставки</w:t>
            </w:r>
          </w:p>
        </w:tc>
        <w:tc>
          <w:tcPr>
            <w:gridSpan w:val="1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 Поставка осуществляется в рабочее время Заказчика (понедельник – пятница с 9:00 до 13:00 и с 14:00 до 17:00, исключая выходные и праздничные дни). Поставщик за счет собственных средств осуществляет поставку, выгрузку и доставку товара непосредственно в помещение, указанное Заказчиком.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Заказчик:</w:t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_________________________ / _________________________</w:t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9CA3AF"/>
                <w:sz w:val="16"/>
                <w:szCs w:val="16"/>
              </w:rPr>
              <w:t xml:space="preserve">        (подпись)                       (расшифровка)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Дата:</w:t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«____» ________________ 2026 г.</w:t>
            </w:r>
          </w:p>
        </w:tc>
      </w:tr>
    </w:tbl>
    <w:sectPr>
      <w:pgSz w:w="11906" w:h="16838" w:orient="portrait"/>
      <w:pgMar w:top="1134" w:right="850" w:bottom="1134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2026-03-10T09:30:23.627Z</dcterms:created>
  <dcterms:modified xsi:type="dcterms:W3CDTF">2026-03-10T09:30:23.627Z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