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18"/>
          <w:szCs w:val="18"/>
        </w:rPr>
        <w:t xml:space="preserve">Приложение к документации о закупке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0"/>
          <w:szCs w:val="20"/>
        </w:rPr>
        <w:t xml:space="preserve">на поставку товаров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Наименование, Заказчик, Исполнитель, сроки и адрес поставки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ОКПД2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КТРУ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Кол-во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Веб-камера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26.20.16.190-00000003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Внешний оптический привод (CD/DVD/BD)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26.20.40.140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Колонки / акустическая система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26.40.32.000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</w:tbl>
    <w:p>
      <w:pPr>
        <w:spacing w:after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18"/>
          <w:szCs w:val="18"/>
        </w:rPr>
        <w:t xml:space="preserve">Единица измерения: 796 — штука. Год выпуска: не ранее чем за 12 месяцев до даты поставки.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Заказчик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Заказчик (уточняется по извещению)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Исполнитель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Определяется по результатам закупочных процедур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Место доставки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 месту нахождения Заказчика (уточняется в проекте договора/контракта)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Срок поставки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более 60 календарных дней с даты заключения контракта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 Контроль ОКПД2 и ПП РФ № 1875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Позиция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ОКПД2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Режим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Статус проверки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Основание/примечание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 — Устройства ввода/вывода и комплекты периферии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 — Устройства ввода/вывода и комплекты периферии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Веб-камера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26.20.16.190 — Устройства ввода-вывода прочие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Внешний оптический привод (CD/DVD/BD)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26.20.40.140 — Устройства для чтения/записи оптических дисков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Колонки / акустическая система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26.40.32.000 — Громкоговорители (акустические системы)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Требования к поставке Товаров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2.1. Требования к количеству поставляемого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80 (восемьдесят) штук.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2.2. Требования к качеству поставляемого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Все поставляемые технические средства должны быть полнофункциональными и не лимитированными по сроку использования (не быть демонстрационными).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2.3. Отсутствие дефектов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Поставленный 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2.4. Соответствие законодательству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отвечать требованиям качества, безопасности и иным требованиям, предъявленным законодательством Российской Федерации и настоящим контрактом.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2.5. Состояние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2.6. Отсутствие обременений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не должен находиться в залоге, под арестом или под иным обременением.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2.7. Внешний вид и комплектующие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 поставляемом Товаре не должно быть следов механических повреждений, изменений вида комплектующих, а также иных несоответствий официальному техническому описанию.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2.8. Кабельные соединения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Поставляемый Товар должен быть обеспечен необходимыми кабельными соединениями для осуществления эксплуатации.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2.9. Проверка при приемке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момент получения Заказчик имеет право в присутствии представителя Поставщика осуществить проверку качества поставляемого Товара. Замена забракованного Товара осуществляется Поставщиком в течение 3 (трех) рабочих дней с момента проверки. При этом все необходимые процедуры и оформление документов для предъявления рекламаций заводу-изготовителю выполняет Поставщик. Транспортные услуги по замене забракованной партии Товара оказываются и оплачиваются Поставщиком.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2.10. Комплект документации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сопровождаться комплектом документации на русском языке, поставляемой производителем.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Функциональные, технические и качественные характеристики товара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№1: Комплект клавиатура + мышь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26.20.16.190 — Устройства ввода/вывода и комплекты периферии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 указания товарного знака (модель/артикул при наличии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Состав комплекта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Клавиатура и компьютерная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Раскладка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Русская и латинская (двуязычная) с заводской маркировкой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клавишного механизма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Мембранный/ножничный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сенсора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Оптический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Колесо прокрутки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колеса вертикальной прокрутки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Проводное USB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Интеграция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Интерфейс подключения комплекта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 2.0/3.0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Количество клавиш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104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Разрешение сенсора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1000 dpi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dpi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Количество кнопок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Ресурс клавиш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5 млн нажатий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Кабель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Длина кабеля клавиатуры и/или мыши не менее 1,5 м либо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цифрового блока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ОС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Windows/Linux/macOS или эквивалентные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Клавиатура, мышь, кабель подключения (при наличии),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№2: Комплект клавиатура + мышь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26.20.16.190 — Устройства ввода/вывода и комплекты периферии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 клавиатура +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 указания товарного знака (модель/артикул при наличии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Состав комплекта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Клавиатура и компьютерная мышь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Раскладка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Русская и латинская (двуязычная) с заводской маркировкой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клавишного механизма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Мембранный/ножничный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сенсора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Оптический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Колесо прокрутки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колеса вертикальной прокрутки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Беспроводное (USB-радиоканал 2,4 ГГц)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Интерфейс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Интерфейс подключения комплекта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USB-радиоканал 2,4 ГГц через USB-приёмник и/или Bluetooth по спецификации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Радиоинтерфейс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Радиус действия беспроводного комплекта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питания устройств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Сменные элементы питания и/или встроенный аккумулятор по документации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Количество клавиш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104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Разрешение сенсора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1000 dpi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dpi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Количество кнопок мыши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цифрового блока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Надежность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Ресурс клавиш клавиатуры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млн нажатий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Беспроводной приёмник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USB-приёмник для подключения комплекта при использовании радиоканала 2,4 ГГц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ОС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Windows/Linux/macOS или эквивалентные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Клавиатура, мышь, USB-приёмник и/или элементы питания (при необходимости),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№3: Веб-камера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26.20.16.190 — Устройства ввода-вывода прочие  |  КТРУ: 26.20.16.190-00000003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Веб-камера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 указания товарного знака (модель/артикул при наличии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устройства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Веб-камера для подключения к персональному компьютеру/ноутбуку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матрицы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CMOS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Фокусировка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Автоматическая и/или фиксированная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Интеграция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Интерфейс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 2.0/3.0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Интерфейс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Поддержка UVC / Plug-and-Play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поддержки UVC и Plug-and-Play без установки специализированных драйверов либо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Встроенный микрофон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встроенного микрофона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Монтаж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Способ крепления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Крепление на монитор/дисплей и/или установка на горизонтальную поверхность; наличие резьбы под штатив при применимости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Разрешение видео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1920x1080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Частота кадров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кадр/с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Угол обзора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70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°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ОС и ПО видеоконференций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Windows/Linux/macOS и распространённые ВКС-клиенты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Монтаж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Длина встроенного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1,5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Разрешение видео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1280x720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Функциональность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Световая индикация активности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и/или по документации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Веб-камера, кабель/адаптер (при наличии),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№4: Внешний оптический привод (CD/DVD/BD)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26.20.40.140 — Устройства для чтения/записи оптических дисков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Внешний оптический привод (CD/DVD/BD)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dvd+rw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устройства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Внешний оптический привод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Поддержка и обновления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Поддерживаемые форматы носителей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CD-ROM/CD-R/CD-RW/DVD-ROM/DVD±R/DVD±RW/BD-ROM/BD-R/BD-RE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Скорость чтения CD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24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x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Скорость чтения DVD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x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Скорость чтения Blu-ray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4 x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Скорость записи CD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x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Скорость записи DVD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x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загрузки диска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Выдвижной лоток и/или slot-in по спецификации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Интеграция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Интерфейс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 2.0/3.0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Питание устройства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 интерфейса USB без внешнего блока питания и/или от внешнего адаптера по документации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ОС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Windows/Linux/macOS или эквивалентные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Комплект поставки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Привод, кабель подключения, эксплуатационная документация на русском языке (при наличии у производителя)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№5: Колонки / акустическая система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26.40.32.000 — Громкоговорители (акустические системы)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Колонки / акустическая система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 указания товарного знака (модель/артикул при наличии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акустической системы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Активная акустическая система 2.0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Конфигурация акустических каналов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Выходная мощность (RMS)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Вт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Диапазон воспроизводимых частот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уже 100 Гц - 20 кГц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Регулировка громкости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аппаратной регулировки громкости и/или тембра по спецификации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Интеграция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Интерфейсы подключения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USB и/или AUX 3.5 мм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питания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 USB 5В и/или от сети 220В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Системные требования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источниками сигнала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Персональный компьютер, ноутбук и иные устройства с совместимым аудиовыходом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Поставка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Акустическая система, кабели подключения/питания,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Иные требования к товару и документации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4.1. Требования соответствия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иметь заключение Минпромторга России о подтверждении производства промышленной продукции на территории Российской Федерации (при применимости по объекту закупки).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4.2. Совместимость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быть совместим с Astra Linux или эквивалентной отечественной операционной системой по требованиям Заказчика.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4.3. Пуско-наладочные работы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Пуско-наладочные работы не требуются.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4.4. Дата выпуска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Дата выпуска поставляемого Товара должна быть не ранее 1 января 2025 г. (или не ранее чем за 12 месяцев до даты поставки).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4.5. Требования к таре и упаковке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 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четкость и сохранность в течение всего срока эксплуатации. 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удобство выполнения погрузочно-разгрузочных работ.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4.6. Эксплуатационная документация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Эксплуатационная документация должна быть вложена в потребительскую тару или транспортную тару вместе с Товаром.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Требования к гарантии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5.1. Требования к сроку предоставления гарантии качества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5.2. Устранение дефектов в гарантийный период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(семи) дней с момента получения уведомления от Заказчика и устранить недостатки Товара. При невозможности проведения ремонта в указанный срок Поставщик обязан за свой счет заменить Товар ненадлежащего качества новым или аналогичным в течение 30 (тридцати) дней с момента получения письменного уведомления от Заказчика.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5.3. Невозврат неисправного носителя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5.4. Нормативно-техническое обеспечение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предоставить Заказчику оригиналы документов при поставке средств вычислительной техники: документ, подтверждающий предоставление гарантии производителя средств вычислительной техники на срок не менее 12 месяцев; документ, подтверждающий страну происхождения средств вычислительной техники.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5.5. Обязанности поставщика в период гарантии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течение срока гарантии качества Поставщик гарантирует надлежащее качество Товара. В случае обнаружения недостатков Поставщик в сроки, установленные Заказчиком, своими силами и за свой счет устраняет обнаруженные дефекты и недостатки. Если Поставщик не устраняет недостатки в сроки, определяемые актом, Заказчик имеет право заменить Товар и устранить недостатки силами третьих лиц за счет Поставщика. Все сопутствующие гарантийному обслуживанию мероприятия (доставка, погрузка, разгрузка) осуществляются силами и за счет Поставщика.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Место, сроки и условия поставки товара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6.1. Место доставки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 месту нахождения Заказчика (конкретный адрес уточняется в проекте контракта).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6.2. Срок поставки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более 60 (шестидесяти) календарных дней с даты заключения контракта.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6.3. Условия поставки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 Поставка осуществляется в рабочее время Заказчика (понедельник – пятница с 9:00 до 13:00 и с 14:00 до 17:00, исключая выходные и праздничные дни). Поставщик за счет собственных средств осуществляет поставку, выгрузку и доставку товара непосредственно в помещение, указанное Заказчиком.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Заказчик: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 / _________________________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9CA3AF"/>
                <w:sz w:val="16"/>
                <w:szCs w:val="16"/>
              </w:rPr>
              <w:t xml:space="preserve">        (подпись)                       (расшифровка)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Дата: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«____» ________________ 2026 г.</w:t>
            </w:r>
          </w:p>
        </w:tc>
      </w:tr>
    </w:tbl>
    <w:sectPr>
      <w:pgSz w:w="11906" w:h="16838" w:orient="portrait"/>
      <w:pgMar w:top="1134" w:right="850" w:bottom="1134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2026-03-09T18:19:25.956Z</dcterms:created>
  <dcterms:modified xsi:type="dcterms:W3CDTF">2026-03-09T18:19:25.956Z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