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E3" w:rsidRPr="00CF3EE3" w:rsidRDefault="00CF3EE3" w:rsidP="00435FE2">
      <w:pPr>
        <w:spacing w:before="100" w:beforeAutospacing="1" w:after="100" w:afterAutospacing="1" w:line="240" w:lineRule="auto"/>
        <w:jc w:val="center"/>
        <w:outlineLvl w:val="0"/>
        <w:rPr>
          <w:rFonts w:ascii="Century Gothic" w:eastAsia="Times New Roman" w:hAnsi="Century Gothic" w:cs="Times New Roman"/>
          <w:b/>
          <w:bCs/>
          <w:color w:val="000000"/>
          <w:kern w:val="36"/>
          <w:sz w:val="44"/>
          <w:szCs w:val="44"/>
          <w:lang w:eastAsia="fr-FR"/>
        </w:rPr>
      </w:pPr>
      <w:bookmarkStart w:id="0" w:name="_GoBack"/>
      <w:bookmarkEnd w:id="0"/>
      <w:r w:rsidRPr="00CF3EE3">
        <w:rPr>
          <w:rFonts w:ascii="Century Gothic" w:eastAsia="Times New Roman" w:hAnsi="Century Gothic" w:cs="Times New Roman"/>
          <w:b/>
          <w:bCs/>
          <w:color w:val="000000"/>
          <w:kern w:val="36"/>
          <w:sz w:val="44"/>
          <w:szCs w:val="44"/>
          <w:lang w:eastAsia="fr-FR"/>
        </w:rPr>
        <w:t>How to Write an Abstract</w:t>
      </w:r>
    </w:p>
    <w:p w:rsidR="00CF3EE3" w:rsidRPr="00CF3EE3" w:rsidRDefault="00CF3EE3" w:rsidP="00CF3EE3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</w:pPr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Abstract</w:t>
      </w:r>
    </w:p>
    <w:p w:rsidR="00CF3EE3" w:rsidRPr="00CF3EE3" w:rsidRDefault="00CF3EE3" w:rsidP="00CF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It is vital to write a complete but concise description of your work to entice potential readers into obtaining a copy of the full paper. 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This article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describes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how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write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good abstract for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both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conference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journal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Writers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follow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checklist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consisting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of: motivation,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statement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approach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results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and conclusions.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Following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checklist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increase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chance of people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taking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time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obtain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read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complete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CF3EE3" w:rsidRPr="00CF3EE3" w:rsidRDefault="00CF3EE3" w:rsidP="00CF3EE3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</w:pPr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Introduction</w:t>
      </w:r>
    </w:p>
    <w:p w:rsidR="00CF3EE3" w:rsidRPr="004E789A" w:rsidRDefault="00CF3EE3" w:rsidP="00CF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Abstracts serve to "sell" your work and get people to take an interest in what you do. In a business context, an "executive summary" (another term for ‘extended abstract’)is often the </w:t>
      </w:r>
      <w:r w:rsidRPr="004E78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only</w:t>
      </w: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piece of a report read by the people who matter.</w:t>
      </w:r>
    </w:p>
    <w:p w:rsidR="00CF3EE3" w:rsidRPr="00CF3EE3" w:rsidRDefault="00CF3EE3" w:rsidP="00CF3EE3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</w:pPr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Checklist: Parts of an Abstract</w:t>
      </w:r>
    </w:p>
    <w:p w:rsidR="00CF3EE3" w:rsidRPr="00CF3EE3" w:rsidRDefault="00CF3EE3" w:rsidP="00CF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Despite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fact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 abstract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quite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brief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must do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almost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much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multi-page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follows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his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means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most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cases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include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following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sections.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For an abstract,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section </w:t>
      </w:r>
      <w:proofErr w:type="spellStart"/>
      <w:r w:rsidR="0091231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="0091231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="0091231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typically</w:t>
      </w:r>
      <w:proofErr w:type="spellEnd"/>
      <w:r w:rsidR="0091231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single sentence;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in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extended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abstract of course,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section </w:t>
      </w:r>
      <w:proofErr w:type="spellStart"/>
      <w:r w:rsidR="0091231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one 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paragraphs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long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Use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following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 a checklist for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next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abstract:</w:t>
      </w:r>
    </w:p>
    <w:p w:rsidR="00CF3EE3" w:rsidRDefault="00CF3EE3" w:rsidP="00CF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Motivation:</w:t>
      </w:r>
      <w:r w:rsidRPr="00CF3EE3">
        <w:rPr>
          <w:rFonts w:ascii="Century Gothic" w:eastAsia="Times New Roman" w:hAnsi="Century Gothic" w:cs="Times New Roman"/>
          <w:color w:val="000000"/>
          <w:sz w:val="27"/>
          <w:szCs w:val="27"/>
          <w:lang w:eastAsia="fr-FR"/>
        </w:rPr>
        <w:br/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Why</w:t>
      </w:r>
      <w:proofErr w:type="spellEnd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do 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we</w:t>
      </w:r>
      <w:proofErr w:type="spellEnd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care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about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and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results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? If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isn't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obviously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interesting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"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might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better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put motivation first;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but if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progress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widely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recognized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 important,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probably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better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put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statement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first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indicate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piece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larger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breaking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off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on. This section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include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importance 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difficulty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the area, and the impact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might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have if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successful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CF3EE3" w:rsidRPr="00CF3EE3" w:rsidRDefault="00CF3EE3" w:rsidP="00CF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statement</w:t>
      </w:r>
      <w:proofErr w:type="spellEnd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:</w:t>
      </w:r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br/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trying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solve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?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 </w:t>
      </w:r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scope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generalized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approach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or for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specific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situation)? Be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careful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not to use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too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much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jargon. In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some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cases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appropriate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put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statement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before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motivation, but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usually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most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readers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already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understand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important.</w:t>
      </w:r>
    </w:p>
    <w:p w:rsidR="00CF3EE3" w:rsidRPr="00CF3EE3" w:rsidRDefault="00CF3EE3" w:rsidP="00CF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Approach</w:t>
      </w:r>
      <w:proofErr w:type="spellEnd"/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t>:</w:t>
      </w:r>
      <w:r w:rsidRPr="00CF3EE3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eastAsia="fr-FR"/>
        </w:rPr>
        <w:br/>
      </w:r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How 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did</w:t>
      </w:r>
      <w:proofErr w:type="spellEnd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 xml:space="preserve"> go about 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solving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making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progress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problem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?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use simulation,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analytic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models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prototype construction, 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analysis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field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data for an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actual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product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?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was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 </w:t>
      </w:r>
      <w:proofErr w:type="spellStart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extent</w:t>
      </w:r>
      <w:proofErr w:type="spellEnd"/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 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look at one application program or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hundred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programs in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twenty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different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programming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languages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?)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important </w:t>
      </w:r>
      <w:r w:rsidRPr="00CF3EE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variables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did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control, ignore, 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measure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?</w:t>
      </w:r>
    </w:p>
    <w:p w:rsidR="00CF3EE3" w:rsidRPr="004E789A" w:rsidRDefault="00CF3EE3" w:rsidP="00CF3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4E789A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val="en-US" w:eastAsia="fr-FR"/>
        </w:rPr>
        <w:t>Results:</w:t>
      </w:r>
      <w:r w:rsidRPr="004E789A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val="en-US" w:eastAsia="fr-FR"/>
        </w:rPr>
        <w:br/>
      </w:r>
      <w:r w:rsidRPr="004E78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What's the answer?</w:t>
      </w: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 Specifically, most good computer architecture papers conclude that something is so many percent faster, cheaper, smaller, or otherwise better than something else. Put the result there, in numbers. Avoid vague, hand-waving results such as "very", "small", or "significant." </w:t>
      </w:r>
      <w:r w:rsidRPr="004E789A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val="en-US" w:eastAsia="fr-FR"/>
        </w:rPr>
        <w:t>Conclusions:</w:t>
      </w:r>
      <w:r w:rsidRPr="004E789A">
        <w:rPr>
          <w:rFonts w:ascii="Century Gothic" w:eastAsia="Times New Roman" w:hAnsi="Century Gothic" w:cs="Times New Roman"/>
          <w:b/>
          <w:bCs/>
          <w:color w:val="000000"/>
          <w:sz w:val="27"/>
          <w:szCs w:val="27"/>
          <w:lang w:val="en-US" w:eastAsia="fr-FR"/>
        </w:rPr>
        <w:br/>
      </w:r>
      <w:r w:rsidRPr="004E78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What are the implications</w:t>
      </w: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 of your answer? Is it going to change the world (unlikely), be a significant "win", be a nice hack, or simply serve as a road sign indicating th</w:t>
      </w:r>
      <w:r w:rsidR="00435FE2"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at this path is a waste of time.</w:t>
      </w: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Are your results </w:t>
      </w:r>
      <w:r w:rsidRPr="004E789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fr-FR"/>
        </w:rPr>
        <w:t>general</w:t>
      </w:r>
      <w:r w:rsidRPr="004E789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, potentially generalizable, or specific to a particular case?</w:t>
      </w:r>
    </w:p>
    <w:p w:rsidR="00CF3EE3" w:rsidRPr="00CF3EE3" w:rsidRDefault="00CF3EE3" w:rsidP="00CF3EE3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</w:pPr>
      <w:proofErr w:type="spellStart"/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Other</w:t>
      </w:r>
      <w:proofErr w:type="spellEnd"/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 xml:space="preserve"> </w:t>
      </w:r>
      <w:proofErr w:type="spellStart"/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Considerations</w:t>
      </w:r>
      <w:proofErr w:type="spellEnd"/>
    </w:p>
    <w:p w:rsidR="00CF3EE3" w:rsidRPr="00CF3EE3" w:rsidRDefault="00CF3EE3" w:rsidP="00CF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An abstract must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fully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self-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contained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capsule description of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It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can't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assume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reader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look at the </w:t>
      </w:r>
      <w:proofErr w:type="spellStart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whole</w:t>
      </w:r>
      <w:proofErr w:type="spellEnd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</w:t>
      </w:r>
      <w:proofErr w:type="spellEnd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find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explanation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meant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by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some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vague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statement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It must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make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sense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all by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itself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Some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points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consider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include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:</w:t>
      </w:r>
    </w:p>
    <w:p w:rsidR="00CF3EE3" w:rsidRPr="00CF3EE3" w:rsidRDefault="00CF3EE3" w:rsidP="00CF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Meet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count limitation. If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abstract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runs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too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long,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either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rejected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someone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take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chainsaw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get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down to size.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manner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An abstract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limit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150 to 200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words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common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CF3EE3" w:rsidRPr="00CF3EE3" w:rsidRDefault="00CF3EE3" w:rsidP="00CF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Any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major restrictions or limitations on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results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should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stated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if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by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using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weasel-words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"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such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as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might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",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could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",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", and "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seem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".</w:t>
      </w:r>
    </w:p>
    <w:p w:rsidR="00CF3EE3" w:rsidRPr="00CF3EE3" w:rsidRDefault="00CF3EE3" w:rsidP="00CF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Think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half-dozen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search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phrases and keywords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people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looking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might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use. Be sure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those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exact phrases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appear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abstract,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turn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up at the top of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search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result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listing.</w:t>
      </w:r>
    </w:p>
    <w:p w:rsidR="00CF3EE3" w:rsidRPr="00CF3EE3" w:rsidRDefault="00CF3EE3" w:rsidP="00CF3E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Some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publications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request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"keywords".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These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have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two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purposes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used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facilitate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keyword index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searches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greatly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reduced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 importance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now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on-line abstract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text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searching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commonly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used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However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also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used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assign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review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committees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or editors,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which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be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extremely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important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fate. So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make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sure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the keywords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pick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make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assigning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paper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review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category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obvious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(for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example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if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there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list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of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conference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topics, use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chosen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topic area as one of the keyword</w:t>
      </w:r>
      <w:r w:rsidR="00435FE2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).</w:t>
      </w:r>
    </w:p>
    <w:p w:rsidR="00CF3EE3" w:rsidRPr="00CF3EE3" w:rsidRDefault="00CF3EE3" w:rsidP="00CF3EE3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</w:pPr>
      <w:r w:rsidRPr="00CF3EE3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fr-FR"/>
        </w:rPr>
        <w:t>Conclusion</w:t>
      </w:r>
    </w:p>
    <w:p w:rsidR="00CF3EE3" w:rsidRPr="00CF3EE3" w:rsidRDefault="00CF3EE3" w:rsidP="00CF3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Writing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an efficient abstract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is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hard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work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, but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will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repay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with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increased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impact on the world by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enticing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people to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read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your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publications.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Make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sure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that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all the components of a good abstract are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included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in the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next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one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you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write</w:t>
      </w:r>
      <w:proofErr w:type="spellEnd"/>
      <w:r w:rsidRPr="00CF3EE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:rsidR="00435FE2" w:rsidRDefault="00435FE2" w:rsidP="00435FE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</w:pPr>
    </w:p>
    <w:p w:rsidR="00BE5950" w:rsidRDefault="00435FE2" w:rsidP="00435FE2">
      <w:pPr>
        <w:spacing w:before="100" w:beforeAutospacing="1" w:after="100" w:afterAutospacing="1" w:line="240" w:lineRule="auto"/>
        <w:jc w:val="right"/>
      </w:pPr>
      <w:proofErr w:type="spellStart"/>
      <w:r w:rsidRPr="00435FE2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>Adapted</w:t>
      </w:r>
      <w:proofErr w:type="spellEnd"/>
      <w:r w:rsidRPr="00435FE2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 xml:space="preserve"> </w:t>
      </w:r>
      <w:proofErr w:type="spellStart"/>
      <w:r w:rsidRPr="00435FE2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>from</w:t>
      </w:r>
      <w:proofErr w:type="spellEnd"/>
      <w:r w:rsidRPr="00435FE2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 xml:space="preserve"> an article by </w:t>
      </w:r>
      <w:hyperlink r:id="rId6" w:history="1">
        <w:r w:rsidRPr="00CF3EE3">
          <w:rPr>
            <w:rFonts w:ascii="Times New Roman" w:eastAsia="Times New Roman" w:hAnsi="Times New Roman" w:cs="Times New Roman"/>
            <w:b/>
            <w:bCs/>
            <w:i/>
            <w:sz w:val="20"/>
            <w:szCs w:val="20"/>
            <w:lang w:eastAsia="fr-FR"/>
          </w:rPr>
          <w:t xml:space="preserve">Philip </w:t>
        </w:r>
        <w:proofErr w:type="spellStart"/>
        <w:r w:rsidRPr="00CF3EE3">
          <w:rPr>
            <w:rFonts w:ascii="Times New Roman" w:eastAsia="Times New Roman" w:hAnsi="Times New Roman" w:cs="Times New Roman"/>
            <w:b/>
            <w:bCs/>
            <w:i/>
            <w:sz w:val="20"/>
            <w:szCs w:val="20"/>
            <w:lang w:eastAsia="fr-FR"/>
          </w:rPr>
          <w:t>Koopman</w:t>
        </w:r>
        <w:proofErr w:type="spellEnd"/>
      </w:hyperlink>
      <w:r w:rsidRPr="00CF3EE3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 xml:space="preserve">, Carnegie Mellon </w:t>
      </w:r>
      <w:proofErr w:type="spellStart"/>
      <w:r w:rsidRPr="00CF3EE3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  <w:lang w:eastAsia="fr-FR"/>
        </w:rPr>
        <w:t>University</w:t>
      </w:r>
      <w:proofErr w:type="spellEnd"/>
      <w:r w:rsidRPr="00CF3EE3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fr-FR"/>
        </w:rPr>
        <w:br/>
      </w:r>
    </w:p>
    <w:sectPr w:rsidR="00BE5950" w:rsidSect="00435FE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3C35"/>
    <w:multiLevelType w:val="multilevel"/>
    <w:tmpl w:val="DCC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993A1A"/>
    <w:multiLevelType w:val="multilevel"/>
    <w:tmpl w:val="932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E3"/>
    <w:rsid w:val="00435FE2"/>
    <w:rsid w:val="004C2A67"/>
    <w:rsid w:val="004E789A"/>
    <w:rsid w:val="008E78E3"/>
    <w:rsid w:val="0091231C"/>
    <w:rsid w:val="00BE5950"/>
    <w:rsid w:val="00CF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cmu.edu/~koopm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Emma Nelson</cp:lastModifiedBy>
  <cp:revision>2</cp:revision>
  <dcterms:created xsi:type="dcterms:W3CDTF">2014-11-20T17:01:00Z</dcterms:created>
  <dcterms:modified xsi:type="dcterms:W3CDTF">2014-11-20T17:01:00Z</dcterms:modified>
</cp:coreProperties>
</file>