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D7A06" w:rsidRPr="00E84630" w:rsidTr="00FA676D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D7A06" w:rsidRPr="00E84630" w:rsidRDefault="00BD7A06" w:rsidP="00FA676D">
            <w:pPr>
              <w:jc w:val="center"/>
              <w:rPr>
                <w:b/>
              </w:rPr>
            </w:pPr>
            <w:bookmarkStart w:id="0" w:name="_Toc387830377"/>
            <w:r w:rsidRPr="00E84630">
              <w:rPr>
                <w:b/>
              </w:rPr>
              <w:t>Министерство образования и науки Российской Федерации</w:t>
            </w:r>
          </w:p>
          <w:p w:rsidR="00BD7A06" w:rsidRPr="00E84630" w:rsidRDefault="00BD7A06" w:rsidP="00FA676D">
            <w:pPr>
              <w:jc w:val="center"/>
            </w:pPr>
            <w:r w:rsidRPr="00E84630">
              <w:t>Федеральное государственное автономное образовательное учреждение</w:t>
            </w:r>
          </w:p>
          <w:p w:rsidR="00BD7A06" w:rsidRPr="00E84630" w:rsidRDefault="00BD7A06" w:rsidP="00FA676D">
            <w:pPr>
              <w:jc w:val="center"/>
            </w:pPr>
            <w:r w:rsidRPr="00E84630">
              <w:t>Высшего образования</w:t>
            </w:r>
          </w:p>
          <w:p w:rsidR="00BD7A06" w:rsidRPr="00E84630" w:rsidRDefault="00BD7A06" w:rsidP="00FA676D">
            <w:pPr>
              <w:jc w:val="center"/>
              <w:rPr>
                <w:b/>
              </w:rPr>
            </w:pPr>
            <w:r w:rsidRPr="00E84630">
              <w:rPr>
                <w:b/>
              </w:rPr>
              <w:t>«НАЦИОНАЛЬНЫЙ ИССЛЕДОВАТЕЛЬСКИЙ</w:t>
            </w:r>
          </w:p>
          <w:p w:rsidR="00BD7A06" w:rsidRPr="00E84630" w:rsidRDefault="00BD7A06" w:rsidP="00FA676D">
            <w:pPr>
              <w:pBdr>
                <w:bottom w:val="single" w:sz="12" w:space="1" w:color="auto"/>
              </w:pBdr>
              <w:jc w:val="center"/>
              <w:rPr>
                <w:b/>
              </w:rPr>
            </w:pPr>
            <w:r w:rsidRPr="00E84630">
              <w:rPr>
                <w:b/>
              </w:rPr>
              <w:t>ТОМСКИЙ ПОЛИТЕХНИЧЕСКИЙ УНИВЕРСИТЕТ»</w:t>
            </w:r>
          </w:p>
          <w:p w:rsidR="00BD7A06" w:rsidRPr="00E84630" w:rsidRDefault="00BD7A06" w:rsidP="00FA676D">
            <w:pPr>
              <w:jc w:val="center"/>
              <w:rPr>
                <w:b/>
                <w:caps/>
              </w:rPr>
            </w:pPr>
          </w:p>
        </w:tc>
      </w:tr>
    </w:tbl>
    <w:p w:rsidR="00BD7A06" w:rsidRPr="00E84630" w:rsidRDefault="00BD7A06" w:rsidP="00BD7A06">
      <w:pPr>
        <w:rPr>
          <w:color w:val="000000"/>
          <w:shd w:val="clear" w:color="auto" w:fill="FFFFFF"/>
        </w:rPr>
      </w:pPr>
    </w:p>
    <w:p w:rsidR="00BD7A06" w:rsidRPr="00E84630" w:rsidRDefault="00BD7A06" w:rsidP="00BD7A06">
      <w:pPr>
        <w:rPr>
          <w:color w:val="000000"/>
          <w:shd w:val="clear" w:color="auto" w:fill="FFFFFF"/>
        </w:rPr>
      </w:pPr>
      <w:r w:rsidRPr="00E84630">
        <w:rPr>
          <w:color w:val="000000"/>
          <w:shd w:val="clear" w:color="auto" w:fill="FFFFFF"/>
        </w:rPr>
        <w:t>Инженерная школа информационных технологий и робототехники</w:t>
      </w:r>
    </w:p>
    <w:p w:rsidR="00BD7A06" w:rsidRPr="00E84630" w:rsidRDefault="00BD7A06" w:rsidP="00BD7A06">
      <w:r w:rsidRPr="00E84630">
        <w:t>Направление</w:t>
      </w:r>
      <w:r w:rsidRPr="00E84630">
        <w:tab/>
      </w:r>
      <w:r w:rsidRPr="00E84630">
        <w:tab/>
        <w:t xml:space="preserve"> «Прикладная математика и информатика»</w:t>
      </w:r>
    </w:p>
    <w:p w:rsidR="00BD7A06" w:rsidRPr="00E84630" w:rsidRDefault="00BD7A06" w:rsidP="00BD7A06">
      <w:pPr>
        <w:pStyle w:val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D7A06" w:rsidRPr="00E84630" w:rsidRDefault="00BD7A06" w:rsidP="00BD7A06">
      <w:pPr>
        <w:pStyle w:val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D7A06" w:rsidRDefault="00BD7A06" w:rsidP="00BD7A06"/>
    <w:p w:rsidR="00BD7A06" w:rsidRPr="00AE60C7" w:rsidRDefault="00BD7A06" w:rsidP="00BD7A06">
      <w:pPr>
        <w:rPr>
          <w:lang w:eastAsia="en-US" w:bidi="en-US"/>
        </w:rPr>
      </w:pPr>
    </w:p>
    <w:bookmarkEnd w:id="0"/>
    <w:p w:rsidR="00BD7A06" w:rsidRPr="00AE60C7" w:rsidRDefault="00BD7A06" w:rsidP="00BD7A06">
      <w:pPr>
        <w:spacing w:after="240"/>
        <w:jc w:val="center"/>
        <w:rPr>
          <w:b/>
          <w:szCs w:val="32"/>
        </w:rPr>
      </w:pPr>
      <w:r>
        <w:rPr>
          <w:b/>
        </w:rPr>
        <w:t>ЛАБОРАТОРНАЯ РАБОТА 4</w:t>
      </w:r>
    </w:p>
    <w:p w:rsidR="00BD7A06" w:rsidRPr="00AE60C7" w:rsidRDefault="00BD7A06" w:rsidP="00BD7A06">
      <w:pPr>
        <w:jc w:val="center"/>
        <w:rPr>
          <w:b/>
          <w:sz w:val="28"/>
          <w:szCs w:val="28"/>
        </w:rPr>
      </w:pPr>
      <w:r>
        <w:t>Факторный анализ. Метод максимального правдоподобия.</w:t>
      </w:r>
    </w:p>
    <w:p w:rsidR="00BD7A06" w:rsidRPr="00E84630" w:rsidRDefault="00BD7A06" w:rsidP="00BD7A06">
      <w:pPr>
        <w:spacing w:before="1200"/>
        <w:jc w:val="left"/>
      </w:pPr>
      <w:r w:rsidRPr="00E84630">
        <w:t>Выполнил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098"/>
        <w:gridCol w:w="3355"/>
        <w:gridCol w:w="2902"/>
      </w:tblGrid>
      <w:tr w:rsidR="00BD7A06" w:rsidRPr="00E84630" w:rsidTr="00FA676D">
        <w:tc>
          <w:tcPr>
            <w:tcW w:w="1656" w:type="pct"/>
            <w:hideMark/>
          </w:tcPr>
          <w:p w:rsidR="00BD7A06" w:rsidRPr="00E84630" w:rsidRDefault="00BD7A06" w:rsidP="00FA676D">
            <w:pPr>
              <w:ind w:firstLine="0"/>
            </w:pPr>
            <w:r>
              <w:t xml:space="preserve">      Студент гр. 0В01</w:t>
            </w:r>
          </w:p>
        </w:tc>
        <w:tc>
          <w:tcPr>
            <w:tcW w:w="179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D7A06" w:rsidRPr="00E84630" w:rsidRDefault="00BD7A06" w:rsidP="00FA676D">
            <w:pPr>
              <w:jc w:val="center"/>
            </w:pPr>
          </w:p>
        </w:tc>
        <w:tc>
          <w:tcPr>
            <w:tcW w:w="1551" w:type="pct"/>
            <w:hideMark/>
          </w:tcPr>
          <w:p w:rsidR="00BD7A06" w:rsidRPr="00E84630" w:rsidRDefault="00BD7A06" w:rsidP="00FA676D">
            <w:proofErr w:type="spellStart"/>
            <w:r>
              <w:t>Белясов</w:t>
            </w:r>
            <w:proofErr w:type="spellEnd"/>
            <w:r>
              <w:t xml:space="preserve"> А.А.</w:t>
            </w:r>
          </w:p>
        </w:tc>
      </w:tr>
      <w:tr w:rsidR="00BD7A06" w:rsidRPr="00E84630" w:rsidTr="00FA676D">
        <w:tc>
          <w:tcPr>
            <w:tcW w:w="1656" w:type="pct"/>
          </w:tcPr>
          <w:p w:rsidR="00BD7A06" w:rsidRPr="00E84630" w:rsidRDefault="00BD7A06" w:rsidP="00FA676D"/>
        </w:tc>
        <w:tc>
          <w:tcPr>
            <w:tcW w:w="1793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D7A06" w:rsidRPr="00E84630" w:rsidRDefault="00BD7A06" w:rsidP="00FA676D">
            <w:pPr>
              <w:ind w:firstLine="0"/>
            </w:pPr>
            <w:r>
              <w:t xml:space="preserve">         </w:t>
            </w:r>
            <w:r w:rsidRPr="00E84630">
              <w:t>(Подпись студента)</w:t>
            </w:r>
          </w:p>
        </w:tc>
        <w:tc>
          <w:tcPr>
            <w:tcW w:w="1551" w:type="pct"/>
          </w:tcPr>
          <w:p w:rsidR="00BD7A06" w:rsidRPr="00E84630" w:rsidRDefault="00BD7A06" w:rsidP="00FA676D"/>
        </w:tc>
      </w:tr>
    </w:tbl>
    <w:p w:rsidR="00BD7A06" w:rsidRPr="00E84630" w:rsidRDefault="00BD7A06" w:rsidP="00BD7A06">
      <w:pPr>
        <w:spacing w:before="600"/>
        <w:ind w:firstLine="0"/>
        <w:rPr>
          <w:lang w:eastAsia="en-US"/>
        </w:rPr>
      </w:pPr>
      <w:r w:rsidRPr="00E84630">
        <w:t>Проверил преподаватель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098"/>
        <w:gridCol w:w="3355"/>
        <w:gridCol w:w="2902"/>
      </w:tblGrid>
      <w:tr w:rsidR="00BD7A06" w:rsidRPr="00E84630" w:rsidTr="00FA676D">
        <w:tc>
          <w:tcPr>
            <w:tcW w:w="1656" w:type="pct"/>
            <w:hideMark/>
          </w:tcPr>
          <w:p w:rsidR="00BD7A06" w:rsidRPr="00E84630" w:rsidRDefault="00BD7A06" w:rsidP="00FA676D"/>
        </w:tc>
        <w:tc>
          <w:tcPr>
            <w:tcW w:w="179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D7A06" w:rsidRPr="00E84630" w:rsidRDefault="00BD7A06" w:rsidP="00FA676D">
            <w:pPr>
              <w:jc w:val="center"/>
            </w:pPr>
          </w:p>
        </w:tc>
        <w:tc>
          <w:tcPr>
            <w:tcW w:w="1551" w:type="pct"/>
            <w:hideMark/>
          </w:tcPr>
          <w:p w:rsidR="00BD7A06" w:rsidRPr="00E84630" w:rsidRDefault="00BD7A06" w:rsidP="00FA676D">
            <w:proofErr w:type="spellStart"/>
            <w:r>
              <w:t>Шинкеев</w:t>
            </w:r>
            <w:proofErr w:type="spellEnd"/>
            <w:r>
              <w:t xml:space="preserve"> М.Л.</w:t>
            </w:r>
          </w:p>
        </w:tc>
      </w:tr>
      <w:tr w:rsidR="00BD7A06" w:rsidRPr="00E84630" w:rsidTr="00FA676D">
        <w:tc>
          <w:tcPr>
            <w:tcW w:w="1656" w:type="pct"/>
          </w:tcPr>
          <w:p w:rsidR="00BD7A06" w:rsidRPr="00E84630" w:rsidRDefault="00BD7A06" w:rsidP="00FA676D"/>
        </w:tc>
        <w:tc>
          <w:tcPr>
            <w:tcW w:w="1793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D7A06" w:rsidRPr="00E84630" w:rsidRDefault="00BD7A06" w:rsidP="00FA676D">
            <w:pPr>
              <w:ind w:firstLine="0"/>
            </w:pPr>
            <w:r>
              <w:t xml:space="preserve">     (Подпись </w:t>
            </w:r>
            <w:r w:rsidRPr="00E84630">
              <w:t>преподавателя)</w:t>
            </w:r>
          </w:p>
        </w:tc>
        <w:tc>
          <w:tcPr>
            <w:tcW w:w="1551" w:type="pct"/>
          </w:tcPr>
          <w:p w:rsidR="00BD7A06" w:rsidRPr="00E84630" w:rsidRDefault="00BD7A06" w:rsidP="00FA676D"/>
        </w:tc>
      </w:tr>
    </w:tbl>
    <w:p w:rsidR="00BD7A06" w:rsidRDefault="00BD7A06" w:rsidP="00BD7A06"/>
    <w:p w:rsidR="00BD7A06" w:rsidRDefault="00BD7A06" w:rsidP="00BD7A06"/>
    <w:p w:rsidR="00BD7A06" w:rsidRDefault="00BD7A06" w:rsidP="00BD7A06"/>
    <w:p w:rsidR="00BD7A06" w:rsidRDefault="00BD7A06" w:rsidP="00BD7A06"/>
    <w:p w:rsidR="00BD7A06" w:rsidRDefault="00BD7A06" w:rsidP="00BD7A06"/>
    <w:p w:rsidR="00BD7A06" w:rsidRDefault="00BD7A06" w:rsidP="00BD7A06"/>
    <w:p w:rsidR="00BD7A06" w:rsidRDefault="00BD7A06" w:rsidP="00BD7A06"/>
    <w:p w:rsidR="00BD7A06" w:rsidRDefault="00BD7A06" w:rsidP="00BD7A06"/>
    <w:p w:rsidR="00BD7A06" w:rsidRDefault="00BD7A06" w:rsidP="00BD7A06"/>
    <w:p w:rsidR="00BD7A06" w:rsidRDefault="00BD7A06" w:rsidP="00BD7A06"/>
    <w:p w:rsidR="00BD7A06" w:rsidRDefault="00BD7A06" w:rsidP="00BD7A06"/>
    <w:p w:rsidR="00BD7A06" w:rsidRDefault="00BD7A06" w:rsidP="00BD7A06"/>
    <w:p w:rsidR="00BD7A06" w:rsidRDefault="00BD7A06" w:rsidP="00BD7A06"/>
    <w:p w:rsidR="00BD7A06" w:rsidRDefault="00BD7A06" w:rsidP="00BD7A06"/>
    <w:p w:rsidR="00BD7A06" w:rsidRDefault="00BD7A06" w:rsidP="00BD7A06"/>
    <w:p w:rsidR="00BD7A06" w:rsidRDefault="00BD7A06" w:rsidP="00BD7A06"/>
    <w:p w:rsidR="00BD7A06" w:rsidRDefault="00BD7A06" w:rsidP="00BD7A06"/>
    <w:p w:rsidR="00BD7A06" w:rsidRDefault="00BD7A06" w:rsidP="00BD7A06"/>
    <w:p w:rsidR="00BD7A06" w:rsidRDefault="00BD7A06" w:rsidP="00BD7A06"/>
    <w:p w:rsidR="00BD7A06" w:rsidRDefault="00BD7A06" w:rsidP="00BD7A06"/>
    <w:p w:rsidR="00BD7A06" w:rsidRDefault="00BD7A06" w:rsidP="00BD7A06">
      <w:pPr>
        <w:jc w:val="center"/>
      </w:pPr>
      <w:r>
        <w:t>Томск – 2022 г.</w:t>
      </w:r>
    </w:p>
    <w:p w:rsidR="00BD7A06" w:rsidRDefault="00BD7A06" w:rsidP="00BD7A06">
      <w:pPr>
        <w:jc w:val="center"/>
      </w:pPr>
    </w:p>
    <w:p w:rsidR="00BD7A06" w:rsidRPr="00BD7A06" w:rsidRDefault="00BD7A06" w:rsidP="00BD7A06">
      <w:pPr>
        <w:jc w:val="left"/>
        <w:rPr>
          <w:b/>
          <w:sz w:val="36"/>
          <w:szCs w:val="36"/>
        </w:rPr>
      </w:pPr>
      <w:r w:rsidRPr="00BD7A06">
        <w:rPr>
          <w:b/>
          <w:sz w:val="36"/>
          <w:szCs w:val="36"/>
        </w:rPr>
        <w:lastRenderedPageBreak/>
        <w:t>Задание</w:t>
      </w:r>
    </w:p>
    <w:p w:rsidR="00BD7A06" w:rsidRDefault="00BD7A06" w:rsidP="00BD7A06">
      <w:pPr>
        <w:numPr>
          <w:ilvl w:val="0"/>
          <w:numId w:val="1"/>
        </w:numPr>
        <w:spacing w:line="360" w:lineRule="auto"/>
      </w:pPr>
      <w:r>
        <w:t xml:space="preserve">Для </w:t>
      </w:r>
      <w:r w:rsidRPr="00AF3A6D">
        <w:rPr>
          <w:u w:val="single"/>
        </w:rPr>
        <w:t>относительных приращений</w:t>
      </w:r>
      <w:r>
        <w:t xml:space="preserve">, приведенных в варианте задания данных </w:t>
      </w:r>
      <w:r w:rsidRPr="007378D6">
        <w:t>(</w:t>
      </w:r>
      <w:r>
        <w:t>цены закрытия акций на ММВБ за период с 01.01.2015 по 01.09.2015 с периодичностью 1 день:</w:t>
      </w:r>
      <w:r w:rsidRPr="007378D6">
        <w:t xml:space="preserve"> файл </w:t>
      </w:r>
      <w:r>
        <w:t>«Данные», лист «Котировки»), выяснить целесообразность применения факторного анализа (проверить гипотезу о зависимости рассматриваемых факторов – относительных приращений котировок ценных бумаг).</w:t>
      </w:r>
    </w:p>
    <w:p w:rsidR="00BD7A06" w:rsidRDefault="00BD7A06" w:rsidP="00BD7A06">
      <w:pPr>
        <w:numPr>
          <w:ilvl w:val="0"/>
          <w:numId w:val="1"/>
        </w:numPr>
        <w:spacing w:line="360" w:lineRule="auto"/>
      </w:pPr>
      <w:r w:rsidRPr="00D11FEC">
        <w:t>Провести канонический факторный анализ методом максимального правдоподобия:</w:t>
      </w:r>
      <w:r>
        <w:t xml:space="preserve"> </w:t>
      </w:r>
    </w:p>
    <w:p w:rsidR="00BD7A06" w:rsidRDefault="00BD7A06" w:rsidP="00BD7A06">
      <w:pPr>
        <w:numPr>
          <w:ilvl w:val="1"/>
          <w:numId w:val="1"/>
        </w:numPr>
        <w:spacing w:line="360" w:lineRule="auto"/>
      </w:pPr>
      <w:r w:rsidRPr="00D11FEC">
        <w:t xml:space="preserve">Оценить максимально возможное число обобщенных </w:t>
      </w:r>
      <w:proofErr w:type="gramStart"/>
      <w:r w:rsidRPr="00D11FEC">
        <w:t xml:space="preserve">факторов </w:t>
      </w:r>
      <w:r w:rsidRPr="00B3769D">
        <w:rPr>
          <w:position w:val="-12"/>
        </w:rPr>
        <w:object w:dxaOrig="499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.2pt;height:18pt" o:ole="">
            <v:imagedata r:id="rId5" o:title=""/>
          </v:shape>
          <o:OLEObject Type="Embed" ProgID="Equation.3" ShapeID="_x0000_i1025" DrawAspect="Content" ObjectID="_1739639057" r:id="rId6"/>
        </w:object>
      </w:r>
      <w:r w:rsidRPr="00D11FEC">
        <w:t xml:space="preserve"> модели</w:t>
      </w:r>
      <w:proofErr w:type="gramEnd"/>
      <w:r w:rsidRPr="00D11FEC">
        <w:t xml:space="preserve"> канонического факторного анализа для заданного числа исходных признаков.</w:t>
      </w:r>
    </w:p>
    <w:p w:rsidR="00BD7A06" w:rsidRDefault="00BD7A06" w:rsidP="00BD7A06">
      <w:pPr>
        <w:numPr>
          <w:ilvl w:val="1"/>
          <w:numId w:val="1"/>
        </w:numPr>
        <w:spacing w:line="360" w:lineRule="auto"/>
      </w:pPr>
      <w:r w:rsidRPr="00D11FEC">
        <w:t xml:space="preserve">Принять число обобщенных </w:t>
      </w:r>
      <w:proofErr w:type="gramStart"/>
      <w:r w:rsidRPr="00D11FEC">
        <w:t xml:space="preserve">факторов </w:t>
      </w:r>
      <w:r w:rsidRPr="00B3769D">
        <w:rPr>
          <w:position w:val="-6"/>
        </w:rPr>
        <w:object w:dxaOrig="580" w:dyaOrig="279">
          <v:shape id="_x0000_i1026" type="#_x0000_t75" style="width:28.8pt;height:13.8pt" o:ole="">
            <v:imagedata r:id="rId7" o:title=""/>
          </v:shape>
          <o:OLEObject Type="Embed" ProgID="Equation.3" ShapeID="_x0000_i1026" DrawAspect="Content" ObjectID="_1739639058" r:id="rId8"/>
        </w:object>
      </w:r>
      <w:r w:rsidRPr="00D11FEC">
        <w:t>.</w:t>
      </w:r>
      <w:proofErr w:type="gramEnd"/>
    </w:p>
    <w:p w:rsidR="00BD7A06" w:rsidRDefault="00BD7A06" w:rsidP="00BD7A06">
      <w:pPr>
        <w:numPr>
          <w:ilvl w:val="1"/>
          <w:numId w:val="1"/>
        </w:numPr>
        <w:spacing w:line="360" w:lineRule="auto"/>
      </w:pPr>
      <w:r w:rsidRPr="00D11FEC">
        <w:t xml:space="preserve">Используя итерационную процедуру метода максимального правдоподобия найти оценки матрицы факторных нагрузок и дисперсий характерных факторов для факторной модели (написать программу для итерационной процедуры в пакете </w:t>
      </w:r>
      <w:r w:rsidRPr="00D11FEC">
        <w:rPr>
          <w:lang w:val="en-US"/>
        </w:rPr>
        <w:t>MATHEMATICA</w:t>
      </w:r>
      <w:r w:rsidRPr="00D11FEC">
        <w:t>).</w:t>
      </w:r>
    </w:p>
    <w:p w:rsidR="00BD7A06" w:rsidRPr="0040638D" w:rsidRDefault="00BD7A06" w:rsidP="00BD7A06">
      <w:pPr>
        <w:numPr>
          <w:ilvl w:val="1"/>
          <w:numId w:val="1"/>
        </w:numPr>
        <w:spacing w:line="360" w:lineRule="auto"/>
      </w:pPr>
      <w:r w:rsidRPr="00D11FEC">
        <w:t xml:space="preserve">Проверить значимость полученной модели. Если гипотеза о значимости факторной модели отвергается, перейти к рассмотрению модели с числом </w:t>
      </w:r>
      <w:proofErr w:type="gramStart"/>
      <w:r w:rsidRPr="00D11FEC">
        <w:t xml:space="preserve">факторов </w:t>
      </w:r>
      <w:r w:rsidRPr="00B3769D">
        <w:rPr>
          <w:position w:val="-6"/>
        </w:rPr>
        <w:object w:dxaOrig="540" w:dyaOrig="279">
          <v:shape id="_x0000_i1027" type="#_x0000_t75" style="width:27pt;height:13.8pt" o:ole="">
            <v:imagedata r:id="rId9" o:title=""/>
          </v:shape>
          <o:OLEObject Type="Embed" ProgID="Equation.3" ShapeID="_x0000_i1027" DrawAspect="Content" ObjectID="_1739639059" r:id="rId10"/>
        </w:object>
      </w:r>
      <w:r>
        <w:t xml:space="preserve"> и</w:t>
      </w:r>
      <w:proofErr w:type="gramEnd"/>
      <w:r>
        <w:t xml:space="preserve"> повторить пункт </w:t>
      </w:r>
      <w:r>
        <w:rPr>
          <w:lang w:val="en-US"/>
        </w:rPr>
        <w:t>c</w:t>
      </w:r>
      <w:r>
        <w:t>)</w:t>
      </w:r>
      <w:r w:rsidRPr="00D11FEC">
        <w:t>.</w:t>
      </w:r>
      <w:r>
        <w:t xml:space="preserve"> </w:t>
      </w:r>
      <w:r w:rsidRPr="00D11FEC">
        <w:t xml:space="preserve">Процесс завершается, если гипотеза о значимости факторной модели принимается, либо число </w:t>
      </w:r>
      <w:proofErr w:type="gramStart"/>
      <w:r w:rsidRPr="00D11FEC">
        <w:t xml:space="preserve">факторов </w:t>
      </w:r>
      <w:r w:rsidRPr="00B3769D">
        <w:rPr>
          <w:position w:val="-6"/>
        </w:rPr>
        <w:object w:dxaOrig="260" w:dyaOrig="220">
          <v:shape id="_x0000_i1028" type="#_x0000_t75" style="width:13.2pt;height:10.8pt" o:ole="">
            <v:imagedata r:id="rId11" o:title=""/>
          </v:shape>
          <o:OLEObject Type="Embed" ProgID="Equation.3" ShapeID="_x0000_i1028" DrawAspect="Content" ObjectID="_1739639060" r:id="rId12"/>
        </w:object>
      </w:r>
      <w:r w:rsidRPr="00D11FEC">
        <w:t xml:space="preserve"> достигло</w:t>
      </w:r>
      <w:proofErr w:type="gramEnd"/>
      <w:r w:rsidRPr="00D11FEC">
        <w:t xml:space="preserve"> максимально возможного </w:t>
      </w:r>
      <w:r>
        <w:t xml:space="preserve">значения </w:t>
      </w:r>
      <w:r w:rsidRPr="00B3769D">
        <w:rPr>
          <w:position w:val="-12"/>
        </w:rPr>
        <w:object w:dxaOrig="499" w:dyaOrig="360">
          <v:shape id="_x0000_i1029" type="#_x0000_t75" style="width:25.2pt;height:18pt" o:ole="">
            <v:imagedata r:id="rId5" o:title=""/>
          </v:shape>
          <o:OLEObject Type="Embed" ProgID="Equation.3" ShapeID="_x0000_i1029" DrawAspect="Content" ObjectID="_1739639061" r:id="rId13"/>
        </w:object>
      </w:r>
      <w:r w:rsidRPr="00D11FEC">
        <w:t>.</w:t>
      </w:r>
    </w:p>
    <w:p w:rsidR="00BD7A06" w:rsidRDefault="00BD7A06" w:rsidP="00BD7A06">
      <w:pPr>
        <w:numPr>
          <w:ilvl w:val="0"/>
          <w:numId w:val="1"/>
        </w:numPr>
        <w:spacing w:line="360" w:lineRule="auto"/>
      </w:pPr>
      <w:r>
        <w:t>Вне зависи</w:t>
      </w:r>
      <w:r w:rsidRPr="0040638D">
        <w:t>мости от того, построена ли значимая модель, или был достигнут потолок по числу факторов, для последней построенной модели оценить общности факторов (</w:t>
      </w:r>
      <w:r>
        <w:t>выделенные факторами дисперсии);</w:t>
      </w:r>
      <w:r w:rsidRPr="0040638D">
        <w:t xml:space="preserve"> </w:t>
      </w:r>
      <w:r>
        <w:t xml:space="preserve">доли дисперсий исходных признаков, объясняемые каждым обобщенным фактором и совокупностью обобщенных факторов; </w:t>
      </w:r>
      <w:r w:rsidRPr="0040638D">
        <w:t xml:space="preserve">дисперсии характерных факторов, а также найти оценки значений факторов для всех наблюдений по методу </w:t>
      </w:r>
      <w:proofErr w:type="spellStart"/>
      <w:r w:rsidRPr="0040638D">
        <w:t>Бартлетта</w:t>
      </w:r>
      <w:proofErr w:type="spellEnd"/>
      <w:r w:rsidRPr="0040638D">
        <w:t xml:space="preserve"> и Томпсона. Произвести классификацию (если эт</w:t>
      </w:r>
      <w:r>
        <w:t>о возможно) обобщенных факторов, применив при необходимости вращение факторов.</w:t>
      </w:r>
      <w:r w:rsidRPr="0040638D">
        <w:t xml:space="preserve"> </w:t>
      </w:r>
    </w:p>
    <w:p w:rsidR="00BD7A06" w:rsidRPr="00451FEF" w:rsidRDefault="00BD7A06" w:rsidP="00BD7A06">
      <w:pPr>
        <w:jc w:val="left"/>
      </w:pPr>
    </w:p>
    <w:p w:rsidR="00774186" w:rsidRDefault="00BD7A06">
      <w:r>
        <w:t>Ход работы:</w:t>
      </w:r>
    </w:p>
    <w:p w:rsidR="00BD7A06" w:rsidRDefault="00602157" w:rsidP="00BD7A06">
      <w:pPr>
        <w:ind w:firstLine="0"/>
      </w:pPr>
      <w:r>
        <w:t>Проверим зависимость выборок</w:t>
      </w:r>
    </w:p>
    <w:p w:rsidR="00602157" w:rsidRDefault="00602157" w:rsidP="00BD7A06">
      <w:pPr>
        <w:ind w:firstLine="0"/>
      </w:pPr>
      <w:r w:rsidRPr="00602157">
        <w:rPr>
          <w:noProof/>
        </w:rPr>
        <w:lastRenderedPageBreak/>
        <w:drawing>
          <wp:inline distT="0" distB="0" distL="0" distR="0" wp14:anchorId="5932F526" wp14:editId="2870D9FF">
            <wp:extent cx="5940425" cy="59556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57" w:rsidRDefault="00602157" w:rsidP="00602157">
      <w:pPr>
        <w:spacing w:line="360" w:lineRule="auto"/>
        <w:ind w:left="720" w:firstLine="0"/>
      </w:pPr>
      <w:r>
        <w:t>Оценим</w:t>
      </w:r>
      <w:r w:rsidRPr="00D11FEC">
        <w:t xml:space="preserve"> максимально возможное число обобщенных </w:t>
      </w:r>
      <w:proofErr w:type="gramStart"/>
      <w:r w:rsidRPr="00D11FEC">
        <w:t xml:space="preserve">факторов </w:t>
      </w:r>
      <w:r w:rsidRPr="00B3769D">
        <w:rPr>
          <w:position w:val="-12"/>
        </w:rPr>
        <w:object w:dxaOrig="499" w:dyaOrig="360">
          <v:shape id="_x0000_i1030" type="#_x0000_t75" style="width:25.2pt;height:18pt" o:ole="">
            <v:imagedata r:id="rId5" o:title=""/>
          </v:shape>
          <o:OLEObject Type="Embed" ProgID="Equation.3" ShapeID="_x0000_i1030" DrawAspect="Content" ObjectID="_1739639062" r:id="rId15"/>
        </w:object>
      </w:r>
      <w:r w:rsidRPr="00D11FEC">
        <w:t xml:space="preserve"> модели</w:t>
      </w:r>
      <w:proofErr w:type="gramEnd"/>
      <w:r w:rsidRPr="00D11FEC">
        <w:t xml:space="preserve"> канонического факторного анализа для заданного числа исходных признаков.</w:t>
      </w:r>
    </w:p>
    <w:p w:rsidR="00602157" w:rsidRDefault="00602157" w:rsidP="00602157">
      <w:pPr>
        <w:spacing w:line="360" w:lineRule="auto"/>
        <w:ind w:left="720" w:firstLine="0"/>
      </w:pPr>
      <w:r>
        <w:t>Для того, чтобы матрица факторных нагрузок определялась однозначно потребуем, чтобы она удовлетворяла условию</w:t>
      </w:r>
      <w:proofErr w:type="gramStart"/>
      <w:r>
        <w:t xml:space="preserve">: </w:t>
      </w:r>
      <w:r w:rsidRPr="002F2567">
        <w:rPr>
          <w:position w:val="-6"/>
        </w:rPr>
        <w:object w:dxaOrig="1180" w:dyaOrig="320">
          <v:shape id="_x0000_i1031" type="#_x0000_t75" style="width:58.8pt;height:16.2pt" o:ole="" fillcolor="window">
            <v:imagedata r:id="rId16" o:title=""/>
          </v:shape>
          <o:OLEObject Type="Embed" ProgID="Equation.3" ShapeID="_x0000_i1031" DrawAspect="Content" ObjectID="_1739639063" r:id="rId17"/>
        </w:object>
      </w:r>
      <w:r>
        <w:t>,</w:t>
      </w:r>
      <w:proofErr w:type="gramEnd"/>
      <w:r>
        <w:t xml:space="preserve"> где </w:t>
      </w:r>
      <w:r w:rsidRPr="002F2567">
        <w:rPr>
          <w:position w:val="-6"/>
        </w:rPr>
        <w:object w:dxaOrig="220" w:dyaOrig="260">
          <v:shape id="_x0000_i1032" type="#_x0000_t75" style="width:10.8pt;height:13.2pt" o:ole="" fillcolor="window">
            <v:imagedata r:id="rId18" o:title=""/>
          </v:shape>
          <o:OLEObject Type="Embed" ProgID="Equation.3" ShapeID="_x0000_i1032" DrawAspect="Content" ObjectID="_1739639064" r:id="rId19"/>
        </w:object>
      </w:r>
      <w:r>
        <w:t xml:space="preserve"> - диагональная матрица с упорядоченными по убыванию диагональными элементами. Заметим, что количество условий наложенных на параметры </w:t>
      </w:r>
      <w:proofErr w:type="gramStart"/>
      <w:r>
        <w:t xml:space="preserve">равно </w:t>
      </w:r>
      <w:r w:rsidRPr="00231941">
        <w:rPr>
          <w:position w:val="-10"/>
        </w:rPr>
        <w:object w:dxaOrig="2380" w:dyaOrig="320">
          <v:shape id="_x0000_i1033" type="#_x0000_t75" style="width:118.8pt;height:16.2pt" o:ole="">
            <v:imagedata r:id="rId20" o:title=""/>
          </v:shape>
          <o:OLEObject Type="Embed" ProgID="Equation.3" ShapeID="_x0000_i1033" DrawAspect="Content" ObjectID="_1739639065" r:id="rId21"/>
        </w:object>
      </w:r>
      <w:r>
        <w:t>,</w:t>
      </w:r>
      <w:proofErr w:type="gramEnd"/>
      <w:r>
        <w:t xml:space="preserve"> а число неизвестных параметров матрицы факторных нагрузок и матрицы характерных факторов равно </w:t>
      </w:r>
      <w:r w:rsidRPr="00231941">
        <w:rPr>
          <w:position w:val="-10"/>
        </w:rPr>
        <w:object w:dxaOrig="859" w:dyaOrig="320">
          <v:shape id="_x0000_i1034" type="#_x0000_t75" style="width:43.2pt;height:16.2pt" o:ole="">
            <v:imagedata r:id="rId22" o:title=""/>
          </v:shape>
          <o:OLEObject Type="Embed" ProgID="Equation.3" ShapeID="_x0000_i1034" DrawAspect="Content" ObjectID="_1739639066" r:id="rId23"/>
        </w:object>
      </w:r>
      <w:r>
        <w:t xml:space="preserve">. Чтобы задача не являлась неопределенной необходимо, </w:t>
      </w:r>
      <w:proofErr w:type="gramStart"/>
      <w:r>
        <w:t xml:space="preserve">чтобы </w:t>
      </w:r>
      <w:r w:rsidRPr="00231941">
        <w:rPr>
          <w:position w:val="-10"/>
        </w:rPr>
        <w:object w:dxaOrig="3420" w:dyaOrig="320">
          <v:shape id="_x0000_i1035" type="#_x0000_t75" style="width:171pt;height:16.2pt" o:ole="">
            <v:imagedata r:id="rId24" o:title=""/>
          </v:shape>
          <o:OLEObject Type="Embed" ProgID="Equation.3" ShapeID="_x0000_i1035" DrawAspect="Content" ObjectID="_1739639067" r:id="rId25"/>
        </w:object>
      </w:r>
      <w:r>
        <w:t xml:space="preserve"> или</w:t>
      </w:r>
      <w:proofErr w:type="gramEnd"/>
      <w:r>
        <w:t xml:space="preserve"> </w:t>
      </w:r>
      <w:r w:rsidRPr="00231941">
        <w:rPr>
          <w:position w:val="-10"/>
        </w:rPr>
        <w:object w:dxaOrig="1820" w:dyaOrig="360">
          <v:shape id="_x0000_i1036" type="#_x0000_t75" style="width:91.2pt;height:18pt" o:ole="">
            <v:imagedata r:id="rId26" o:title=""/>
          </v:shape>
          <o:OLEObject Type="Embed" ProgID="Equation.3" ShapeID="_x0000_i1036" DrawAspect="Content" ObjectID="_1739639068" r:id="rId27"/>
        </w:object>
      </w:r>
      <w:r>
        <w:t xml:space="preserve">. Поскольку, </w:t>
      </w:r>
      <w:proofErr w:type="gramStart"/>
      <w:r>
        <w:t xml:space="preserve">при </w:t>
      </w:r>
      <w:r w:rsidRPr="00231941">
        <w:rPr>
          <w:position w:val="-10"/>
        </w:rPr>
        <w:object w:dxaOrig="1820" w:dyaOrig="360">
          <v:shape id="_x0000_i1037" type="#_x0000_t75" style="width:91.2pt;height:18pt" o:ole="">
            <v:imagedata r:id="rId28" o:title=""/>
          </v:shape>
          <o:OLEObject Type="Embed" ProgID="Equation.3" ShapeID="_x0000_i1037" DrawAspect="Content" ObjectID="_1739639069" r:id="rId29"/>
        </w:object>
      </w:r>
      <w:r>
        <w:t xml:space="preserve"> решение</w:t>
      </w:r>
      <w:proofErr w:type="gramEnd"/>
      <w:r>
        <w:t xml:space="preserve"> теряет статистическую значимость, то </w:t>
      </w:r>
      <w:r>
        <w:lastRenderedPageBreak/>
        <w:t xml:space="preserve">максимальное число параметров для данной модели должно удовлетворять условию </w:t>
      </w:r>
      <w:r w:rsidRPr="00231941">
        <w:rPr>
          <w:position w:val="-10"/>
        </w:rPr>
        <w:object w:dxaOrig="1820" w:dyaOrig="360">
          <v:shape id="_x0000_i1038" type="#_x0000_t75" style="width:91.2pt;height:18pt" o:ole="">
            <v:imagedata r:id="rId30" o:title=""/>
          </v:shape>
          <o:OLEObject Type="Embed" ProgID="Equation.3" ShapeID="_x0000_i1038" DrawAspect="Content" ObjectID="_1739639070" r:id="rId31"/>
        </w:object>
      </w:r>
      <w:r>
        <w:t>.</w:t>
      </w:r>
    </w:p>
    <w:p w:rsidR="00602157" w:rsidRDefault="00602157" w:rsidP="00602157">
      <w:pPr>
        <w:spacing w:line="360" w:lineRule="auto"/>
        <w:ind w:left="720" w:firstLine="0"/>
      </w:pPr>
      <w:r>
        <w:t>В нашем случае (7-</w:t>
      </w:r>
      <w:r>
        <w:rPr>
          <w:lang w:val="en-US"/>
        </w:rPr>
        <w:t>m</w:t>
      </w:r>
      <w:r w:rsidRPr="00602157">
        <w:t>)</w:t>
      </w:r>
      <w:proofErr w:type="gramStart"/>
      <w:r w:rsidRPr="00602157">
        <w:rPr>
          <w:vertAlign w:val="superscript"/>
        </w:rPr>
        <w:t>2</w:t>
      </w:r>
      <w:r w:rsidRPr="00602157">
        <w:t>&gt;(</w:t>
      </w:r>
      <w:proofErr w:type="gramEnd"/>
      <w:r w:rsidRPr="00602157">
        <w:t>7+</w:t>
      </w:r>
      <w:r>
        <w:rPr>
          <w:lang w:val="en-US"/>
        </w:rPr>
        <w:t>m</w:t>
      </w:r>
      <w:r w:rsidRPr="00602157">
        <w:t xml:space="preserve">). </w:t>
      </w:r>
      <w:r>
        <w:t xml:space="preserve">Решив неравенство получим </w:t>
      </w:r>
      <w:r>
        <w:rPr>
          <w:lang w:val="en-US"/>
        </w:rPr>
        <w:t>m</w:t>
      </w:r>
      <w:r w:rsidR="006F39BB">
        <w:t>=3</w:t>
      </w:r>
      <w:r w:rsidR="006F39BB">
        <w:br/>
      </w:r>
      <w:bookmarkStart w:id="1" w:name="_GoBack"/>
      <w:bookmarkEnd w:id="1"/>
      <w:r>
        <w:t>Найдем оценки и организуем итерационный процесс</w:t>
      </w:r>
    </w:p>
    <w:p w:rsidR="00602157" w:rsidRPr="00602157" w:rsidRDefault="00602157" w:rsidP="00602157">
      <w:pPr>
        <w:spacing w:line="360" w:lineRule="auto"/>
        <w:ind w:left="720" w:firstLine="0"/>
        <w:rPr>
          <w:lang w:val="en-US"/>
        </w:rPr>
      </w:pPr>
      <w:r>
        <w:t xml:space="preserve">Для </w:t>
      </w:r>
      <w:r>
        <w:rPr>
          <w:lang w:val="en-US"/>
        </w:rPr>
        <w:t>m=1</w:t>
      </w:r>
    </w:p>
    <w:p w:rsidR="00602157" w:rsidRDefault="00602157" w:rsidP="00602157">
      <w:pPr>
        <w:spacing w:line="360" w:lineRule="auto"/>
        <w:ind w:left="720" w:firstLine="0"/>
      </w:pPr>
    </w:p>
    <w:p w:rsidR="00602157" w:rsidRDefault="00602157" w:rsidP="00602157">
      <w:pPr>
        <w:spacing w:line="360" w:lineRule="auto"/>
        <w:ind w:left="720" w:firstLine="0"/>
      </w:pPr>
      <w:r w:rsidRPr="00602157">
        <w:rPr>
          <w:noProof/>
        </w:rPr>
        <w:drawing>
          <wp:inline distT="0" distB="0" distL="0" distR="0" wp14:anchorId="06D22109" wp14:editId="557FBB8C">
            <wp:extent cx="5106113" cy="290553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57" w:rsidRDefault="00602157" w:rsidP="00602157">
      <w:pPr>
        <w:spacing w:line="360" w:lineRule="auto"/>
        <w:ind w:left="720" w:firstLine="0"/>
      </w:pPr>
      <w:r w:rsidRPr="00602157">
        <w:rPr>
          <w:noProof/>
        </w:rPr>
        <w:drawing>
          <wp:inline distT="0" distB="0" distL="0" distR="0" wp14:anchorId="4CE288FD" wp14:editId="2F5503CA">
            <wp:extent cx="5940425" cy="45072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57" w:rsidRDefault="00602157" w:rsidP="00602157">
      <w:pPr>
        <w:spacing w:line="360" w:lineRule="auto"/>
        <w:ind w:left="720" w:firstLine="0"/>
      </w:pPr>
      <w:r w:rsidRPr="00602157">
        <w:rPr>
          <w:noProof/>
        </w:rPr>
        <w:lastRenderedPageBreak/>
        <w:drawing>
          <wp:inline distT="0" distB="0" distL="0" distR="0" wp14:anchorId="7C4A8FB9" wp14:editId="1C961208">
            <wp:extent cx="5940425" cy="49085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57" w:rsidRDefault="00602157" w:rsidP="00602157">
      <w:pPr>
        <w:spacing w:line="360" w:lineRule="auto"/>
        <w:ind w:left="720" w:firstLine="0"/>
      </w:pPr>
      <w:r w:rsidRPr="00602157">
        <w:rPr>
          <w:noProof/>
        </w:rPr>
        <w:drawing>
          <wp:inline distT="0" distB="0" distL="0" distR="0" wp14:anchorId="55E166EA" wp14:editId="3EE8299C">
            <wp:extent cx="5940425" cy="32531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57" w:rsidRPr="00602157" w:rsidRDefault="00602157" w:rsidP="00602157">
      <w:pPr>
        <w:spacing w:line="360" w:lineRule="auto"/>
        <w:ind w:left="720" w:firstLine="0"/>
        <w:rPr>
          <w:lang w:val="en-US"/>
        </w:rPr>
      </w:pPr>
      <w:r>
        <w:t xml:space="preserve">Для </w:t>
      </w:r>
      <w:r>
        <w:rPr>
          <w:lang w:val="en-US"/>
        </w:rPr>
        <w:t>m=2</w:t>
      </w:r>
    </w:p>
    <w:p w:rsidR="00602157" w:rsidRDefault="00602157" w:rsidP="00BD7A06">
      <w:pPr>
        <w:ind w:firstLine="0"/>
      </w:pPr>
      <w:r w:rsidRPr="00602157">
        <w:rPr>
          <w:noProof/>
        </w:rPr>
        <w:lastRenderedPageBreak/>
        <w:drawing>
          <wp:inline distT="0" distB="0" distL="0" distR="0" wp14:anchorId="22254740" wp14:editId="1425F61C">
            <wp:extent cx="4991797" cy="28388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57" w:rsidRDefault="00602157" w:rsidP="00BD7A06">
      <w:pPr>
        <w:ind w:firstLine="0"/>
      </w:pPr>
      <w:r w:rsidRPr="00602157">
        <w:rPr>
          <w:noProof/>
        </w:rPr>
        <w:drawing>
          <wp:inline distT="0" distB="0" distL="0" distR="0" wp14:anchorId="585F31B2" wp14:editId="7DCAC98F">
            <wp:extent cx="5940425" cy="46494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57" w:rsidRDefault="00602157" w:rsidP="00BD7A06">
      <w:pPr>
        <w:ind w:firstLine="0"/>
      </w:pPr>
      <w:r w:rsidRPr="00602157">
        <w:rPr>
          <w:noProof/>
        </w:rPr>
        <w:lastRenderedPageBreak/>
        <w:drawing>
          <wp:inline distT="0" distB="0" distL="0" distR="0" wp14:anchorId="44752927" wp14:editId="58518D38">
            <wp:extent cx="5940425" cy="50787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57" w:rsidRDefault="00602157" w:rsidP="00BD7A06">
      <w:pPr>
        <w:ind w:firstLine="0"/>
      </w:pPr>
      <w:r w:rsidRPr="00602157">
        <w:rPr>
          <w:noProof/>
        </w:rPr>
        <w:drawing>
          <wp:inline distT="0" distB="0" distL="0" distR="0" wp14:anchorId="4640741C" wp14:editId="798F039E">
            <wp:extent cx="5940425" cy="30683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BA4" w:rsidRDefault="00602157" w:rsidP="00BD7A06">
      <w:pPr>
        <w:ind w:firstLine="0"/>
        <w:rPr>
          <w:lang w:val="en-US"/>
        </w:rPr>
      </w:pPr>
      <w:r>
        <w:rPr>
          <w:lang w:val="en-US"/>
        </w:rPr>
        <w:t xml:space="preserve"> </w:t>
      </w:r>
    </w:p>
    <w:p w:rsidR="00F10BA4" w:rsidRDefault="00F10BA4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602157" w:rsidRPr="00F10BA4" w:rsidRDefault="00602157" w:rsidP="00BD7A06">
      <w:pPr>
        <w:ind w:firstLine="0"/>
        <w:rPr>
          <w:b/>
          <w:sz w:val="36"/>
          <w:szCs w:val="36"/>
          <w:lang w:val="en-US"/>
        </w:rPr>
      </w:pPr>
      <w:r w:rsidRPr="00F10BA4">
        <w:rPr>
          <w:b/>
          <w:sz w:val="36"/>
          <w:szCs w:val="36"/>
        </w:rPr>
        <w:lastRenderedPageBreak/>
        <w:t xml:space="preserve">Для </w:t>
      </w:r>
      <w:r w:rsidRPr="00F10BA4">
        <w:rPr>
          <w:b/>
          <w:sz w:val="36"/>
          <w:szCs w:val="36"/>
          <w:lang w:val="en-US"/>
        </w:rPr>
        <w:t>m=3</w:t>
      </w:r>
    </w:p>
    <w:p w:rsidR="00602157" w:rsidRDefault="00602157" w:rsidP="00BD7A06">
      <w:pPr>
        <w:ind w:firstLine="0"/>
        <w:rPr>
          <w:lang w:val="en-US"/>
        </w:rPr>
      </w:pPr>
    </w:p>
    <w:p w:rsidR="00602157" w:rsidRDefault="00602157" w:rsidP="00BD7A06">
      <w:pPr>
        <w:ind w:firstLine="0"/>
        <w:rPr>
          <w:lang w:val="en-US"/>
        </w:rPr>
      </w:pPr>
      <w:r w:rsidRPr="00602157">
        <w:rPr>
          <w:noProof/>
        </w:rPr>
        <w:drawing>
          <wp:inline distT="0" distB="0" distL="0" distR="0" wp14:anchorId="57293AF8" wp14:editId="0FFC80AF">
            <wp:extent cx="4820323" cy="282932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BA4" w:rsidRDefault="00F10BA4" w:rsidP="00BD7A06">
      <w:pPr>
        <w:ind w:firstLine="0"/>
        <w:rPr>
          <w:lang w:val="en-US"/>
        </w:rPr>
      </w:pPr>
    </w:p>
    <w:p w:rsidR="00602157" w:rsidRDefault="00F10BA4" w:rsidP="00BD7A06">
      <w:pPr>
        <w:ind w:firstLine="0"/>
        <w:rPr>
          <w:lang w:val="en-US"/>
        </w:rPr>
      </w:pPr>
      <w:r w:rsidRPr="00F10BA4">
        <w:rPr>
          <w:noProof/>
        </w:rPr>
        <w:drawing>
          <wp:inline distT="0" distB="0" distL="0" distR="0" wp14:anchorId="1045D6B8" wp14:editId="43CEF0A1">
            <wp:extent cx="5940425" cy="47828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BA4" w:rsidRPr="00345D0D" w:rsidRDefault="00F10BA4" w:rsidP="00BD7A06">
      <w:pPr>
        <w:ind w:firstLine="0"/>
        <w:rPr>
          <w:lang w:val="en-US"/>
        </w:rPr>
      </w:pPr>
      <w:r w:rsidRPr="00F10BA4">
        <w:rPr>
          <w:noProof/>
        </w:rPr>
        <w:lastRenderedPageBreak/>
        <w:drawing>
          <wp:inline distT="0" distB="0" distL="0" distR="0" wp14:anchorId="3FE68E27" wp14:editId="6B4D9A8D">
            <wp:extent cx="5940425" cy="61912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BA4" w:rsidRDefault="00F10BA4" w:rsidP="00BD7A06">
      <w:pPr>
        <w:ind w:firstLine="0"/>
        <w:rPr>
          <w:lang w:val="en-US"/>
        </w:rPr>
      </w:pPr>
      <w:r w:rsidRPr="00F10BA4">
        <w:rPr>
          <w:noProof/>
        </w:rPr>
        <w:drawing>
          <wp:inline distT="0" distB="0" distL="0" distR="0" wp14:anchorId="62220807" wp14:editId="3458153B">
            <wp:extent cx="4442460" cy="2511616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6682" cy="25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0D" w:rsidRDefault="00345D0D" w:rsidP="00345D0D">
      <w:pPr>
        <w:ind w:firstLine="0"/>
      </w:pPr>
      <w:r>
        <w:t xml:space="preserve">Для всех </w:t>
      </w:r>
      <w:r>
        <w:rPr>
          <w:lang w:val="en-US"/>
        </w:rPr>
        <w:t>mi</w:t>
      </w:r>
      <w:r w:rsidRPr="00F10BA4">
        <w:t xml:space="preserve"> </w:t>
      </w:r>
      <w:r>
        <w:t xml:space="preserve">гипотеза </w:t>
      </w:r>
      <w:r w:rsidRPr="00D11FEC">
        <w:t>о значимости факторной модели отвергается</w:t>
      </w:r>
      <w:r>
        <w:t>.</w:t>
      </w:r>
    </w:p>
    <w:p w:rsidR="00345D0D" w:rsidRPr="00345D0D" w:rsidRDefault="00345D0D" w:rsidP="00345D0D">
      <w:pPr>
        <w:ind w:firstLine="0"/>
      </w:pPr>
      <w:r>
        <w:t xml:space="preserve">Найдем матрицу оценок значений факторов по методу </w:t>
      </w:r>
      <w:proofErr w:type="spellStart"/>
      <w:r>
        <w:t>Бартлетта</w:t>
      </w:r>
      <w:proofErr w:type="spellEnd"/>
    </w:p>
    <w:p w:rsidR="00345D0D" w:rsidRDefault="00345D0D" w:rsidP="00BD7A06">
      <w:pPr>
        <w:ind w:firstLine="0"/>
      </w:pPr>
    </w:p>
    <w:p w:rsidR="00345D0D" w:rsidRDefault="00036C6D" w:rsidP="00BD7A06">
      <w:pPr>
        <w:ind w:firstLine="0"/>
      </w:pPr>
      <w:r w:rsidRPr="00036C6D">
        <w:rPr>
          <w:noProof/>
        </w:rPr>
        <w:lastRenderedPageBreak/>
        <w:drawing>
          <wp:inline distT="0" distB="0" distL="0" distR="0" wp14:anchorId="726B17B5" wp14:editId="2864A1C6">
            <wp:extent cx="5940425" cy="61144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C6D" w:rsidRDefault="00036C6D" w:rsidP="00BD7A06">
      <w:pPr>
        <w:ind w:firstLine="0"/>
      </w:pPr>
      <w:r w:rsidRPr="00036C6D">
        <w:rPr>
          <w:noProof/>
        </w:rPr>
        <w:drawing>
          <wp:inline distT="0" distB="0" distL="0" distR="0" wp14:anchorId="6FD66DD7" wp14:editId="152CE706">
            <wp:extent cx="5940425" cy="11353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5696"/>
                    <a:stretch/>
                  </pic:blipFill>
                  <pic:spPr bwMode="auto"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D0D" w:rsidRDefault="00345D0D" w:rsidP="00345D0D">
      <w:pPr>
        <w:ind w:firstLine="0"/>
      </w:pPr>
      <w:r>
        <w:t>Найдем матрицу оценок значений факторов по методу Томпсона</w:t>
      </w:r>
    </w:p>
    <w:p w:rsidR="00345D0D" w:rsidRDefault="00345D0D" w:rsidP="00345D0D">
      <w:pPr>
        <w:ind w:firstLine="0"/>
      </w:pPr>
    </w:p>
    <w:p w:rsidR="004641E6" w:rsidRDefault="00036C6D" w:rsidP="00345D0D">
      <w:pPr>
        <w:ind w:firstLine="0"/>
      </w:pPr>
      <w:r w:rsidRPr="00036C6D">
        <w:rPr>
          <w:noProof/>
        </w:rPr>
        <w:lastRenderedPageBreak/>
        <w:drawing>
          <wp:inline distT="0" distB="0" distL="0" distR="0" wp14:anchorId="6A700298" wp14:editId="57A118FA">
            <wp:extent cx="5940425" cy="59670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C6D" w:rsidRDefault="00036C6D" w:rsidP="00345D0D">
      <w:pPr>
        <w:ind w:firstLine="0"/>
      </w:pPr>
      <w:r w:rsidRPr="00036C6D">
        <w:rPr>
          <w:noProof/>
        </w:rPr>
        <w:drawing>
          <wp:inline distT="0" distB="0" distL="0" distR="0" wp14:anchorId="700BAF63" wp14:editId="35ADCFEF">
            <wp:extent cx="5940425" cy="11093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E0" w:rsidRDefault="00B91CE0" w:rsidP="00345D0D">
      <w:pPr>
        <w:ind w:firstLine="0"/>
      </w:pPr>
    </w:p>
    <w:p w:rsidR="00B91CE0" w:rsidRPr="00B91CE0" w:rsidRDefault="00B91CE0" w:rsidP="00345D0D">
      <w:pPr>
        <w:ind w:firstLine="0"/>
      </w:pPr>
      <w:r>
        <w:t>Оценим доли дисперсий исходных признаков, объясняемые каждым обобщенным фактором</w:t>
      </w:r>
    </w:p>
    <w:p w:rsidR="00B91CE0" w:rsidRDefault="00CB1820" w:rsidP="00345D0D">
      <w:pPr>
        <w:ind w:firstLine="0"/>
        <w:rPr>
          <w:lang w:val="en-US"/>
        </w:rPr>
      </w:pPr>
      <w:r w:rsidRPr="00CB1820">
        <w:rPr>
          <w:noProof/>
        </w:rPr>
        <w:drawing>
          <wp:inline distT="0" distB="0" distL="0" distR="0" wp14:anchorId="798CA650" wp14:editId="19559F44">
            <wp:extent cx="5940425" cy="9569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E0" w:rsidRPr="00B91CE0" w:rsidRDefault="00B91CE0" w:rsidP="00345D0D">
      <w:pPr>
        <w:ind w:firstLine="0"/>
        <w:rPr>
          <w:lang w:val="en-US"/>
        </w:rPr>
      </w:pPr>
    </w:p>
    <w:p w:rsidR="00B91CE0" w:rsidRDefault="00B91CE0" w:rsidP="00B91CE0">
      <w:pPr>
        <w:ind w:firstLine="0"/>
      </w:pPr>
      <w:r>
        <w:t>Оценим доли дисперсий исходных признаков, объясняемые совокупностью обобщенных факторов</w:t>
      </w:r>
    </w:p>
    <w:p w:rsidR="00B91CE0" w:rsidRDefault="00CB1820" w:rsidP="00B91CE0">
      <w:pPr>
        <w:ind w:firstLine="0"/>
        <w:rPr>
          <w:lang w:val="en-US"/>
        </w:rPr>
      </w:pPr>
      <w:r w:rsidRPr="00CB1820">
        <w:rPr>
          <w:noProof/>
        </w:rPr>
        <w:lastRenderedPageBreak/>
        <w:drawing>
          <wp:inline distT="0" distB="0" distL="0" distR="0" wp14:anchorId="7AF86B0C" wp14:editId="3A392E12">
            <wp:extent cx="5792008" cy="159089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61" w:rsidRPr="00DD7261" w:rsidRDefault="00DD7261" w:rsidP="00B91CE0">
      <w:pPr>
        <w:ind w:firstLine="0"/>
        <w:rPr>
          <w:lang w:val="en-US"/>
        </w:rPr>
      </w:pPr>
    </w:p>
    <w:p w:rsidR="00DD7261" w:rsidRDefault="00DD7261" w:rsidP="00DD7261">
      <w:pPr>
        <w:ind w:firstLine="0"/>
      </w:pPr>
      <w:r>
        <w:t>Оценим дол</w:t>
      </w:r>
      <w:r w:rsidR="00CB1820">
        <w:t>и дисперсий характерных признаков</w:t>
      </w:r>
    </w:p>
    <w:p w:rsidR="00345D0D" w:rsidRDefault="00CB1820" w:rsidP="00BD7A06">
      <w:pPr>
        <w:ind w:firstLine="0"/>
        <w:rPr>
          <w:lang w:val="en-US"/>
        </w:rPr>
      </w:pPr>
      <w:r w:rsidRPr="00CB1820">
        <w:rPr>
          <w:noProof/>
        </w:rPr>
        <w:drawing>
          <wp:inline distT="0" distB="0" distL="0" distR="0" wp14:anchorId="139E2BFA" wp14:editId="3347FA15">
            <wp:extent cx="5896798" cy="5715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20" w:rsidRDefault="00CB1820" w:rsidP="00CB1820">
      <w:pPr>
        <w:ind w:firstLine="0"/>
      </w:pPr>
      <w:r>
        <w:t>Оценим доли дисперсий и дисперсии обобщенных факторов</w:t>
      </w:r>
    </w:p>
    <w:p w:rsidR="00CB1820" w:rsidRPr="00CB1820" w:rsidRDefault="00CB1820" w:rsidP="00BD7A06">
      <w:pPr>
        <w:ind w:firstLine="0"/>
      </w:pPr>
      <w:r w:rsidRPr="00CB1820">
        <w:rPr>
          <w:noProof/>
        </w:rPr>
        <w:drawing>
          <wp:inline distT="0" distB="0" distL="0" distR="0" wp14:anchorId="02DC0954" wp14:editId="451B8438">
            <wp:extent cx="4191585" cy="380100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820" w:rsidRPr="00CB18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66257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DE3"/>
    <w:rsid w:val="00036C6D"/>
    <w:rsid w:val="00345D0D"/>
    <w:rsid w:val="004641E6"/>
    <w:rsid w:val="00602157"/>
    <w:rsid w:val="00661CE9"/>
    <w:rsid w:val="006F39BB"/>
    <w:rsid w:val="00727DE3"/>
    <w:rsid w:val="00774186"/>
    <w:rsid w:val="00B91CE0"/>
    <w:rsid w:val="00BD7A06"/>
    <w:rsid w:val="00CB1820"/>
    <w:rsid w:val="00DD7261"/>
    <w:rsid w:val="00F10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98029C-9047-460E-AC3F-A5F97A563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7A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D7A06"/>
    <w:pPr>
      <w:spacing w:before="480" w:line="276" w:lineRule="auto"/>
      <w:ind w:firstLine="0"/>
      <w:contextualSpacing/>
      <w:jc w:val="left"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val="en-US"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7A06"/>
    <w:rPr>
      <w:rFonts w:asciiTheme="majorHAnsi" w:eastAsiaTheme="majorEastAsia" w:hAnsiTheme="majorHAnsi" w:cstheme="majorBidi"/>
      <w:b/>
      <w:bCs/>
      <w:sz w:val="28"/>
      <w:szCs w:val="28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oleObject" Target="embeddings/oleObject13.bin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image" Target="media/image10.wmf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image" Target="media/image1.wmf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2.wmf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5.png"/><Relationship Id="rId22" Type="http://schemas.openxmlformats.org/officeDocument/2006/relationships/image" Target="media/image9.wmf"/><Relationship Id="rId27" Type="http://schemas.openxmlformats.org/officeDocument/2006/relationships/oleObject" Target="embeddings/oleObject12.bin"/><Relationship Id="rId30" Type="http://schemas.openxmlformats.org/officeDocument/2006/relationships/image" Target="media/image13.wmf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oleObject" Target="embeddings/oleObject2.bin"/><Relationship Id="rId5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592</Words>
  <Characters>3379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2022-12-09T18:56:00Z</dcterms:created>
  <dcterms:modified xsi:type="dcterms:W3CDTF">2023-03-06T13:17:00Z</dcterms:modified>
</cp:coreProperties>
</file>