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3CC" w:rsidRDefault="007933CC" w:rsidP="007933CC">
      <w:pPr>
        <w:spacing w:after="0" w:line="276" w:lineRule="auto"/>
        <w:jc w:val="center"/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933CC" w:rsidRDefault="007933CC" w:rsidP="007933CC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:rsidR="007933CC" w:rsidRDefault="007933CC" w:rsidP="007933CC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518B72D3" wp14:editId="6DC0DA9F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CC" w:rsidRDefault="007933CC" w:rsidP="007933CC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:rsidR="007933CC" w:rsidRDefault="007933CC" w:rsidP="007933C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7933CC" w:rsidRPr="0077448D" w:rsidRDefault="007933CC" w:rsidP="007933C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Pr="007744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4</w:t>
      </w:r>
    </w:p>
    <w:p w:rsidR="007933CC" w:rsidRPr="00901769" w:rsidRDefault="007933CC" w:rsidP="007933CC">
      <w:pPr>
        <w:spacing w:after="0"/>
        <w:jc w:val="center"/>
        <w:rPr>
          <w:rFonts w:ascii="Times New Roman" w:hAnsi="Times New Roman" w:cs="Times New Roman"/>
          <w:caps/>
          <w:spacing w:val="20"/>
          <w:sz w:val="24"/>
        </w:rPr>
      </w:pPr>
      <w:r w:rsidRPr="00901769">
        <w:rPr>
          <w:rFonts w:ascii="Times New Roman" w:hAnsi="Times New Roman" w:cs="Times New Roman"/>
          <w:caps/>
          <w:spacing w:val="20"/>
          <w:sz w:val="24"/>
        </w:rPr>
        <w:t>ОПЦИОНЫ</w:t>
      </w:r>
    </w:p>
    <w:p w:rsidR="007933CC" w:rsidRDefault="007933CC" w:rsidP="007933CC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 xml:space="preserve">Теория случайных процессов </w:t>
      </w:r>
    </w:p>
    <w:p w:rsidR="007933CC" w:rsidRDefault="007933CC" w:rsidP="007933CC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Вариант 2</w:t>
      </w:r>
    </w:p>
    <w:p w:rsidR="007933CC" w:rsidRDefault="007933CC" w:rsidP="007933C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:rsidR="007933CC" w:rsidRDefault="007933CC" w:rsidP="007933C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:rsidR="007933CC" w:rsidRDefault="007933CC" w:rsidP="007933CC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7933CC" w:rsidTr="0002475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7933CC" w:rsidTr="00024755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:rsidR="007933CC" w:rsidRDefault="007933CC" w:rsidP="00024755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0В01</w:t>
            </w:r>
          </w:p>
        </w:tc>
        <w:tc>
          <w:tcPr>
            <w:tcW w:w="284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Белясов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А.А.</w:t>
            </w:r>
          </w:p>
        </w:tc>
      </w:tr>
      <w:tr w:rsidR="007933CC" w:rsidTr="00024755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933CC" w:rsidRDefault="007933CC" w:rsidP="00024755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7933CC" w:rsidTr="0002475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7933CC" w:rsidTr="00024755">
        <w:trPr>
          <w:trHeight w:hRule="exact" w:val="340"/>
        </w:trPr>
        <w:tc>
          <w:tcPr>
            <w:tcW w:w="2268" w:type="dxa"/>
            <w:hideMark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7933CC" w:rsidTr="00024755">
        <w:trPr>
          <w:trHeight w:hRule="exact" w:val="340"/>
        </w:trPr>
        <w:tc>
          <w:tcPr>
            <w:tcW w:w="2268" w:type="dxa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:rsidR="007933CC" w:rsidRDefault="007933CC" w:rsidP="0002475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:rsidR="007933CC" w:rsidRDefault="007933CC" w:rsidP="0002475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933CC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7933CC" w:rsidRDefault="007933CC" w:rsidP="007933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 г.</w:t>
      </w:r>
    </w:p>
    <w:p w:rsidR="007933CC" w:rsidRPr="003A1491" w:rsidRDefault="007933CC" w:rsidP="007933CC">
      <w:pPr>
        <w:pStyle w:val="1"/>
        <w:spacing w:before="0" w:line="240" w:lineRule="auto"/>
        <w:jc w:val="both"/>
        <w:rPr>
          <w:rFonts w:cs="Times New Roman"/>
          <w:sz w:val="24"/>
          <w:szCs w:val="24"/>
        </w:rPr>
      </w:pPr>
      <w:r w:rsidRPr="003A1491">
        <w:rPr>
          <w:rFonts w:cs="Times New Roman"/>
          <w:sz w:val="24"/>
          <w:szCs w:val="24"/>
        </w:rPr>
        <w:lastRenderedPageBreak/>
        <w:t>Задание:</w:t>
      </w:r>
    </w:p>
    <w:p w:rsidR="007933CC" w:rsidRPr="005943DA" w:rsidRDefault="007933CC" w:rsidP="007933CC">
      <w:pPr>
        <w:pStyle w:val="a3"/>
        <w:numPr>
          <w:ilvl w:val="0"/>
          <w:numId w:val="1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В условиях лабораторной работы №3 и пользуясь формулой 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Блэка-Шоулса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, найти справедливую цену опциона покупателя (нечетные варианты) или продавца (четные варианты) европейского типа в момент времени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(T-t)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3 года (узел 250, шаг по времени равен 0,004 года, интервал времени есть [0,4]) при цене исполнения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E</w:t>
      </w:r>
      <w:r w:rsidRPr="005943DA">
        <w:rPr>
          <w:rFonts w:eastAsiaTheme="minorHAnsi"/>
          <w:color w:val="000000"/>
          <w:szCs w:val="24"/>
          <w:lang w:eastAsia="en-US"/>
        </w:rPr>
        <w:t>=8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5943DA">
        <w:rPr>
          <w:rFonts w:eastAsiaTheme="minorHAnsi"/>
          <w:color w:val="000000"/>
          <w:szCs w:val="24"/>
          <w:lang w:eastAsia="en-US"/>
        </w:rPr>
        <w:t>/7 (нечетные варианты) или E=7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5943DA">
        <w:rPr>
          <w:rFonts w:eastAsiaTheme="minorHAnsi"/>
          <w:color w:val="000000"/>
          <w:szCs w:val="24"/>
          <w:lang w:eastAsia="en-US"/>
        </w:rPr>
        <w:t xml:space="preserve">/8 (четные варианты). 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Безрисковую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процентную ставку положить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0.1. Данные по ценам базового актива взять из решения, найденного в лаб.3, п.3, по 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волатильностям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– по номеру своего задания (не забудьте перевести волатильность в исходном задании в доли)</w:t>
      </w:r>
    </w:p>
    <w:p w:rsidR="007933CC" w:rsidRPr="005943DA" w:rsidRDefault="007933CC" w:rsidP="007933CC">
      <w:pPr>
        <w:pStyle w:val="a3"/>
        <w:numPr>
          <w:ilvl w:val="0"/>
          <w:numId w:val="1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Вычислить долю хеджируемого капитала для опциона покупателя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С</w:t>
      </w:r>
      <w:r w:rsidRPr="005943DA">
        <w:rPr>
          <w:rFonts w:eastAsiaTheme="minorHAnsi"/>
          <w:color w:val="000000"/>
          <w:szCs w:val="24"/>
          <w:lang w:eastAsia="en-US"/>
        </w:rPr>
        <w:t xml:space="preserve"> европейского </w:t>
      </w:r>
      <w:proofErr w:type="gramStart"/>
      <w:r w:rsidRPr="005943DA">
        <w:rPr>
          <w:rFonts w:eastAsiaTheme="minorHAnsi"/>
          <w:color w:val="000000"/>
          <w:szCs w:val="24"/>
          <w:lang w:eastAsia="en-US"/>
        </w:rPr>
        <w:t xml:space="preserve">типа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Δ=Φ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1</m:t>
                </m:r>
              </m:sub>
            </m:sSub>
          </m:e>
        </m:d>
      </m:oMath>
      <w:r w:rsidRPr="005943DA">
        <w:rPr>
          <w:rFonts w:eastAsiaTheme="minorHAnsi"/>
          <w:color w:val="000000"/>
          <w:szCs w:val="24"/>
          <w:lang w:eastAsia="en-US"/>
        </w:rPr>
        <w:t xml:space="preserve"> и</w:t>
      </w:r>
      <w:proofErr w:type="gramEnd"/>
      <w:r w:rsidRPr="005943DA">
        <w:rPr>
          <w:rFonts w:eastAsiaTheme="minorHAnsi"/>
          <w:color w:val="000000"/>
          <w:szCs w:val="24"/>
          <w:lang w:eastAsia="en-US"/>
        </w:rPr>
        <w:t xml:space="preserve"> минимальную доходность риск-нейтрального портфеля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∂P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∂t</m:t>
            </m:r>
          </m:den>
        </m:f>
      </m:oMath>
      <w:r w:rsidRPr="005943DA">
        <w:rPr>
          <w:rFonts w:eastAsiaTheme="minorHAnsi"/>
          <w:color w:val="000000"/>
          <w:szCs w:val="24"/>
          <w:lang w:eastAsia="en-US"/>
        </w:rPr>
        <w:t xml:space="preserve"> (где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P</w:t>
      </w:r>
      <w:r w:rsidRPr="005943DA">
        <w:rPr>
          <w:rFonts w:eastAsiaTheme="minorHAnsi"/>
          <w:color w:val="000000"/>
          <w:szCs w:val="24"/>
          <w:lang w:eastAsia="en-US"/>
        </w:rPr>
        <w:t xml:space="preserve"> – справедливая цена опциона продавца европейского типа) в моменты времени, начиная с нулевого, с шагом 0,5 года. Горизонт времени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4 года.  </w:t>
      </w:r>
    </w:p>
    <w:p w:rsidR="007933CC" w:rsidRPr="005943DA" w:rsidRDefault="007933CC" w:rsidP="007933CC">
      <w:pPr>
        <w:pStyle w:val="a3"/>
        <w:numPr>
          <w:ilvl w:val="0"/>
          <w:numId w:val="1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Вычислить и изобразить графически стоимость риск – нейтрального портфеля </w:t>
      </w:r>
    </w:p>
    <w:p w:rsidR="007933CC" w:rsidRPr="005943DA" w:rsidRDefault="007933CC" w:rsidP="007933CC">
      <w:pPr>
        <w:pStyle w:val="a3"/>
        <w:tabs>
          <w:tab w:val="num" w:pos="851"/>
        </w:tabs>
        <w:spacing w:line="240" w:lineRule="auto"/>
        <w:ind w:left="0" w:firstLine="567"/>
        <w:jc w:val="center"/>
        <w:rPr>
          <w:rFonts w:eastAsiaTheme="minorHAnsi"/>
          <w:color w:val="000000"/>
          <w:szCs w:val="24"/>
          <w:lang w:eastAsia="en-US"/>
        </w:rPr>
      </w:pP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X(t)=C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color w:val="000000"/>
            <w:szCs w:val="24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>,</w:t>
      </w:r>
    </w:p>
    <w:p w:rsidR="007933CC" w:rsidRPr="005943DA" w:rsidRDefault="007933CC" w:rsidP="007933CC">
      <w:pPr>
        <w:pStyle w:val="a3"/>
        <w:tabs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где </w:t>
      </w:r>
      <w:proofErr w:type="spell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Δ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t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– рисковая дельта,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С(</w:t>
      </w:r>
      <w:proofErr w:type="spellStart"/>
      <w:proofErr w:type="gram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t,St</w:t>
      </w:r>
      <w:proofErr w:type="spellEnd"/>
      <w:proofErr w:type="gramEnd"/>
      <w:r w:rsidRPr="005943DA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5943DA">
        <w:rPr>
          <w:rFonts w:eastAsiaTheme="minorHAnsi"/>
          <w:color w:val="000000"/>
          <w:szCs w:val="24"/>
          <w:lang w:eastAsia="en-US"/>
        </w:rPr>
        <w:t xml:space="preserve"> – цена опциона в зависимости покупателя,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color w:val="000000"/>
          <w:szCs w:val="24"/>
          <w:lang w:eastAsia="en-US"/>
        </w:rPr>
        <w:t xml:space="preserve"> изменяется с шагом 0,5 года.</w:t>
      </w:r>
    </w:p>
    <w:p w:rsidR="007933CC" w:rsidRPr="005943DA" w:rsidRDefault="007933CC" w:rsidP="007933CC">
      <w:pPr>
        <w:pStyle w:val="a3"/>
        <w:numPr>
          <w:ilvl w:val="0"/>
          <w:numId w:val="1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Пусть теперь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1 год. Используя файл дополнительных недельных данных котировок (приложение </w:t>
      </w:r>
      <w:r>
        <w:rPr>
          <w:rFonts w:eastAsiaTheme="minorHAnsi"/>
          <w:color w:val="000000"/>
          <w:szCs w:val="24"/>
          <w:lang w:eastAsia="en-US"/>
        </w:rPr>
        <w:t>А</w:t>
      </w:r>
      <w:r w:rsidRPr="005943DA">
        <w:rPr>
          <w:rFonts w:eastAsiaTheme="minorHAnsi"/>
          <w:color w:val="000000"/>
          <w:szCs w:val="24"/>
          <w:lang w:eastAsia="en-US"/>
        </w:rPr>
        <w:t xml:space="preserve">) и перейдя к относительным доходностям цен акций, вычислите годовую реализованную волатильность σ приращений, применяя формулу несмещенной оценки дисперсии. </w:t>
      </w:r>
    </w:p>
    <w:p w:rsidR="007933CC" w:rsidRPr="005943DA" w:rsidRDefault="007933CC" w:rsidP="007933CC">
      <w:pPr>
        <w:pStyle w:val="a3"/>
        <w:numPr>
          <w:ilvl w:val="0"/>
          <w:numId w:val="1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5943DA">
        <w:rPr>
          <w:rFonts w:eastAsiaTheme="minorHAnsi"/>
          <w:color w:val="000000"/>
          <w:szCs w:val="24"/>
          <w:lang w:eastAsia="en-US"/>
        </w:rPr>
        <w:t xml:space="preserve">Рассмотрите опцион покупателя европейского типа со 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страйком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50 у.е., 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безрисковой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процентной ставкой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0.10, ценами </w:t>
      </w:r>
      <w:proofErr w:type="spell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(приложение 1) и вычисленной годовой волатильностью σ, а также временем до исполнения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5943DA">
        <w:rPr>
          <w:rFonts w:eastAsiaTheme="minorHAnsi"/>
          <w:color w:val="000000"/>
          <w:szCs w:val="24"/>
          <w:lang w:eastAsia="en-US"/>
        </w:rPr>
        <w:t xml:space="preserve"> =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 xml:space="preserve">(T – </w:t>
      </w:r>
      <w:proofErr w:type="spellStart"/>
      <w:r w:rsidRPr="005943DA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5943DA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5943DA">
        <w:rPr>
          <w:rFonts w:eastAsiaTheme="minorHAnsi"/>
          <w:color w:val="000000"/>
          <w:szCs w:val="24"/>
          <w:lang w:eastAsia="en-US"/>
        </w:rPr>
        <w:t xml:space="preserve"> </w:t>
      </w:r>
      <w:proofErr w:type="gramStart"/>
      <w:r w:rsidRPr="005943DA">
        <w:rPr>
          <w:rFonts w:eastAsiaTheme="minorHAnsi"/>
          <w:color w:val="000000"/>
          <w:szCs w:val="24"/>
          <w:lang w:eastAsia="en-US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50-j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</m:t>
            </m:r>
          </m:den>
        </m:f>
      </m:oMath>
      <w:r w:rsidRPr="005943DA">
        <w:rPr>
          <w:rFonts w:eastAsiaTheme="minorHAnsi"/>
          <w:color w:val="000000"/>
          <w:szCs w:val="24"/>
          <w:lang w:eastAsia="en-US"/>
        </w:rPr>
        <w:t xml:space="preserve"> долей</w:t>
      </w:r>
      <w:proofErr w:type="gramEnd"/>
      <w:r w:rsidRPr="005943DA">
        <w:rPr>
          <w:rFonts w:eastAsiaTheme="minorHAnsi"/>
          <w:color w:val="000000"/>
          <w:szCs w:val="24"/>
          <w:lang w:eastAsia="en-US"/>
        </w:rPr>
        <w:t xml:space="preserve"> временного интервала [0,1],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j=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bar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1,49</m:t>
            </m:r>
          </m:e>
        </m:bar>
      </m:oMath>
      <w:r w:rsidRPr="005943DA">
        <w:rPr>
          <w:rFonts w:eastAsiaTheme="minorHAnsi"/>
          <w:color w:val="000000"/>
          <w:szCs w:val="24"/>
          <w:lang w:eastAsia="en-US"/>
        </w:rPr>
        <w:t>. Вычислите и постройте графики для «греческих</w:t>
      </w:r>
      <w:proofErr w:type="gramStart"/>
      <w:r w:rsidRPr="005943DA">
        <w:rPr>
          <w:rFonts w:eastAsiaTheme="minorHAnsi"/>
          <w:color w:val="000000"/>
          <w:szCs w:val="24"/>
          <w:lang w:eastAsia="en-US"/>
        </w:rPr>
        <w:t xml:space="preserve">»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>,</w:t>
      </w:r>
      <w:proofErr w:type="gramEnd"/>
      <w:r w:rsidRPr="005943DA">
        <w:rPr>
          <w:rFonts w:eastAsiaTheme="minorHAnsi"/>
          <w:color w:val="000000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 xml:space="preserve"> в каждый момент времени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5943DA">
        <w:rPr>
          <w:rFonts w:eastAsiaTheme="minorHAnsi"/>
          <w:color w:val="000000"/>
          <w:szCs w:val="24"/>
          <w:lang w:eastAsia="en-US"/>
        </w:rPr>
        <w:t xml:space="preserve"> до исполнения контракта, беря за начальную точку отсчета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5943DA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5943DA">
        <w:rPr>
          <w:rFonts w:eastAsiaTheme="minorHAnsi"/>
          <w:color w:val="000000"/>
          <w:szCs w:val="24"/>
          <w:lang w:eastAsia="en-US"/>
        </w:rPr>
        <w:t xml:space="preserve">. Стремится ли значение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5943DA">
        <w:rPr>
          <w:rFonts w:eastAsiaTheme="minorHAnsi"/>
          <w:color w:val="000000"/>
          <w:szCs w:val="24"/>
          <w:lang w:eastAsia="en-US"/>
        </w:rPr>
        <w:t xml:space="preserve"> к нулю в момент исполне</w:t>
      </w:r>
      <w:proofErr w:type="spellStart"/>
      <w:r w:rsidRPr="005943DA">
        <w:rPr>
          <w:rFonts w:eastAsiaTheme="minorHAnsi"/>
          <w:color w:val="000000"/>
          <w:szCs w:val="24"/>
          <w:lang w:eastAsia="en-US"/>
        </w:rPr>
        <w:t>ния</w:t>
      </w:r>
      <w:proofErr w:type="spellEnd"/>
      <w:r w:rsidRPr="005943DA">
        <w:rPr>
          <w:rFonts w:eastAsiaTheme="minorHAnsi"/>
          <w:color w:val="000000"/>
          <w:szCs w:val="24"/>
          <w:lang w:eastAsia="en-US"/>
        </w:rPr>
        <w:t xml:space="preserve"> </w:t>
      </w:r>
      <w:r w:rsidRPr="005943DA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5943DA">
        <w:rPr>
          <w:rFonts w:eastAsiaTheme="minorHAnsi"/>
          <w:color w:val="000000"/>
          <w:szCs w:val="24"/>
          <w:lang w:eastAsia="en-US"/>
        </w:rPr>
        <w:t xml:space="preserve">=0? </w:t>
      </w:r>
    </w:p>
    <w:p w:rsidR="007933CC" w:rsidRPr="00D14742" w:rsidRDefault="007933CC" w:rsidP="007933CC">
      <w:pPr>
        <w:pStyle w:val="a3"/>
        <w:tabs>
          <w:tab w:val="left" w:pos="0"/>
        </w:tabs>
        <w:spacing w:line="240" w:lineRule="auto"/>
        <w:ind w:left="0"/>
        <w:rPr>
          <w:b/>
          <w:bCs/>
          <w:sz w:val="28"/>
          <w:szCs w:val="28"/>
        </w:rPr>
      </w:pPr>
      <w:r w:rsidRPr="00E74FF3">
        <w:br w:type="page"/>
      </w:r>
    </w:p>
    <w:p w:rsidR="007933CC" w:rsidRPr="00C6400F" w:rsidRDefault="007933CC" w:rsidP="007933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Краткое теоретическое содержание:</w:t>
      </w:r>
    </w:p>
    <w:p w:rsidR="007933CC" w:rsidRPr="00C6400F" w:rsidRDefault="007933CC" w:rsidP="007933C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400F">
        <w:rPr>
          <w:rFonts w:ascii="Times New Roman" w:hAnsi="Times New Roman" w:cs="Times New Roman"/>
          <w:i/>
          <w:iCs/>
          <w:sz w:val="24"/>
          <w:szCs w:val="24"/>
        </w:rPr>
        <w:t xml:space="preserve">Уравнение </w:t>
      </w:r>
      <w:proofErr w:type="spellStart"/>
      <w:r w:rsidRPr="00C6400F">
        <w:rPr>
          <w:rFonts w:ascii="Times New Roman" w:hAnsi="Times New Roman" w:cs="Times New Roman"/>
          <w:i/>
          <w:iCs/>
          <w:sz w:val="24"/>
          <w:szCs w:val="24"/>
        </w:rPr>
        <w:t>Блэка</w:t>
      </w:r>
      <w:proofErr w:type="spellEnd"/>
      <w:r w:rsidRPr="00C6400F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C6400F">
        <w:rPr>
          <w:rFonts w:ascii="Times New Roman" w:hAnsi="Times New Roman" w:cs="Times New Roman"/>
          <w:i/>
          <w:iCs/>
          <w:sz w:val="24"/>
          <w:szCs w:val="24"/>
        </w:rPr>
        <w:t>Шоулса</w:t>
      </w:r>
      <w:proofErr w:type="spellEnd"/>
    </w:p>
    <w:p w:rsidR="007933CC" w:rsidRPr="00C6400F" w:rsidRDefault="007933CC" w:rsidP="007933CC">
      <w:pPr>
        <w:pStyle w:val="Default"/>
        <w:ind w:firstLine="567"/>
        <w:jc w:val="both"/>
      </w:pPr>
      <w:r w:rsidRPr="00C6400F">
        <w:t xml:space="preserve">Уравнение </w:t>
      </w:r>
      <w:proofErr w:type="spellStart"/>
      <w:r w:rsidRPr="00C6400F">
        <w:t>Блэка</w:t>
      </w:r>
      <w:proofErr w:type="spellEnd"/>
      <w:r w:rsidRPr="00C6400F">
        <w:t xml:space="preserve"> – </w:t>
      </w:r>
      <w:proofErr w:type="spellStart"/>
      <w:r w:rsidRPr="00C6400F">
        <w:t>Шоулса</w:t>
      </w:r>
      <w:proofErr w:type="spellEnd"/>
      <w:r w:rsidRPr="00C6400F">
        <w:t xml:space="preserve"> является основным при моделировании покупки и продажи так называемых опционов или производных ценных бумаг. </w:t>
      </w:r>
    </w:p>
    <w:p w:rsidR="007933CC" w:rsidRPr="00C6400F" w:rsidRDefault="007933CC" w:rsidP="007933CC">
      <w:pPr>
        <w:pStyle w:val="Default"/>
        <w:ind w:firstLine="567"/>
        <w:jc w:val="both"/>
      </w:pPr>
      <w:r w:rsidRPr="00C6400F">
        <w:t xml:space="preserve">Опционом покупателя (продавца) называется ценная бумага (контракт), дающая держателю опциона право купить (продать) определенный актив (пакет акций, облигаций, фьючерсов и т.п.) в установленный период или момент времени на заранее известных условиях. Контрагент обязан исполнить обязательства, связанные с правами держателя </w:t>
      </w:r>
      <w:proofErr w:type="spellStart"/>
      <w:r w:rsidRPr="00C6400F">
        <w:t>дериватива</w:t>
      </w:r>
      <w:proofErr w:type="spellEnd"/>
      <w:r w:rsidRPr="00C6400F">
        <w:t>, за что он получает плату, называемую ценой контракта. В случае опциона покупателя ее принято обозначать через C, в</w:t>
      </w:r>
      <w:r w:rsidR="001D372B">
        <w:t xml:space="preserve"> случае опциона продавца – P</w:t>
      </w:r>
      <w:r w:rsidRPr="00C6400F">
        <w:t xml:space="preserve">. </w:t>
      </w:r>
    </w:p>
    <w:p w:rsidR="007933CC" w:rsidRPr="00C6400F" w:rsidRDefault="007933CC" w:rsidP="007933C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Уравнение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Блэка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Шоулса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возникло из задачи определения справедливой (или равновесной) цены опциона, которая устраивает и покупателя, и продавца.</w:t>
      </w:r>
    </w:p>
    <w:p w:rsidR="007933CC" w:rsidRPr="00C6400F" w:rsidRDefault="007933CC" w:rsidP="007933C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Различают опционы покупателя (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call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options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>) и опционы продавца (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put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options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). Если опцион предъявляется к исполнению в определенный момент времени N, то говорят об опционе европейского типа. Если же опцион может быть предъявлен к исполнению в любой случайный </w:t>
      </w: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момент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≤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то говорят о</w:t>
      </w:r>
      <w:r w:rsidR="001D372B">
        <w:rPr>
          <w:rFonts w:ascii="Times New Roman" w:hAnsi="Times New Roman" w:cs="Times New Roman"/>
          <w:color w:val="000000"/>
          <w:sz w:val="24"/>
          <w:szCs w:val="24"/>
        </w:rPr>
        <w:t>б опционе американского типа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7933CC" w:rsidRPr="00C6400F" w:rsidRDefault="007933CC" w:rsidP="007933C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Для определенности, в дальнейшем будем рассматривать опцион покупателя я (случай опциона продавца рассматривается аналогично. 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</m:d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– равновесная (справедливая) цена опциона покупателя, устраивающая и продавца опциона, и его контрагента (держателя опциона), E – цена исполнения (страйк-прайс), по которой покупатель имеет право приобрести актив в момент времени T (экспирэйшн дэйт, момент окончания действия опциона), t – текущее время, S – фактическая цена актива в момент t, μ – средняя (ожидаемая) доходность базового актива, σ – величина риска (волатильность, риск больших отклонений случайного процесса V), r –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безрисковая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процентная ставка. </w:t>
      </w:r>
    </w:p>
    <w:p w:rsidR="007933CC" w:rsidRPr="00C6400F" w:rsidRDefault="007933CC" w:rsidP="007933C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Заметим, что для классической модели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Блэка-Шоулса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функции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μ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E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</m:d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переменными</w:t>
      </w:r>
      <w:proofErr w:type="gram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считаются только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,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, остальные же играют роль параметров. Поэтому будем обозначать справедливую цену </w:t>
      </w: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через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t</m:t>
            </m:r>
          </m:e>
        </m:d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91"/>
        <w:gridCol w:w="554"/>
      </w:tblGrid>
      <w:tr w:rsidR="007933CC" w:rsidRPr="00C6400F" w:rsidTr="00024755">
        <w:tc>
          <w:tcPr>
            <w:tcW w:w="9634" w:type="dxa"/>
            <w:vAlign w:val="center"/>
          </w:tcPr>
          <w:p w:rsidR="007933CC" w:rsidRPr="00C6400F" w:rsidRDefault="007933CC" w:rsidP="0002475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∂t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+rS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∂V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∂S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rV=0</m:t>
                </m:r>
              </m:oMath>
            </m:oMathPara>
          </w:p>
        </w:tc>
        <w:tc>
          <w:tcPr>
            <w:tcW w:w="561" w:type="dxa"/>
            <w:vAlign w:val="center"/>
          </w:tcPr>
          <w:p w:rsidR="007933CC" w:rsidRPr="00C6400F" w:rsidRDefault="007933CC" w:rsidP="00024755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40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(1)</w:t>
            </w:r>
          </w:p>
        </w:tc>
      </w:tr>
    </w:tbl>
    <w:p w:rsidR="007933CC" w:rsidRPr="00C6400F" w:rsidRDefault="007933CC" w:rsidP="007933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6400F">
        <w:rPr>
          <w:rFonts w:ascii="Times New Roman" w:hAnsi="Times New Roman" w:cs="Times New Roman"/>
          <w:sz w:val="24"/>
          <w:szCs w:val="24"/>
        </w:rPr>
        <w:t xml:space="preserve">Уравнение (1) называется уравнением </w:t>
      </w:r>
      <w:proofErr w:type="spellStart"/>
      <w:r w:rsidRPr="00C6400F">
        <w:rPr>
          <w:rFonts w:ascii="Times New Roman" w:hAnsi="Times New Roman" w:cs="Times New Roman"/>
          <w:sz w:val="24"/>
          <w:szCs w:val="24"/>
        </w:rPr>
        <w:t>Блэка-Шоулса</w:t>
      </w:r>
      <w:proofErr w:type="spellEnd"/>
      <w:r w:rsidRPr="00C6400F">
        <w:rPr>
          <w:rFonts w:ascii="Times New Roman" w:hAnsi="Times New Roman" w:cs="Times New Roman"/>
          <w:sz w:val="24"/>
          <w:szCs w:val="24"/>
        </w:rPr>
        <w:t>, общее решение которого имеет вид:</w:t>
      </w: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49"/>
        <w:gridCol w:w="496"/>
      </w:tblGrid>
      <w:tr w:rsidR="007933CC" w:rsidRPr="00C6400F" w:rsidTr="00024755">
        <w:tc>
          <w:tcPr>
            <w:tcW w:w="9776" w:type="dxa"/>
          </w:tcPr>
          <w:p w:rsidR="007933CC" w:rsidRPr="00C6400F" w:rsidRDefault="007933CC" w:rsidP="0002475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(T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t)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func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r-0,5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σ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T-t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T-t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</m:func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,t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:rsidR="007933CC" w:rsidRPr="00C6400F" w:rsidRDefault="007933CC" w:rsidP="00024755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6400F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7933CC" w:rsidRPr="00C6400F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6400F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Times New Roman" w:cs="Times New Roman"/>
            <w:sz w:val="24"/>
            <w:szCs w:val="24"/>
          </w:rPr>
          <m:t>V(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,t)</m:t>
        </m:r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функция вознаграждения</w:t>
      </w:r>
      <w:r w:rsidR="001D372B">
        <w:rPr>
          <w:rFonts w:ascii="Times New Roman" w:eastAsiaTheme="minorEastAsia" w:hAnsi="Times New Roman" w:cs="Times New Roman"/>
          <w:sz w:val="24"/>
          <w:szCs w:val="24"/>
        </w:rPr>
        <w:t xml:space="preserve"> во время окончания контракта</w:t>
      </w:r>
      <w:r w:rsidRPr="00C640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933CC" w:rsidRPr="00C6400F" w:rsidRDefault="007933CC" w:rsidP="007933CC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>Рассмотрим два частных случая применения этой формулы:</w:t>
      </w:r>
    </w:p>
    <w:p w:rsidR="007933CC" w:rsidRPr="00C6400F" w:rsidRDefault="007933CC" w:rsidP="007933C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>Опцион покупателя</w:t>
      </w:r>
    </w:p>
    <w:tbl>
      <w:tblPr>
        <w:tblStyle w:val="a6"/>
        <w:tblW w:w="0" w:type="auto"/>
        <w:tblInd w:w="92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922"/>
        <w:gridCol w:w="496"/>
      </w:tblGrid>
      <w:tr w:rsidR="007933CC" w:rsidRPr="00C6400F" w:rsidTr="00024755">
        <w:tc>
          <w:tcPr>
            <w:tcW w:w="8772" w:type="dxa"/>
          </w:tcPr>
          <w:p w:rsidR="007933CC" w:rsidRPr="00C6400F" w:rsidRDefault="007933CC" w:rsidP="00024755">
            <w:pPr>
              <w:pStyle w:val="a5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6" w:type="dxa"/>
            <w:vAlign w:val="center"/>
          </w:tcPr>
          <w:p w:rsidR="007933CC" w:rsidRPr="00C6400F" w:rsidRDefault="007933CC" w:rsidP="00024755">
            <w:pPr>
              <w:pStyle w:val="a5"/>
              <w:spacing w:line="240" w:lineRule="auto"/>
              <w:ind w:left="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0F">
              <w:rPr>
                <w:rFonts w:ascii="Times New Roman" w:eastAsiaTheme="minorEastAsia" w:hAnsi="Times New Roman" w:cs="Times New Roman"/>
                <w:sz w:val="24"/>
                <w:szCs w:val="24"/>
              </w:rPr>
              <w:t>(3)</w:t>
            </w:r>
          </w:p>
        </w:tc>
      </w:tr>
    </w:tbl>
    <w:p w:rsidR="007933CC" w:rsidRPr="00C6400F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exp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⁡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)dt</m:t>
            </m:r>
          </m:e>
        </m:nary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функция распределения стандартной нормальной случайной величины,</w:t>
      </w:r>
      <w:r w:rsidRPr="00C6400F">
        <w:rPr>
          <w:rFonts w:ascii="Cambria Math" w:hAnsi="Cambria Math" w:cs="Times New Roman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i=1,2</m:t>
        </m:r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933CC" w:rsidRPr="00C6400F" w:rsidRDefault="007933CC" w:rsidP="007933CC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6400F">
        <w:rPr>
          <w:rFonts w:ascii="Times New Roman" w:eastAsiaTheme="minorEastAsia" w:hAnsi="Times New Roman" w:cs="Times New Roman"/>
          <w:sz w:val="24"/>
          <w:szCs w:val="24"/>
        </w:rPr>
        <w:t>Опцион продавца</w:t>
      </w:r>
    </w:p>
    <w:tbl>
      <w:tblPr>
        <w:tblStyle w:val="a6"/>
        <w:tblW w:w="0" w:type="auto"/>
        <w:tblInd w:w="92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7922"/>
        <w:gridCol w:w="496"/>
      </w:tblGrid>
      <w:tr w:rsidR="007933CC" w:rsidRPr="00C6400F" w:rsidTr="00024755">
        <w:tc>
          <w:tcPr>
            <w:tcW w:w="8849" w:type="dxa"/>
          </w:tcPr>
          <w:p w:rsidR="007933CC" w:rsidRPr="00C6400F" w:rsidRDefault="007933CC" w:rsidP="00024755">
            <w:pPr>
              <w:pStyle w:val="a5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S,t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SФ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Ф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:rsidR="007933CC" w:rsidRPr="00C6400F" w:rsidRDefault="007933CC" w:rsidP="00024755">
            <w:pPr>
              <w:pStyle w:val="a5"/>
              <w:spacing w:line="240" w:lineRule="auto"/>
              <w:ind w:left="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6400F">
              <w:rPr>
                <w:rFonts w:ascii="Times New Roman" w:eastAsiaTheme="minorEastAsia" w:hAnsi="Times New Roman" w:cs="Times New Roman"/>
                <w:sz w:val="24"/>
                <w:szCs w:val="24"/>
              </w:rPr>
              <w:t>(4)</w:t>
            </w:r>
          </w:p>
        </w:tc>
      </w:tr>
    </w:tbl>
    <w:p w:rsidR="007933CC" w:rsidRPr="00C6400F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rad>
          </m:den>
        </m:f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exp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⁡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)dt</m:t>
            </m:r>
          </m:e>
        </m:nary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proofErr w:type="gramEnd"/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функция распределения стандартной нормальной случайной величины,</w:t>
      </w:r>
      <w:r w:rsidRPr="00C6400F">
        <w:rPr>
          <w:rFonts w:ascii="Cambria Math" w:hAnsi="Cambria Math" w:cs="Times New Roman"/>
          <w:i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i=1,2</m:t>
        </m:r>
      </m:oMath>
      <w:r w:rsidRPr="00C640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933CC" w:rsidRPr="00C6400F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933CC" w:rsidRPr="00C6400F" w:rsidRDefault="007933CC" w:rsidP="007933C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400F">
        <w:rPr>
          <w:rFonts w:ascii="Times New Roman" w:hAnsi="Times New Roman" w:cs="Times New Roman"/>
          <w:i/>
          <w:iCs/>
          <w:sz w:val="24"/>
          <w:szCs w:val="24"/>
        </w:rPr>
        <w:t xml:space="preserve">Допущения модели </w:t>
      </w:r>
      <w:proofErr w:type="spellStart"/>
      <w:r w:rsidRPr="00C6400F">
        <w:rPr>
          <w:rFonts w:ascii="Times New Roman" w:hAnsi="Times New Roman" w:cs="Times New Roman"/>
          <w:i/>
          <w:iCs/>
          <w:sz w:val="24"/>
          <w:szCs w:val="24"/>
        </w:rPr>
        <w:t>Блэка</w:t>
      </w:r>
      <w:proofErr w:type="spellEnd"/>
      <w:r w:rsidRPr="00C6400F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 w:rsidRPr="00C6400F">
        <w:rPr>
          <w:rFonts w:ascii="Times New Roman" w:hAnsi="Times New Roman" w:cs="Times New Roman"/>
          <w:i/>
          <w:iCs/>
          <w:sz w:val="24"/>
          <w:szCs w:val="24"/>
        </w:rPr>
        <w:t>Шоулса</w:t>
      </w:r>
      <w:proofErr w:type="spellEnd"/>
    </w:p>
    <w:p w:rsidR="007933CC" w:rsidRPr="00C6400F" w:rsidRDefault="007933CC" w:rsidP="007933C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Уравнение (1) записано при следующих важных предположениях, ограничивающих его применение на практике:</w:t>
      </w:r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Модель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Блэка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Шоулса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построена в предположении о нормальном законе распределения прибыли от торговли. Это означает, что предполагается выполнение логнормального распределения для решения дифференциального уравнения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933CC" w:rsidRPr="00C6400F" w:rsidRDefault="007933CC" w:rsidP="007933CC">
      <w:pPr>
        <w:tabs>
          <w:tab w:val="left" w:pos="0"/>
        </w:tabs>
        <w:spacing w:after="0" w:line="240" w:lineRule="auto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dS=μSdt+σSdW</m:t>
          </m:r>
        </m:oMath>
      </m:oMathPara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Волатильность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σ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в (1) есть некоторая постоянная, хотя на практике она является некоторой неизвестной функцией времени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σ(t)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. Иногда при проведении реальных расчетов полагают известной зависимость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σ(</w:t>
      </w:r>
      <w:proofErr w:type="spellStart"/>
      <w:proofErr w:type="gramStart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t,S</w:t>
      </w:r>
      <w:proofErr w:type="spellEnd"/>
      <w:proofErr w:type="gramEnd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, но в этом случае решение (1) будет иметь бесконечную дисперсию.</w:t>
      </w:r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Согласно модели фактическая цена актива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S(</w:t>
      </w:r>
      <w:proofErr w:type="spellStart"/>
      <w:proofErr w:type="gramStart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t,ω</w:t>
      </w:r>
      <w:proofErr w:type="spellEnd"/>
      <w:proofErr w:type="gramEnd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лежит в полуинтервале [0,∞).</w:t>
      </w:r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Безрисковая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процентная ставка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r(t)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– известная функция времени. Это ограничение позволяет найти решение уравнения (1) явно. На практике такая зависимость не известна и является случайной. Зачастую действительная ставка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r = r(</w:t>
      </w:r>
      <w:proofErr w:type="spellStart"/>
      <w:proofErr w:type="gramStart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t,W</w:t>
      </w:r>
      <w:proofErr w:type="gramEnd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,S</w:t>
      </w:r>
      <w:proofErr w:type="spellEnd"/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определяется по эмпирическим данным (например, по результатам торгов) или с помощью асимптотического подхода, например, пользуясь ядерными функциями для фьючерсов и опционов на один базовый актив или по соотношениям неприятия риска для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деривативов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различного порядка на один актив).</w:t>
      </w:r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По акциям пакета не производится дивидендных выплат.</w:t>
      </w:r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∆ – хеджирование осуществляется непрерывно. Это самое существенное и самое жесткое ограничение модели, так как на практике хеджирование производится в дискретные моменты времени в период функционирования биржи. Зачастую время для переоценки риска и вычисления ∆ зависит от стоимости ведения торговых операций с ценными бумагами, входящими в пакет. Однако если за ведение торговых операций плата не берется, то ограничение модели будет напрямую связано с минимальным количеством времени, необходимым для обработки брокером заказа на покупку или продажу акций пакета (чтобы довести размер пакета до оптимального, равного ∆).</w:t>
      </w:r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В соответствии с п. 6) модель не учитывает плату за ведение торговых операций с ценными бумагами.</w:t>
      </w:r>
    </w:p>
    <w:p w:rsidR="007933CC" w:rsidRPr="00C6400F" w:rsidRDefault="007933CC" w:rsidP="007933CC">
      <w:pPr>
        <w:pStyle w:val="a5"/>
        <w:numPr>
          <w:ilvl w:val="0"/>
          <w:numId w:val="6"/>
        </w:numPr>
        <w:tabs>
          <w:tab w:val="left" w:pos="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Модель не учитывает возможность одновременной покупки или продажи ценных бумаг, а также коротких продаж и </w:t>
      </w:r>
      <w:r w:rsidR="001D372B">
        <w:rPr>
          <w:rFonts w:ascii="Times New Roman" w:hAnsi="Times New Roman" w:cs="Times New Roman"/>
          <w:color w:val="000000"/>
          <w:sz w:val="24"/>
          <w:szCs w:val="24"/>
        </w:rPr>
        <w:t>покупок бумаг за счет брокера.</w:t>
      </w:r>
    </w:p>
    <w:p w:rsidR="007933CC" w:rsidRPr="00C6400F" w:rsidRDefault="007933CC" w:rsidP="007933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933CC" w:rsidRPr="00C6400F" w:rsidRDefault="007933CC" w:rsidP="007933C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6400F">
        <w:rPr>
          <w:rFonts w:ascii="Times New Roman" w:hAnsi="Times New Roman" w:cs="Times New Roman"/>
          <w:i/>
          <w:iCs/>
          <w:sz w:val="24"/>
          <w:szCs w:val="24"/>
        </w:rPr>
        <w:t>«Греческие» для европейского опциона</w:t>
      </w:r>
    </w:p>
    <w:p w:rsidR="007933CC" w:rsidRPr="00C6400F" w:rsidRDefault="007933CC" w:rsidP="007933C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Греческими для опциона со справедливой ценой </w:t>
      </w:r>
      <w:r w:rsidRPr="00C6400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V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называются следующие соотношения: </w:t>
      </w:r>
    </w:p>
    <w:p w:rsidR="007933CC" w:rsidRPr="00C6400F" w:rsidRDefault="007933CC" w:rsidP="007933CC">
      <w:pPr>
        <w:pStyle w:val="a5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∆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∂S</m:t>
            </m:r>
          </m:den>
        </m:f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– коэффициент Δ-хеджирования;</w:t>
      </w:r>
    </w:p>
    <w:p w:rsidR="007933CC" w:rsidRPr="00C6400F" w:rsidRDefault="007933CC" w:rsidP="007933CC">
      <w:pPr>
        <w:pStyle w:val="a5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Г=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∂∆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∂S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– коэффициент чувствительности портфеля ценных бумаг к хеджированию, показывающий как часто нужно проводить процедуру хеджирования, чтобы добиться риск-нейтральности портфеля. Определяет скорость изменения Δ в зависимости от изменения базового актива; </w:t>
      </w:r>
    </w:p>
    <w:p w:rsidR="007933CC" w:rsidRPr="00C6400F" w:rsidRDefault="007933CC" w:rsidP="007933CC">
      <w:pPr>
        <w:pStyle w:val="a5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ρ=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∂r</m:t>
            </m:r>
          </m:den>
        </m:f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– коэффициент чувствительности цены опциона к изменению 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безрисковой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процентной ставки; </w:t>
      </w:r>
    </w:p>
    <w:p w:rsidR="007933CC" w:rsidRPr="00C6400F" w:rsidRDefault="007933CC" w:rsidP="007933CC">
      <w:pPr>
        <w:pStyle w:val="a5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∂σ</m:t>
            </m:r>
          </m:den>
        </m:f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скорость изменения стоимости портфеля по отношению к изменению волатильности базового актива. </w:t>
      </w: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Если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Vega≫0</m:t>
        </m:r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то стоимость пор</w:t>
      </w:r>
      <w:proofErr w:type="spell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>тфеля</w:t>
      </w:r>
      <w:proofErr w:type="spell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очень чувствительна к изменениям волатильности; </w:t>
      </w:r>
    </w:p>
    <w:p w:rsidR="007933CC" w:rsidRPr="00C6400F" w:rsidRDefault="007933CC" w:rsidP="007933CC">
      <w:pPr>
        <w:pStyle w:val="a5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θ=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∂t</m:t>
            </m:r>
          </m:den>
        </m:f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 – коэффициент, отвечающий за минимальную доходность риск-нейтрального портфеля, равную </w:t>
      </w:r>
      <w:proofErr w:type="spellStart"/>
      <w:r w:rsidR="001D372B">
        <w:rPr>
          <w:rFonts w:ascii="Times New Roman" w:hAnsi="Times New Roman" w:cs="Times New Roman"/>
          <w:color w:val="000000"/>
          <w:sz w:val="24"/>
          <w:szCs w:val="24"/>
        </w:rPr>
        <w:t>безрисковой</w:t>
      </w:r>
      <w:proofErr w:type="spellEnd"/>
      <w:r w:rsidR="001D372B">
        <w:rPr>
          <w:rFonts w:ascii="Times New Roman" w:hAnsi="Times New Roman" w:cs="Times New Roman"/>
          <w:color w:val="000000"/>
          <w:sz w:val="24"/>
          <w:szCs w:val="24"/>
        </w:rPr>
        <w:t xml:space="preserve"> процентной ставке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933CC" w:rsidRPr="00C6400F" w:rsidRDefault="007933CC" w:rsidP="007933C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3CC" w:rsidRPr="00C6400F" w:rsidRDefault="007933CC" w:rsidP="007933C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Теорема 1 (о «греческих» для опциона покупателя):</w:t>
      </w:r>
    </w:p>
    <w:p w:rsidR="007933CC" w:rsidRPr="00C6400F" w:rsidRDefault="007933CC" w:rsidP="007933C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C=SФ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справедливая цена опциона покупателя, тогда</w:t>
      </w:r>
    </w:p>
    <w:p w:rsidR="007933CC" w:rsidRPr="00C6400F" w:rsidRDefault="007933CC" w:rsidP="007933CC">
      <w:pPr>
        <w:pStyle w:val="a5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∆ = 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</w:p>
    <w:p w:rsidR="007933CC" w:rsidRPr="00C6400F" w:rsidRDefault="007933CC" w:rsidP="007933CC">
      <w:pPr>
        <w:pStyle w:val="a5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w:lastRenderedPageBreak/>
          <m:t>Г=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Ф'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</w:p>
    <w:p w:rsidR="007933CC" w:rsidRPr="00C6400F" w:rsidRDefault="007933CC" w:rsidP="007933CC">
      <w:pPr>
        <w:pStyle w:val="a5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ρ=E(T-t)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:rsidR="007933CC" w:rsidRPr="00C6400F" w:rsidRDefault="007933CC" w:rsidP="007933CC">
      <w:pPr>
        <w:pStyle w:val="a5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exp⁡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C6400F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;</w:t>
      </w:r>
    </w:p>
    <w:p w:rsidR="007933CC" w:rsidRPr="00C6400F" w:rsidRDefault="007933CC" w:rsidP="007933CC">
      <w:pPr>
        <w:pStyle w:val="a5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θ=-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σS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Er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7933CC" w:rsidRPr="00C6400F" w:rsidRDefault="007933CC" w:rsidP="007933C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33CC" w:rsidRPr="00C6400F" w:rsidRDefault="007933CC" w:rsidP="007933C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Теорема 2 (о «греческих» для опциона продавца):</w:t>
      </w:r>
    </w:p>
    <w:p w:rsidR="007933CC" w:rsidRPr="00C6400F" w:rsidRDefault="007933CC" w:rsidP="007933CC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SФ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справедливая цена опциона продавца, тогда</w:t>
      </w:r>
    </w:p>
    <w:p w:rsidR="007933CC" w:rsidRPr="00C6400F" w:rsidRDefault="007933CC" w:rsidP="007933CC">
      <w:pPr>
        <w:pStyle w:val="a5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∆ = 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-1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</w:p>
    <w:p w:rsidR="007933CC" w:rsidRPr="00C6400F" w:rsidRDefault="007933CC" w:rsidP="007933CC">
      <w:pPr>
        <w:pStyle w:val="a5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Г=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Ф'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;</w:t>
      </w:r>
    </w:p>
    <w:p w:rsidR="007933CC" w:rsidRPr="00C6400F" w:rsidRDefault="007933CC" w:rsidP="007933CC">
      <w:pPr>
        <w:pStyle w:val="a5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ρ=-E(T-t)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;</w:t>
      </w:r>
    </w:p>
    <w:p w:rsidR="007933CC" w:rsidRPr="00C6400F" w:rsidRDefault="007933CC" w:rsidP="007933CC">
      <w:pPr>
        <w:pStyle w:val="a5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Vega=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exp⁡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(-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C6400F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;</w:t>
      </w:r>
    </w:p>
    <w:p w:rsidR="007933CC" w:rsidRPr="00C6400F" w:rsidRDefault="007933CC" w:rsidP="007933CC">
      <w:pPr>
        <w:pStyle w:val="a5"/>
        <w:numPr>
          <w:ilvl w:val="0"/>
          <w:numId w:val="5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θ=-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σS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2π</m:t>
                </m:r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T-t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</m:t>
        </m:r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Er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)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-d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7933CC" w:rsidRPr="00C6400F" w:rsidRDefault="007933CC" w:rsidP="007933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209D" w:rsidRPr="00C6400F" w:rsidRDefault="008F209D" w:rsidP="008F20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00F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="008F209D" w:rsidRPr="00C6400F" w:rsidRDefault="008F209D" w:rsidP="008F209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400F">
        <w:rPr>
          <w:rFonts w:ascii="Times New Roman" w:hAnsi="Times New Roman" w:cs="Times New Roman"/>
          <w:sz w:val="24"/>
          <w:szCs w:val="24"/>
        </w:rPr>
        <w:t>Таблица 1</w:t>
      </w:r>
    </w:p>
    <w:p w:rsidR="008F209D" w:rsidRPr="00C6400F" w:rsidRDefault="008F209D" w:rsidP="008F209D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>Вариант расчета задач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257"/>
        <w:gridCol w:w="1379"/>
        <w:gridCol w:w="1290"/>
      </w:tblGrid>
      <w:tr w:rsidR="008F209D" w:rsidRPr="00C6400F" w:rsidTr="00024755">
        <w:trPr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№ варианта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i/>
                <w:szCs w:val="24"/>
                <w:lang w:val="en-US"/>
              </w:rPr>
              <w:t>S</w:t>
            </w:r>
            <w:r w:rsidRPr="00C6400F">
              <w:rPr>
                <w:szCs w:val="24"/>
                <w:vertAlign w:val="subscript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µ</w:t>
            </w:r>
            <w:r w:rsidRPr="00C6400F">
              <w:rPr>
                <w:i/>
                <w:szCs w:val="24"/>
                <w:vertAlign w:val="subscript"/>
                <w:lang w:val="en-US"/>
              </w:rPr>
              <w:t>t</w:t>
            </w:r>
            <w:r w:rsidRPr="00C6400F">
              <w:rPr>
                <w:szCs w:val="24"/>
              </w:rPr>
              <w:t>, доли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σ</w:t>
            </w:r>
            <w:r w:rsidRPr="00C6400F">
              <w:rPr>
                <w:i/>
                <w:szCs w:val="24"/>
                <w:vertAlign w:val="subscript"/>
                <w:lang w:val="en-US"/>
              </w:rPr>
              <w:t>t</w:t>
            </w:r>
            <w:r w:rsidRPr="00C6400F">
              <w:rPr>
                <w:szCs w:val="24"/>
              </w:rPr>
              <w:t>, %</w:t>
            </w:r>
          </w:p>
        </w:tc>
      </w:tr>
      <w:tr w:rsidR="008F209D" w:rsidRPr="00C6400F" w:rsidTr="00024755">
        <w:trPr>
          <w:jc w:val="center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i/>
                <w:szCs w:val="24"/>
                <w:lang w:val="en-US"/>
              </w:rPr>
            </w:pPr>
            <w:r w:rsidRPr="00C6400F">
              <w:rPr>
                <w:i/>
                <w:szCs w:val="24"/>
                <w:lang w:val="en-US"/>
              </w:rPr>
              <w:t>15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0.08 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09D" w:rsidRPr="00C6400F" w:rsidRDefault="008F209D" w:rsidP="00024755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>
              <w:rPr>
                <w:szCs w:val="24"/>
                <w:vertAlign w:val="superscript"/>
                <w:lang w:val="en-US"/>
              </w:rPr>
              <w:t>t</w:t>
            </w:r>
            <w:r w:rsidRPr="00C6400F">
              <w:rPr>
                <w:szCs w:val="24"/>
              </w:rPr>
              <w:t>+1</w:t>
            </w:r>
          </w:p>
        </w:tc>
      </w:tr>
    </w:tbl>
    <w:p w:rsidR="00024755" w:rsidRPr="00C6400F" w:rsidRDefault="00024755" w:rsidP="00024755">
      <w:pPr>
        <w:pStyle w:val="a3"/>
        <w:tabs>
          <w:tab w:val="num" w:pos="851"/>
        </w:tabs>
        <w:spacing w:line="240" w:lineRule="auto"/>
        <w:ind w:left="0"/>
        <w:rPr>
          <w:rFonts w:eastAsiaTheme="minorHAnsi"/>
          <w:color w:val="000000"/>
          <w:szCs w:val="24"/>
          <w:lang w:eastAsia="en-US"/>
        </w:rPr>
      </w:pPr>
      <w:r>
        <w:rPr>
          <w:bCs/>
          <w:szCs w:val="24"/>
        </w:rPr>
        <w:tab/>
      </w:r>
      <w:r w:rsidRPr="00024755">
        <w:rPr>
          <w:rFonts w:eastAsiaTheme="minorHAnsi"/>
          <w:color w:val="000000"/>
          <w:szCs w:val="24"/>
          <w:lang w:eastAsia="en-US"/>
        </w:rPr>
        <w:t>В</w:t>
      </w:r>
      <w:r w:rsidRPr="00C6400F">
        <w:rPr>
          <w:rFonts w:eastAsiaTheme="minorHAnsi"/>
          <w:color w:val="000000"/>
          <w:szCs w:val="24"/>
          <w:lang w:eastAsia="en-US"/>
        </w:rPr>
        <w:t xml:space="preserve"> условиях лабораторной работы №3 и пользуясь формулой </w:t>
      </w:r>
      <w:proofErr w:type="spellStart"/>
      <w:r w:rsidRPr="00C6400F">
        <w:rPr>
          <w:rFonts w:eastAsiaTheme="minorHAnsi"/>
          <w:color w:val="000000"/>
          <w:szCs w:val="24"/>
          <w:lang w:eastAsia="en-US"/>
        </w:rPr>
        <w:t>Блэка-Шоулса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, найдем справедливую цену опциона продавца европейского типа в момент времени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(T-t)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3 года при цене исполнения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Е </w:t>
      </w:r>
      <w:r w:rsidRPr="00C6400F">
        <w:rPr>
          <w:rFonts w:eastAsiaTheme="minorHAnsi"/>
          <w:color w:val="000000"/>
          <w:szCs w:val="24"/>
          <w:lang w:eastAsia="en-US"/>
        </w:rPr>
        <w:t xml:space="preserve">= 13.125. </w:t>
      </w:r>
      <w:proofErr w:type="spellStart"/>
      <w:r w:rsidRPr="00C6400F">
        <w:rPr>
          <w:rFonts w:eastAsiaTheme="minorHAnsi"/>
          <w:color w:val="000000"/>
          <w:szCs w:val="24"/>
          <w:lang w:eastAsia="en-US"/>
        </w:rPr>
        <w:t>Безрисковую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 процентную ставку положим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0.1. Данные по ценам базового актива представлены в табл. 2, волатильность представлена в табл. 1.</w:t>
      </w:r>
    </w:p>
    <w:p w:rsidR="00024755" w:rsidRPr="00C6400F" w:rsidRDefault="00024755" w:rsidP="00024755">
      <w:pPr>
        <w:pStyle w:val="a3"/>
        <w:tabs>
          <w:tab w:val="num" w:pos="567"/>
        </w:tabs>
        <w:spacing w:line="240" w:lineRule="auto"/>
        <w:ind w:left="0" w:firstLine="567"/>
        <w:jc w:val="right"/>
        <w:rPr>
          <w:szCs w:val="24"/>
        </w:rPr>
      </w:pPr>
      <w:r w:rsidRPr="00C6400F">
        <w:rPr>
          <w:szCs w:val="24"/>
        </w:rPr>
        <w:t>Таблица 2</w:t>
      </w:r>
    </w:p>
    <w:p w:rsidR="00024755" w:rsidRPr="00C6400F" w:rsidRDefault="00024755" w:rsidP="00024755">
      <w:pPr>
        <w:pStyle w:val="a3"/>
        <w:tabs>
          <w:tab w:val="num" w:pos="0"/>
        </w:tabs>
        <w:spacing w:line="240" w:lineRule="auto"/>
        <w:ind w:left="0"/>
        <w:jc w:val="center"/>
        <w:rPr>
          <w:szCs w:val="24"/>
        </w:rPr>
      </w:pPr>
      <w:r w:rsidRPr="00C6400F">
        <w:rPr>
          <w:rFonts w:eastAsiaTheme="minorHAnsi"/>
          <w:color w:val="000000"/>
          <w:szCs w:val="24"/>
          <w:lang w:eastAsia="en-US"/>
        </w:rPr>
        <w:t>Данные по ценам базового актива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024755" w:rsidRPr="00C6400F" w:rsidTr="00024755">
        <w:trPr>
          <w:trHeight w:val="57"/>
          <w:jc w:val="center"/>
        </w:trPr>
        <w:tc>
          <w:tcPr>
            <w:tcW w:w="42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4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024755" w:rsidRPr="00C6400F" w:rsidTr="00024755">
        <w:trPr>
          <w:trHeight w:val="57"/>
          <w:jc w:val="center"/>
        </w:trPr>
        <w:tc>
          <w:tcPr>
            <w:tcW w:w="42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</w:rPr>
              <w:t>15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</w:rPr>
              <w:t>.54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16.16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17.21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17.18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19.78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21.38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24.29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28.89</w:t>
            </w:r>
          </w:p>
        </w:tc>
      </w:tr>
    </w:tbl>
    <w:p w:rsidR="00024755" w:rsidRPr="00C6400F" w:rsidRDefault="00024755" w:rsidP="00024755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</w:p>
    <w:p w:rsidR="00024755" w:rsidRPr="00C6400F" w:rsidRDefault="00024755" w:rsidP="00024755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Таким образом, воспользуемся формулой (4), получим, что справедливая цена опциона продавца: </w:t>
      </w:r>
      <w:r w:rsidRPr="00C6400F">
        <w:rPr>
          <w:rFonts w:eastAsiaTheme="minorHAnsi"/>
          <w:i/>
          <w:iCs/>
          <w:color w:val="000000"/>
          <w:szCs w:val="24"/>
          <w:lang w:val="en-US" w:eastAsia="en-US"/>
        </w:rPr>
        <w:t>P</w:t>
      </w:r>
      <w:r w:rsidRPr="00C6400F">
        <w:rPr>
          <w:rFonts w:eastAsiaTheme="minorHAnsi"/>
          <w:color w:val="000000"/>
          <w:szCs w:val="24"/>
          <w:lang w:eastAsia="en-US"/>
        </w:rPr>
        <w:t xml:space="preserve"> </w:t>
      </w:r>
      <w:proofErr w:type="gramStart"/>
      <w:r w:rsidRPr="00C6400F">
        <w:rPr>
          <w:rFonts w:eastAsiaTheme="minorHAnsi"/>
          <w:color w:val="000000"/>
          <w:szCs w:val="24"/>
          <w:lang w:eastAsia="en-US"/>
        </w:rPr>
        <w:t xml:space="preserve">=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4.619*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-24</m:t>
            </m:r>
          </m:sup>
        </m:sSup>
        <m:r>
          <w:rPr>
            <w:rFonts w:ascii="Cambria Math" w:eastAsiaTheme="minorHAnsi" w:hAnsi="Cambria Math"/>
            <w:color w:val="000000"/>
            <w:szCs w:val="24"/>
            <w:lang w:eastAsia="en-US"/>
          </w:rPr>
          <m:t>.</m:t>
        </m:r>
      </m:oMath>
      <w:r w:rsidRPr="00C6400F">
        <w:rPr>
          <w:rFonts w:eastAsiaTheme="minorHAnsi"/>
          <w:color w:val="000000"/>
          <w:szCs w:val="24"/>
          <w:lang w:eastAsia="en-US"/>
        </w:rPr>
        <w:t xml:space="preserve"> Такой</w:t>
      </w:r>
      <w:proofErr w:type="gramEnd"/>
      <w:r w:rsidRPr="00C6400F">
        <w:rPr>
          <w:rFonts w:eastAsiaTheme="minorHAnsi"/>
          <w:color w:val="000000"/>
          <w:szCs w:val="24"/>
          <w:lang w:eastAsia="en-US"/>
        </w:rPr>
        <w:t xml:space="preserve"> результат связан с тем, что страйк </w:t>
      </w:r>
      <w:r w:rsidRPr="00C6400F">
        <w:rPr>
          <w:rFonts w:eastAsiaTheme="minorHAnsi"/>
          <w:i/>
          <w:iCs/>
          <w:color w:val="000000"/>
          <w:szCs w:val="24"/>
          <w:lang w:val="en-US" w:eastAsia="en-US"/>
        </w:rPr>
        <w:t>E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 </w:t>
      </w:r>
      <w:r w:rsidRPr="00C6400F">
        <w:rPr>
          <w:rFonts w:eastAsiaTheme="minorHAnsi"/>
          <w:color w:val="000000"/>
          <w:szCs w:val="24"/>
          <w:lang w:eastAsia="en-US"/>
        </w:rPr>
        <w:t>для опциона продавца европейского типа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 </w:t>
      </w:r>
      <w:r w:rsidRPr="00C6400F">
        <w:rPr>
          <w:rFonts w:eastAsiaTheme="minorHAnsi"/>
          <w:color w:val="000000"/>
          <w:szCs w:val="24"/>
          <w:lang w:eastAsia="en-US"/>
        </w:rPr>
        <w:t xml:space="preserve">меньше, чем цена базового актива.   </w:t>
      </w:r>
    </w:p>
    <w:p w:rsidR="00024755" w:rsidRPr="00C6400F" w:rsidRDefault="00024755" w:rsidP="00024755">
      <w:pPr>
        <w:pStyle w:val="a3"/>
        <w:tabs>
          <w:tab w:val="num" w:pos="851"/>
        </w:tabs>
        <w:spacing w:line="240" w:lineRule="auto"/>
        <w:ind w:left="0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ab/>
      </w:r>
      <w:r w:rsidRPr="00C6400F">
        <w:rPr>
          <w:rFonts w:eastAsiaTheme="minorHAnsi"/>
          <w:color w:val="000000"/>
          <w:szCs w:val="24"/>
          <w:lang w:eastAsia="en-US"/>
        </w:rPr>
        <w:t xml:space="preserve">Вычислим долю хеджируемого капитала для опциона покупателя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С</w:t>
      </w:r>
      <w:r w:rsidRPr="00C6400F">
        <w:rPr>
          <w:rFonts w:eastAsiaTheme="minorHAnsi"/>
          <w:color w:val="000000"/>
          <w:szCs w:val="24"/>
          <w:lang w:eastAsia="en-US"/>
        </w:rPr>
        <w:t xml:space="preserve"> европейского </w:t>
      </w:r>
      <w:proofErr w:type="gramStart"/>
      <w:r w:rsidRPr="00C6400F">
        <w:rPr>
          <w:rFonts w:eastAsiaTheme="minorHAnsi"/>
          <w:color w:val="000000"/>
          <w:szCs w:val="24"/>
          <w:lang w:eastAsia="en-US"/>
        </w:rPr>
        <w:t xml:space="preserve">типа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Δ=Φ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1</m:t>
                </m:r>
              </m:sub>
            </m:sSub>
          </m:e>
        </m:d>
      </m:oMath>
      <w:r w:rsidRPr="00C6400F">
        <w:rPr>
          <w:rFonts w:eastAsiaTheme="minorHAnsi"/>
          <w:color w:val="000000"/>
          <w:szCs w:val="24"/>
          <w:lang w:eastAsia="en-US"/>
        </w:rPr>
        <w:t xml:space="preserve"> и</w:t>
      </w:r>
      <w:proofErr w:type="gramEnd"/>
      <w:r w:rsidRPr="00C6400F">
        <w:rPr>
          <w:rFonts w:eastAsiaTheme="minorHAnsi"/>
          <w:color w:val="000000"/>
          <w:szCs w:val="24"/>
          <w:lang w:eastAsia="en-US"/>
        </w:rPr>
        <w:t xml:space="preserve"> минимальную доходность риск-нейтрального портфеля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∂P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∂t</m:t>
            </m:r>
          </m:den>
        </m:f>
      </m:oMath>
      <w:r w:rsidRPr="00C6400F">
        <w:rPr>
          <w:rFonts w:eastAsiaTheme="minorHAnsi"/>
          <w:color w:val="000000"/>
          <w:szCs w:val="24"/>
          <w:lang w:eastAsia="en-US"/>
        </w:rPr>
        <w:t xml:space="preserve"> (где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P</w:t>
      </w:r>
      <w:r w:rsidRPr="00C6400F">
        <w:rPr>
          <w:rFonts w:eastAsiaTheme="minorHAnsi"/>
          <w:color w:val="000000"/>
          <w:szCs w:val="24"/>
          <w:lang w:eastAsia="en-US"/>
        </w:rPr>
        <w:t xml:space="preserve"> – справедливая цена опциона продавца европейского типа) в моменты времени, начиная  с нулевого, с шагом 0,5 года. Горизонт времени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4 года.  Страйк для опциона покупателя в данном случае равен: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Е</w:t>
      </w:r>
      <w:r w:rsidRPr="00C6400F">
        <w:rPr>
          <w:rFonts w:eastAsiaTheme="minorHAnsi"/>
          <w:color w:val="000000"/>
          <w:szCs w:val="24"/>
          <w:lang w:eastAsia="en-US"/>
        </w:rPr>
        <w:t xml:space="preserve"> =17.143. Результат </w:t>
      </w:r>
      <w:proofErr w:type="gramStart"/>
      <w:r w:rsidRPr="00C6400F">
        <w:rPr>
          <w:rFonts w:eastAsiaTheme="minorHAnsi"/>
          <w:color w:val="000000"/>
          <w:szCs w:val="24"/>
          <w:lang w:eastAsia="en-US"/>
        </w:rPr>
        <w:t xml:space="preserve">вычисления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</m:t>
        </m:r>
      </m:oMath>
      <w:r w:rsidRPr="00C6400F">
        <w:rPr>
          <w:rFonts w:eastAsiaTheme="minorEastAsia"/>
          <w:color w:val="000000"/>
          <w:szCs w:val="24"/>
          <w:lang w:eastAsia="en-US"/>
        </w:rPr>
        <w:t xml:space="preserve"> для</w:t>
      </w:r>
      <w:proofErr w:type="gramEnd"/>
      <w:r w:rsidRPr="00C6400F">
        <w:rPr>
          <w:rFonts w:eastAsiaTheme="minorEastAsia"/>
          <w:color w:val="000000"/>
          <w:szCs w:val="24"/>
          <w:lang w:eastAsia="en-US"/>
        </w:rPr>
        <w:t xml:space="preserve"> опциона покупателя, представлен в табл. 3. </w:t>
      </w:r>
    </w:p>
    <w:p w:rsidR="00024755" w:rsidRPr="00C6400F" w:rsidRDefault="00024755" w:rsidP="00024755">
      <w:pPr>
        <w:pStyle w:val="a3"/>
        <w:spacing w:line="240" w:lineRule="auto"/>
        <w:ind w:left="0"/>
        <w:jc w:val="right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Таблица 3</w:t>
      </w:r>
    </w:p>
    <w:p w:rsidR="00024755" w:rsidRPr="00C6400F" w:rsidRDefault="00024755" w:rsidP="00024755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>Значения доли хеджируемого капитала для опциона покупателя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024755" w:rsidRPr="00C6400F" w:rsidTr="00024755">
        <w:trPr>
          <w:trHeight w:val="57"/>
          <w:jc w:val="center"/>
        </w:trPr>
        <w:tc>
          <w:tcPr>
            <w:tcW w:w="42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4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756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024755" w:rsidRPr="00C6400F" w:rsidTr="00024755">
        <w:trPr>
          <w:trHeight w:val="57"/>
          <w:jc w:val="center"/>
        </w:trPr>
        <w:tc>
          <w:tcPr>
            <w:tcW w:w="42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Δ</m:t>
                </m:r>
              </m:oMath>
            </m:oMathPara>
          </w:p>
        </w:tc>
        <w:tc>
          <w:tcPr>
            <w:tcW w:w="4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  <w:tc>
          <w:tcPr>
            <w:tcW w:w="756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1</w:t>
            </w:r>
          </w:p>
        </w:tc>
      </w:tr>
    </w:tbl>
    <w:p w:rsidR="00024755" w:rsidRPr="00C6400F" w:rsidRDefault="00024755" w:rsidP="00024755">
      <w:pPr>
        <w:pStyle w:val="a3"/>
        <w:spacing w:line="240" w:lineRule="auto"/>
        <w:rPr>
          <w:rFonts w:eastAsiaTheme="minorHAnsi"/>
          <w:color w:val="000000"/>
          <w:szCs w:val="24"/>
          <w:lang w:eastAsia="en-US"/>
        </w:rPr>
      </w:pPr>
    </w:p>
    <w:p w:rsidR="00024755" w:rsidRDefault="00024755" w:rsidP="00024755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Результат вычисления минимальной доходности риск-нейтрального портфеля для опциона продавца европейского типа представлен в табл. 4.</w:t>
      </w:r>
    </w:p>
    <w:p w:rsidR="00024755" w:rsidRDefault="00024755" w:rsidP="00024755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</w:p>
    <w:p w:rsidR="00024755" w:rsidRDefault="00024755" w:rsidP="00024755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</w:p>
    <w:p w:rsidR="00024755" w:rsidRDefault="00024755" w:rsidP="00024755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</w:p>
    <w:p w:rsidR="00024755" w:rsidRPr="00C6400F" w:rsidRDefault="00024755" w:rsidP="00024755">
      <w:pPr>
        <w:pStyle w:val="a3"/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lastRenderedPageBreak/>
        <w:t>Таблица 4</w:t>
      </w:r>
    </w:p>
    <w:p w:rsidR="00024755" w:rsidRPr="00C6400F" w:rsidRDefault="00024755" w:rsidP="00024755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 xml:space="preserve">Значения </w:t>
      </w:r>
      <w:r w:rsidRPr="00C6400F">
        <w:rPr>
          <w:rFonts w:eastAsiaTheme="minorHAnsi"/>
          <w:color w:val="000000"/>
          <w:szCs w:val="24"/>
          <w:lang w:eastAsia="en-US"/>
        </w:rPr>
        <w:t>минимальной доходности риск-нейтрального портфеля для опциона продавца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887"/>
        <w:gridCol w:w="887"/>
        <w:gridCol w:w="982"/>
        <w:gridCol w:w="982"/>
        <w:gridCol w:w="887"/>
        <w:gridCol w:w="887"/>
        <w:gridCol w:w="982"/>
        <w:gridCol w:w="982"/>
        <w:gridCol w:w="982"/>
        <w:gridCol w:w="887"/>
      </w:tblGrid>
      <w:tr w:rsidR="00024755" w:rsidRPr="00C6400F" w:rsidTr="00024755">
        <w:trPr>
          <w:trHeight w:val="57"/>
          <w:jc w:val="center"/>
        </w:trPr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024755" w:rsidRPr="00C6400F" w:rsidTr="00024755">
        <w:trPr>
          <w:trHeight w:val="57"/>
          <w:jc w:val="center"/>
        </w:trPr>
        <w:tc>
          <w:tcPr>
            <w:tcW w:w="500" w:type="pct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Θ</m:t>
                </m:r>
              </m:oMath>
            </m:oMathPara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2.6</m:t>
              </m:r>
              <m:r>
                <w:rPr>
                  <w:rFonts w:ascii="Cambria Math" w:eastAsiaTheme="minorHAnsi" w:hAnsi="Cambria Math"/>
                  <w:color w:val="000000"/>
                  <w:szCs w:val="24"/>
                  <w:lang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-41</m:t>
                  </m:r>
                </m:sup>
              </m:sSup>
            </m:oMath>
            <w:r w:rsidRPr="00C6400F">
              <w:rPr>
                <w:rFonts w:eastAsiaTheme="minorHAnsi"/>
                <w:color w:val="000000"/>
                <w:szCs w:val="24"/>
                <w:lang w:eastAsia="en-US"/>
              </w:rPr>
              <w:t xml:space="preserve"> </w:t>
            </w:r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2.3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-31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1.3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-23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</w:t>
            </w:r>
            <m:oMath>
              <m:r>
                <w:rPr>
                  <w:rFonts w:ascii="Cambria Math" w:hAnsi="Cambria Math"/>
                  <w:szCs w:val="24"/>
                </w:rPr>
                <m:t>2.6</m:t>
              </m:r>
              <m:r>
                <w:rPr>
                  <w:rFonts w:ascii="Cambria Math" w:eastAsiaTheme="minorHAnsi" w:hAnsi="Cambria Math"/>
                  <w:color w:val="000000"/>
                  <w:szCs w:val="24"/>
                  <w:lang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-19</m:t>
                  </m:r>
                </m:sup>
              </m:sSup>
            </m:oMath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</w:t>
            </w:r>
            <m:oMath>
              <m:r>
                <w:rPr>
                  <w:rFonts w:ascii="Cambria Math" w:hAnsi="Cambria Math"/>
                  <w:szCs w:val="24"/>
                </w:rPr>
                <m:t>4.2</m:t>
              </m:r>
              <m:r>
                <w:rPr>
                  <w:rFonts w:ascii="Cambria Math" w:eastAsiaTheme="minorHAnsi" w:hAnsi="Cambria Math"/>
                  <w:color w:val="000000"/>
                  <w:szCs w:val="24"/>
                  <w:lang w:eastAsia="en-US"/>
                </w:rPr>
                <m:t>*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10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/>
                      <w:szCs w:val="24"/>
                      <w:lang w:eastAsia="en-US"/>
                    </w:rPr>
                    <m:t>-12</m:t>
                  </m:r>
                </m:sup>
              </m:sSup>
            </m:oMath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-4.3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-1.0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-1.1</m:t>
                </m:r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  <w:lang w:eastAsia="en-US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500" w:type="pct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0</m:t>
                </m:r>
              </m:oMath>
            </m:oMathPara>
          </w:p>
        </w:tc>
      </w:tr>
    </w:tbl>
    <w:p w:rsidR="007933CC" w:rsidRPr="00C6400F" w:rsidRDefault="007933CC" w:rsidP="007933C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24755" w:rsidRPr="00C6400F" w:rsidRDefault="00024755" w:rsidP="00024755">
      <w:pPr>
        <w:pStyle w:val="a3"/>
        <w:tabs>
          <w:tab w:val="left" w:pos="0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Из результатов представленных в табл. 4 видно, что </w:t>
      </w:r>
      <w:proofErr w:type="gramStart"/>
      <w:r w:rsidRPr="00C6400F">
        <w:rPr>
          <w:rFonts w:eastAsiaTheme="minorHAnsi"/>
          <w:color w:val="000000"/>
          <w:szCs w:val="24"/>
          <w:lang w:eastAsia="en-US"/>
        </w:rPr>
        <w:t xml:space="preserve">значение </w:t>
      </w:r>
      <m:oMath>
        <m:r>
          <m:rPr>
            <m:sty m:val="p"/>
          </m:rPr>
          <w:rPr>
            <w:rFonts w:ascii="Cambria Math" w:eastAsiaTheme="minorHAnsi" w:hAnsi="Cambria Math"/>
            <w:color w:val="000000"/>
            <w:szCs w:val="24"/>
            <w:lang w:eastAsia="en-US"/>
          </w:rPr>
          <w:br/>
        </m:r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</m:t>
        </m:r>
      </m:oMath>
      <w:r w:rsidRPr="00C6400F">
        <w:rPr>
          <w:rFonts w:eastAsiaTheme="minorHAnsi"/>
          <w:color w:val="000000"/>
          <w:szCs w:val="24"/>
          <w:lang w:eastAsia="en-US"/>
        </w:rPr>
        <w:t xml:space="preserve"> находится</w:t>
      </w:r>
      <w:proofErr w:type="gramEnd"/>
      <w:r w:rsidRPr="00C6400F">
        <w:rPr>
          <w:rFonts w:eastAsiaTheme="minorHAnsi"/>
          <w:color w:val="000000"/>
          <w:szCs w:val="24"/>
          <w:lang w:eastAsia="en-US"/>
        </w:rPr>
        <w:t xml:space="preserve"> около нуля. Это связано с тем, что цена базового актива табл. 2 растет, а опцион продавца находится вне денег.</w:t>
      </w:r>
    </w:p>
    <w:p w:rsidR="00024755" w:rsidRPr="00C6400F" w:rsidRDefault="00024755" w:rsidP="00024755">
      <w:pPr>
        <w:pStyle w:val="a3"/>
        <w:numPr>
          <w:ilvl w:val="0"/>
          <w:numId w:val="7"/>
        </w:numPr>
        <w:tabs>
          <w:tab w:val="clear" w:pos="927"/>
          <w:tab w:val="left" w:pos="-360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Вычислим и изобразим графически стоимость риск – нейтрального портфеля </w:t>
      </w:r>
    </w:p>
    <w:p w:rsidR="00024755" w:rsidRPr="00C6400F" w:rsidRDefault="00024755" w:rsidP="00024755">
      <w:pPr>
        <w:pStyle w:val="a3"/>
        <w:tabs>
          <w:tab w:val="num" w:pos="851"/>
        </w:tabs>
        <w:spacing w:line="240" w:lineRule="auto"/>
        <w:ind w:left="0" w:firstLine="567"/>
        <w:jc w:val="center"/>
        <w:rPr>
          <w:rFonts w:eastAsiaTheme="minorHAnsi"/>
          <w:color w:val="000000"/>
          <w:szCs w:val="24"/>
          <w:lang w:eastAsia="en-US"/>
        </w:rPr>
      </w:pP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X(t)=C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color w:val="000000"/>
            <w:szCs w:val="24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>,</w:t>
      </w:r>
    </w:p>
    <w:p w:rsidR="00024755" w:rsidRPr="00C6400F" w:rsidRDefault="00024755" w:rsidP="00024755">
      <w:pPr>
        <w:pStyle w:val="a3"/>
        <w:tabs>
          <w:tab w:val="num" w:pos="851"/>
        </w:tabs>
        <w:spacing w:line="240" w:lineRule="auto"/>
        <w:ind w:left="0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где </w:t>
      </w:r>
      <w:proofErr w:type="spell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Δ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t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 – рисковая дельта,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С(</w:t>
      </w:r>
      <w:proofErr w:type="spellStart"/>
      <w:proofErr w:type="gram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t,St</w:t>
      </w:r>
      <w:proofErr w:type="spellEnd"/>
      <w:proofErr w:type="gramEnd"/>
      <w:r w:rsidRPr="00C6400F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C6400F">
        <w:rPr>
          <w:rFonts w:eastAsiaTheme="minorHAnsi"/>
          <w:color w:val="000000"/>
          <w:szCs w:val="24"/>
          <w:lang w:eastAsia="en-US"/>
        </w:rPr>
        <w:t xml:space="preserve"> – цена опциона в зависимости покупателя,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color w:val="000000"/>
          <w:szCs w:val="24"/>
          <w:lang w:eastAsia="en-US"/>
        </w:rPr>
        <w:t xml:space="preserve"> изменяется с шагом 0,5 года.</w:t>
      </w:r>
    </w:p>
    <w:p w:rsidR="00024755" w:rsidRPr="00C6400F" w:rsidRDefault="00024755" w:rsidP="00024755">
      <w:pPr>
        <w:pStyle w:val="a3"/>
        <w:tabs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Результат вычисления стоимость риск – нейтрального портфеля представлен в табл. 5.</w:t>
      </w:r>
    </w:p>
    <w:p w:rsidR="00024755" w:rsidRPr="00C6400F" w:rsidRDefault="00024755" w:rsidP="00024755">
      <w:pPr>
        <w:pStyle w:val="a3"/>
        <w:tabs>
          <w:tab w:val="num" w:pos="851"/>
        </w:tabs>
        <w:spacing w:line="240" w:lineRule="auto"/>
        <w:ind w:left="0" w:firstLine="567"/>
        <w:jc w:val="right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Таблица 5</w:t>
      </w:r>
    </w:p>
    <w:p w:rsidR="00024755" w:rsidRPr="00C6400F" w:rsidRDefault="00024755" w:rsidP="00024755">
      <w:pPr>
        <w:pStyle w:val="a3"/>
        <w:tabs>
          <w:tab w:val="num" w:pos="0"/>
        </w:tabs>
        <w:spacing w:line="240" w:lineRule="auto"/>
        <w:ind w:left="0"/>
        <w:jc w:val="center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>Значение стоимости риск – нейтрального портфеля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3"/>
        <w:gridCol w:w="852"/>
        <w:gridCol w:w="852"/>
        <w:gridCol w:w="852"/>
        <w:gridCol w:w="852"/>
        <w:gridCol w:w="853"/>
      </w:tblGrid>
      <w:tr w:rsidR="00024755" w:rsidRPr="00C6400F" w:rsidTr="00024755">
        <w:trPr>
          <w:trHeight w:val="57"/>
          <w:jc w:val="center"/>
        </w:trPr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rPr>
                <w:i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t</m:t>
                </m:r>
              </m:oMath>
            </m:oMathPara>
          </w:p>
        </w:tc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</w:t>
            </w:r>
          </w:p>
        </w:tc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0,5</w:t>
            </w:r>
          </w:p>
        </w:tc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853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1,5</w:t>
            </w:r>
          </w:p>
        </w:tc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</w:t>
            </w:r>
          </w:p>
        </w:tc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2,5</w:t>
            </w:r>
          </w:p>
        </w:tc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</w:t>
            </w:r>
          </w:p>
        </w:tc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3,5</w:t>
            </w:r>
          </w:p>
        </w:tc>
        <w:tc>
          <w:tcPr>
            <w:tcW w:w="853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  <w:lang w:val="en-US"/>
              </w:rPr>
              <w:t>4</w:t>
            </w:r>
          </w:p>
        </w:tc>
      </w:tr>
      <w:tr w:rsidR="00024755" w:rsidRPr="00C6400F" w:rsidTr="00024755">
        <w:trPr>
          <w:trHeight w:val="57"/>
          <w:jc w:val="center"/>
        </w:trPr>
        <w:tc>
          <w:tcPr>
            <w:tcW w:w="852" w:type="dxa"/>
            <w:vAlign w:val="center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4"/>
                  </w:rPr>
                  <m:t>X(t)</m:t>
                </m:r>
              </m:oMath>
            </m:oMathPara>
          </w:p>
        </w:tc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-11.49</w:t>
            </w:r>
          </w:p>
        </w:tc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C6400F">
              <w:rPr>
                <w:szCs w:val="24"/>
              </w:rPr>
              <w:t>-12.08</w:t>
            </w:r>
          </w:p>
        </w:tc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-12.69</w:t>
            </w:r>
          </w:p>
        </w:tc>
        <w:tc>
          <w:tcPr>
            <w:tcW w:w="853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-13.35</w:t>
            </w:r>
          </w:p>
        </w:tc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-14.00</w:t>
            </w:r>
          </w:p>
        </w:tc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-14.75</w:t>
            </w:r>
          </w:p>
        </w:tc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-15.5</w:t>
            </w:r>
          </w:p>
        </w:tc>
        <w:tc>
          <w:tcPr>
            <w:tcW w:w="852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-16.3</w:t>
            </w:r>
            <w:r w:rsidRPr="00C6400F">
              <w:rPr>
                <w:szCs w:val="24"/>
                <w:lang w:val="en-US"/>
              </w:rPr>
              <w:t>1</w:t>
            </w:r>
          </w:p>
        </w:tc>
        <w:tc>
          <w:tcPr>
            <w:tcW w:w="853" w:type="dxa"/>
          </w:tcPr>
          <w:p w:rsidR="00024755" w:rsidRPr="00C6400F" w:rsidRDefault="00024755" w:rsidP="00024755">
            <w:pPr>
              <w:pStyle w:val="a3"/>
              <w:tabs>
                <w:tab w:val="num" w:pos="567"/>
              </w:tabs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-17.14</w:t>
            </w:r>
          </w:p>
        </w:tc>
      </w:tr>
    </w:tbl>
    <w:p w:rsidR="00024755" w:rsidRPr="00C6400F" w:rsidRDefault="00024755" w:rsidP="00024755">
      <w:pPr>
        <w:pStyle w:val="a3"/>
        <w:tabs>
          <w:tab w:val="num" w:pos="851"/>
        </w:tabs>
        <w:spacing w:line="240" w:lineRule="auto"/>
        <w:ind w:left="0" w:firstLine="567"/>
        <w:jc w:val="right"/>
        <w:rPr>
          <w:rFonts w:eastAsiaTheme="minorHAnsi"/>
          <w:color w:val="000000"/>
          <w:szCs w:val="24"/>
          <w:lang w:eastAsia="en-US"/>
        </w:rPr>
      </w:pPr>
    </w:p>
    <w:p w:rsidR="00024755" w:rsidRDefault="00024755" w:rsidP="00024755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График стоимости риск – нейтрального портфеля представлен на рис 1.</w:t>
      </w:r>
    </w:p>
    <w:p w:rsidR="00024755" w:rsidRDefault="00024755" w:rsidP="00024755">
      <w:pPr>
        <w:keepNext/>
      </w:pPr>
      <w:r w:rsidRPr="00024755">
        <w:drawing>
          <wp:inline distT="0" distB="0" distL="0" distR="0" wp14:anchorId="03B64361" wp14:editId="24626780">
            <wp:extent cx="4922520" cy="390328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250" cy="39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9C" w:rsidRDefault="00024755" w:rsidP="00024755">
      <w:pPr>
        <w:pStyle w:val="a7"/>
        <w:rPr>
          <w:rFonts w:ascii="Times New Roman" w:hAnsi="Times New Roman" w:cs="Times New Roman"/>
          <w:sz w:val="24"/>
          <w:szCs w:val="24"/>
        </w:rPr>
      </w:pPr>
      <w:r w:rsidRPr="0002475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24755">
        <w:rPr>
          <w:rFonts w:ascii="Times New Roman" w:hAnsi="Times New Roman" w:cs="Times New Roman"/>
          <w:sz w:val="24"/>
          <w:szCs w:val="24"/>
        </w:rPr>
        <w:fldChar w:fldCharType="begin"/>
      </w:r>
      <w:r w:rsidRPr="0002475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24755">
        <w:rPr>
          <w:rFonts w:ascii="Times New Roman" w:hAnsi="Times New Roman" w:cs="Times New Roman"/>
          <w:sz w:val="24"/>
          <w:szCs w:val="24"/>
        </w:rPr>
        <w:fldChar w:fldCharType="separate"/>
      </w:r>
      <w:r w:rsidRPr="00024755">
        <w:rPr>
          <w:rFonts w:ascii="Times New Roman" w:hAnsi="Times New Roman" w:cs="Times New Roman"/>
          <w:noProof/>
          <w:sz w:val="24"/>
          <w:szCs w:val="24"/>
        </w:rPr>
        <w:t>1</w:t>
      </w:r>
      <w:r w:rsidRPr="00024755">
        <w:rPr>
          <w:rFonts w:ascii="Times New Roman" w:hAnsi="Times New Roman" w:cs="Times New Roman"/>
          <w:sz w:val="24"/>
          <w:szCs w:val="24"/>
        </w:rPr>
        <w:fldChar w:fldCharType="end"/>
      </w:r>
      <w:r w:rsidRPr="00024755">
        <w:rPr>
          <w:rFonts w:ascii="Times New Roman" w:hAnsi="Times New Roman" w:cs="Times New Roman"/>
          <w:sz w:val="24"/>
          <w:szCs w:val="24"/>
        </w:rPr>
        <w:t>. График стоимости риск-нейтрального портфеля</w:t>
      </w:r>
    </w:p>
    <w:p w:rsidR="004854E2" w:rsidRPr="0067307B" w:rsidRDefault="004854E2" w:rsidP="004854E2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 как стоимость риск-нейтрального портфеля уменьшается с увеличением </w:t>
      </w:r>
      <w:r w:rsidRPr="0067307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7307B">
        <w:rPr>
          <w:rFonts w:ascii="Times New Roman" w:hAnsi="Times New Roman" w:cs="Times New Roman"/>
          <w:color w:val="000000"/>
          <w:sz w:val="24"/>
          <w:szCs w:val="24"/>
        </w:rPr>
        <w:t xml:space="preserve"> то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можно сказать, что</w:t>
      </w:r>
      <w:r w:rsidRPr="0067307B">
        <w:rPr>
          <w:rFonts w:ascii="Times New Roman" w:hAnsi="Times New Roman" w:cs="Times New Roman"/>
          <w:color w:val="000000"/>
          <w:sz w:val="24"/>
          <w:szCs w:val="24"/>
        </w:rPr>
        <w:t xml:space="preserve"> опцион находится в деньгах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730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54E2" w:rsidRPr="00C6400F" w:rsidRDefault="004854E2" w:rsidP="004854E2">
      <w:pPr>
        <w:pStyle w:val="a3"/>
        <w:numPr>
          <w:ilvl w:val="0"/>
          <w:numId w:val="7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Пусть теперь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1 год. Используем файл дополнительных недельных данных котировок (Приложение </w:t>
      </w:r>
      <w:r w:rsidRPr="00C6400F">
        <w:rPr>
          <w:rFonts w:eastAsiaTheme="minorHAnsi"/>
          <w:color w:val="000000"/>
          <w:szCs w:val="24"/>
          <w:lang w:val="en-US" w:eastAsia="en-US"/>
        </w:rPr>
        <w:t>A</w:t>
      </w:r>
      <w:r w:rsidRPr="00C6400F">
        <w:rPr>
          <w:rFonts w:eastAsiaTheme="minorHAnsi"/>
          <w:color w:val="000000"/>
          <w:szCs w:val="24"/>
          <w:lang w:eastAsia="en-US"/>
        </w:rPr>
        <w:t xml:space="preserve">) и перейдем к относительным доходностям цен </w:t>
      </w:r>
      <w:proofErr w:type="gramStart"/>
      <w:r w:rsidRPr="00C6400F">
        <w:rPr>
          <w:rFonts w:eastAsiaTheme="minorHAnsi"/>
          <w:color w:val="000000"/>
          <w:szCs w:val="24"/>
          <w:lang w:eastAsia="en-US"/>
        </w:rPr>
        <w:t xml:space="preserve">акций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n-1</m:t>
                </m:r>
              </m:sub>
            </m:sSub>
          </m:den>
        </m:f>
      </m:oMath>
      <w:r w:rsidRPr="00C6400F">
        <w:rPr>
          <w:rFonts w:eastAsiaTheme="minorHAnsi"/>
          <w:color w:val="000000"/>
          <w:szCs w:val="24"/>
          <w:lang w:eastAsia="en-US"/>
        </w:rPr>
        <w:t>,</w:t>
      </w:r>
      <w:proofErr w:type="gramEnd"/>
      <w:r w:rsidRPr="00C6400F">
        <w:rPr>
          <w:rFonts w:eastAsiaTheme="minorHAnsi"/>
          <w:color w:val="000000"/>
          <w:szCs w:val="24"/>
          <w:lang w:eastAsia="en-US"/>
        </w:rPr>
        <w:t xml:space="preserve"> вычислим годовую реализованную волатильность σ приращений, применяя </w:t>
      </w:r>
      <w:r w:rsidRPr="00C6400F">
        <w:rPr>
          <w:rFonts w:eastAsiaTheme="minorHAnsi"/>
          <w:color w:val="000000"/>
          <w:szCs w:val="24"/>
          <w:lang w:eastAsia="en-US"/>
        </w:rPr>
        <w:lastRenderedPageBreak/>
        <w:t xml:space="preserve">формулу несмещенной оценки дисперсии </w:t>
      </w:r>
      <w:r w:rsidRPr="00C6400F">
        <w:rPr>
          <w:szCs w:val="24"/>
        </w:rPr>
        <w:t xml:space="preserve">и следующее соотношение для годовой и недельной </w:t>
      </w:r>
      <w:proofErr w:type="spellStart"/>
      <w:r w:rsidRPr="00C6400F">
        <w:rPr>
          <w:szCs w:val="24"/>
        </w:rPr>
        <w:t>волатильностей</w:t>
      </w:r>
      <w:proofErr w:type="spellEnd"/>
      <w:r>
        <w:rPr>
          <w:szCs w:val="24"/>
        </w:rPr>
        <w:t>:</w:t>
      </w:r>
      <w:r w:rsidRPr="00C6400F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год</m:t>
            </m:r>
          </m:sub>
        </m:sSub>
        <m:r>
          <w:rPr>
            <w:rFonts w:ascii="Cambria Math" w:hAnsi="Cambria Math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r>
              <w:rPr>
                <w:rFonts w:ascii="Cambria Math" w:hAnsi="Cambria Math"/>
                <w:szCs w:val="24"/>
              </w:rPr>
              <m:t xml:space="preserve">52 </m:t>
            </m:r>
          </m:e>
        </m:rad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нед</m:t>
            </m:r>
          </m:sub>
        </m:sSub>
      </m:oMath>
      <w:r w:rsidRPr="00C6400F">
        <w:rPr>
          <w:szCs w:val="24"/>
        </w:rPr>
        <w:t>. В результате получаем</w:t>
      </w:r>
      <w:proofErr w:type="gramStart"/>
      <w:r w:rsidRPr="00C6400F">
        <w:rPr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год</m:t>
            </m:r>
          </m:sub>
        </m:sSub>
        <m:r>
          <w:rPr>
            <w:rFonts w:ascii="Cambria Math" w:hAnsi="Cambria Math"/>
            <w:szCs w:val="24"/>
          </w:rPr>
          <m:t>=0,1283</m:t>
        </m:r>
      </m:oMath>
      <w:r w:rsidRPr="00C6400F">
        <w:rPr>
          <w:szCs w:val="24"/>
        </w:rPr>
        <w:t>.</w:t>
      </w:r>
      <w:proofErr w:type="gramEnd"/>
    </w:p>
    <w:p w:rsidR="004854E2" w:rsidRPr="00C6400F" w:rsidRDefault="004854E2" w:rsidP="004854E2">
      <w:pPr>
        <w:pStyle w:val="a3"/>
        <w:numPr>
          <w:ilvl w:val="0"/>
          <w:numId w:val="7"/>
        </w:numPr>
        <w:tabs>
          <w:tab w:val="clear" w:pos="927"/>
          <w:tab w:val="num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Рассмотрим опцион покупателя европейского типа со </w:t>
      </w:r>
      <w:proofErr w:type="spellStart"/>
      <w:r w:rsidRPr="00C6400F">
        <w:rPr>
          <w:rFonts w:eastAsiaTheme="minorHAnsi"/>
          <w:color w:val="000000"/>
          <w:szCs w:val="24"/>
          <w:lang w:eastAsia="en-US"/>
        </w:rPr>
        <w:t>страйком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 50 у.е., </w:t>
      </w:r>
      <w:proofErr w:type="spellStart"/>
      <w:r w:rsidRPr="00C6400F">
        <w:rPr>
          <w:rFonts w:eastAsiaTheme="minorHAnsi"/>
          <w:color w:val="000000"/>
          <w:szCs w:val="24"/>
          <w:lang w:eastAsia="en-US"/>
        </w:rPr>
        <w:t>безрисковой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 процентной ставкой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0.10, ценами </w:t>
      </w:r>
      <w:proofErr w:type="spell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C6400F">
        <w:rPr>
          <w:rFonts w:eastAsiaTheme="minorHAnsi"/>
          <w:color w:val="000000"/>
          <w:szCs w:val="24"/>
          <w:lang w:eastAsia="en-US"/>
        </w:rPr>
        <w:t xml:space="preserve"> (Приложение А) и вычисленной годовой волатильностью σ, а также временем до исполнения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C6400F">
        <w:rPr>
          <w:rFonts w:eastAsiaTheme="minorHAnsi"/>
          <w:color w:val="000000"/>
          <w:szCs w:val="24"/>
          <w:lang w:eastAsia="en-US"/>
        </w:rPr>
        <w:t xml:space="preserve"> =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 xml:space="preserve">(T – </w:t>
      </w:r>
      <w:proofErr w:type="spellStart"/>
      <w:r w:rsidRPr="00C6400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j</w:t>
      </w:r>
      <w:proofErr w:type="spellEnd"/>
      <w:r w:rsidRPr="00C6400F">
        <w:rPr>
          <w:rFonts w:eastAsiaTheme="minorHAnsi"/>
          <w:i/>
          <w:iCs/>
          <w:color w:val="000000"/>
          <w:szCs w:val="24"/>
          <w:lang w:eastAsia="en-US"/>
        </w:rPr>
        <w:t>)</w:t>
      </w:r>
      <w:r w:rsidRPr="00C6400F">
        <w:rPr>
          <w:rFonts w:eastAsiaTheme="minorHAnsi"/>
          <w:color w:val="000000"/>
          <w:szCs w:val="24"/>
          <w:lang w:eastAsia="en-US"/>
        </w:rPr>
        <w:t xml:space="preserve"> </w:t>
      </w:r>
      <w:proofErr w:type="gramStart"/>
      <w:r w:rsidRPr="00C6400F">
        <w:rPr>
          <w:rFonts w:eastAsiaTheme="minorHAnsi"/>
          <w:color w:val="000000"/>
          <w:szCs w:val="24"/>
          <w:lang w:eastAsia="en-US"/>
        </w:rPr>
        <w:t xml:space="preserve">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50-j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50</m:t>
            </m:r>
          </m:den>
        </m:f>
      </m:oMath>
      <w:r w:rsidRPr="00C6400F">
        <w:rPr>
          <w:rFonts w:eastAsiaTheme="minorHAnsi"/>
          <w:color w:val="000000"/>
          <w:szCs w:val="24"/>
          <w:lang w:eastAsia="en-US"/>
        </w:rPr>
        <w:t xml:space="preserve"> долей</w:t>
      </w:r>
      <w:proofErr w:type="gramEnd"/>
      <w:r w:rsidRPr="00C6400F">
        <w:rPr>
          <w:rFonts w:eastAsiaTheme="minorHAnsi"/>
          <w:color w:val="000000"/>
          <w:szCs w:val="24"/>
          <w:lang w:eastAsia="en-US"/>
        </w:rPr>
        <w:t xml:space="preserve"> временного интервала [0,1],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j=</m:t>
        </m:r>
        <m:bar>
          <m:barPr>
            <m:pos m:val="top"/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bar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1,49</m:t>
            </m:r>
          </m:e>
        </m:bar>
      </m:oMath>
      <w:r w:rsidRPr="00C6400F">
        <w:rPr>
          <w:rFonts w:eastAsiaTheme="minorHAnsi"/>
          <w:color w:val="000000"/>
          <w:szCs w:val="24"/>
          <w:lang w:eastAsia="en-US"/>
        </w:rPr>
        <w:t>. Вычислим и построим графики для «греческих</w:t>
      </w:r>
      <w:proofErr w:type="gramStart"/>
      <w:r w:rsidRPr="00C6400F">
        <w:rPr>
          <w:rFonts w:eastAsiaTheme="minorHAnsi"/>
          <w:color w:val="000000"/>
          <w:szCs w:val="24"/>
          <w:lang w:eastAsia="en-US"/>
        </w:rPr>
        <w:t xml:space="preserve">»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>,</w:t>
      </w:r>
      <w:proofErr w:type="gramEnd"/>
      <w:r w:rsidRPr="00C6400F">
        <w:rPr>
          <w:rFonts w:eastAsiaTheme="minorHAnsi"/>
          <w:color w:val="000000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C6400F">
        <w:rPr>
          <w:rFonts w:eastAsiaTheme="minorHAnsi"/>
          <w:color w:val="000000"/>
          <w:szCs w:val="24"/>
          <w:lang w:eastAsia="en-US"/>
        </w:rPr>
        <w:t xml:space="preserve"> в каждый момент времени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C6400F">
        <w:rPr>
          <w:rFonts w:eastAsiaTheme="minorHAnsi"/>
          <w:color w:val="000000"/>
          <w:szCs w:val="24"/>
          <w:lang w:eastAsia="en-US"/>
        </w:rPr>
        <w:t xml:space="preserve"> до исполнения контракта, беря за начальную точку отсчета </w:t>
      </w:r>
      <w:r w:rsidRPr="00C6400F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C6400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C6400F">
        <w:rPr>
          <w:rFonts w:eastAsiaTheme="minorHAnsi"/>
          <w:color w:val="000000"/>
          <w:szCs w:val="24"/>
          <w:lang w:eastAsia="en-US"/>
        </w:rPr>
        <w:t xml:space="preserve">. </w:t>
      </w:r>
    </w:p>
    <w:p w:rsidR="004854E2" w:rsidRPr="00C6400F" w:rsidRDefault="004854E2" w:rsidP="004854E2">
      <w:pPr>
        <w:pStyle w:val="a3"/>
        <w:spacing w:line="240" w:lineRule="auto"/>
        <w:ind w:left="0" w:firstLine="567"/>
        <w:rPr>
          <w:szCs w:val="24"/>
        </w:rPr>
      </w:pPr>
      <w:r w:rsidRPr="00C6400F">
        <w:rPr>
          <w:szCs w:val="24"/>
        </w:rPr>
        <w:t xml:space="preserve">Результат вычисления представлен в табл. </w:t>
      </w:r>
      <w:r>
        <w:rPr>
          <w:szCs w:val="24"/>
        </w:rPr>
        <w:t>6</w:t>
      </w:r>
      <w:r w:rsidRPr="00C6400F">
        <w:rPr>
          <w:szCs w:val="24"/>
        </w:rPr>
        <w:t>.</w:t>
      </w:r>
    </w:p>
    <w:p w:rsidR="004854E2" w:rsidRPr="00C6400F" w:rsidRDefault="004854E2" w:rsidP="004854E2">
      <w:pPr>
        <w:pStyle w:val="a3"/>
        <w:spacing w:line="240" w:lineRule="auto"/>
        <w:jc w:val="right"/>
        <w:rPr>
          <w:rFonts w:eastAsiaTheme="minorHAnsi"/>
          <w:color w:val="000000"/>
          <w:szCs w:val="24"/>
          <w:lang w:eastAsia="en-US"/>
        </w:rPr>
      </w:pPr>
      <w:r w:rsidRPr="00C6400F">
        <w:rPr>
          <w:rFonts w:eastAsiaTheme="minorHAnsi"/>
          <w:color w:val="000000"/>
          <w:szCs w:val="24"/>
          <w:lang w:eastAsia="en-US"/>
        </w:rPr>
        <w:t xml:space="preserve">Таблица </w:t>
      </w:r>
      <w:r>
        <w:rPr>
          <w:rFonts w:eastAsiaTheme="minorHAnsi"/>
          <w:color w:val="000000"/>
          <w:szCs w:val="24"/>
          <w:lang w:eastAsia="en-US"/>
        </w:rPr>
        <w:t>6</w:t>
      </w:r>
    </w:p>
    <w:p w:rsidR="004854E2" w:rsidRPr="00C6400F" w:rsidRDefault="004854E2" w:rsidP="004854E2">
      <w:pPr>
        <w:pStyle w:val="a3"/>
        <w:spacing w:line="240" w:lineRule="auto"/>
        <w:ind w:left="0"/>
        <w:jc w:val="center"/>
        <w:rPr>
          <w:szCs w:val="24"/>
        </w:rPr>
      </w:pPr>
      <w:r w:rsidRPr="00C6400F">
        <w:rPr>
          <w:szCs w:val="24"/>
        </w:rPr>
        <w:t xml:space="preserve">«Греческие» для опциона покупателя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870"/>
      </w:tblGrid>
      <w:tr w:rsidR="004854E2" w:rsidRPr="00C6400F" w:rsidTr="00656D9E">
        <w:trPr>
          <w:jc w:val="center"/>
        </w:trPr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τ</m:t>
                </m:r>
              </m:oMath>
            </m:oMathPara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Veg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τ</m:t>
                    </m:r>
                  </m:sub>
                </m:sSub>
              </m:oMath>
            </m:oMathPara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C6400F">
              <w:rPr>
                <w:color w:val="000000"/>
                <w:szCs w:val="24"/>
              </w:rPr>
              <w:t>0,98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1B34C6">
              <w:t>0.79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202B4E">
              <w:t>0.04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szCs w:val="24"/>
              </w:rPr>
            </w:pPr>
            <w:r w:rsidRPr="00BD2C1F">
              <w:t>13.93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14.39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0.77</w:t>
            </w:r>
          </w:p>
        </w:tc>
        <w:tc>
          <w:tcPr>
            <w:tcW w:w="0" w:type="auto"/>
          </w:tcPr>
          <w:p w:rsidR="004854E2" w:rsidRPr="0017002A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  <w:lang w:val="en-US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14.40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14.18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13.39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15.86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15.35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13.43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14.03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15.47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15.55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0.70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14.67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14.97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15.07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14.28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14.35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13.55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0.71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13.42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14.28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14.45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0.46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14.06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13.75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13.84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13.53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0.53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13.42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12.85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12.87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0.64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12.19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0.54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12.39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0.47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:rsidR="004854E2" w:rsidRPr="00E015D5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  <w:lang w:val="en-US"/>
              </w:rPr>
            </w:pPr>
            <w:r w:rsidRPr="00BD2C1F">
              <w:t>12</w:t>
            </w:r>
            <w:r>
              <w:rPr>
                <w:lang w:val="en-US"/>
              </w:rPr>
              <w:t>.00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0.31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10.11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0.29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9.61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0.27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8.90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0.27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0.10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8.78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0,3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0.11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4.69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3.34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0.03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1.51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0.84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lastRenderedPageBreak/>
              <w:t>0,22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1.05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0.96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0.05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2.50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0.1</w:t>
            </w:r>
            <w:r>
              <w:t>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3.41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0.09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2.91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2.61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0.03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0.81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0,08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0.07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1.65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0,06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0.03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0.45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0,04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</w:t>
            </w:r>
            <w:r>
              <w:t>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202B4E">
              <w:t>0.01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0.16</w:t>
            </w:r>
          </w:p>
        </w:tc>
      </w:tr>
      <w:tr w:rsidR="004854E2" w:rsidRPr="00C6400F" w:rsidTr="00656D9E">
        <w:trPr>
          <w:jc w:val="center"/>
        </w:trPr>
        <w:tc>
          <w:tcPr>
            <w:tcW w:w="0" w:type="auto"/>
            <w:vAlign w:val="bottom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C6400F">
              <w:rPr>
                <w:color w:val="000000"/>
                <w:szCs w:val="24"/>
              </w:rPr>
              <w:t>0,02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1B34C6">
              <w:t>0.00</w:t>
            </w:r>
          </w:p>
        </w:tc>
        <w:tc>
          <w:tcPr>
            <w:tcW w:w="0" w:type="auto"/>
          </w:tcPr>
          <w:p w:rsidR="004854E2" w:rsidRPr="0017002A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  <w:lang w:val="en-US"/>
              </w:rPr>
            </w:pPr>
            <w:r w:rsidRPr="00202B4E">
              <w:t>0</w:t>
            </w:r>
            <w:r>
              <w:t>.00</w:t>
            </w:r>
          </w:p>
        </w:tc>
        <w:tc>
          <w:tcPr>
            <w:tcW w:w="0" w:type="auto"/>
          </w:tcPr>
          <w:p w:rsidR="004854E2" w:rsidRPr="00C6400F" w:rsidRDefault="004854E2" w:rsidP="00656D9E">
            <w:pPr>
              <w:pStyle w:val="a3"/>
              <w:spacing w:line="240" w:lineRule="auto"/>
              <w:ind w:left="0"/>
              <w:rPr>
                <w:color w:val="000000"/>
                <w:szCs w:val="24"/>
              </w:rPr>
            </w:pPr>
            <w:r w:rsidRPr="00BD2C1F">
              <w:t>0.01</w:t>
            </w:r>
          </w:p>
        </w:tc>
      </w:tr>
    </w:tbl>
    <w:p w:rsidR="004854E2" w:rsidRPr="00C6400F" w:rsidRDefault="004854E2" w:rsidP="004854E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854E2" w:rsidRDefault="004854E2" w:rsidP="004854E2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Графики полученных результатов представлены на рис. 2-4.</w:t>
      </w:r>
    </w:p>
    <w:p w:rsidR="004854E2" w:rsidRPr="00C6400F" w:rsidRDefault="004854E2" w:rsidP="004854E2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</w:p>
    <w:p w:rsidR="004854E2" w:rsidRPr="00C6400F" w:rsidRDefault="004854E2" w:rsidP="004854E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67D4E8" wp14:editId="085FB468">
            <wp:extent cx="3489960" cy="289285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1973" cy="29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2" w:rsidRDefault="004854E2" w:rsidP="004854E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Рисунок 2 – </w:t>
      </w: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Изменение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  <w:proofErr w:type="gram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54E2" w:rsidRPr="00C6400F" w:rsidRDefault="004854E2" w:rsidP="004854E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54E2" w:rsidRPr="00C6400F" w:rsidRDefault="004854E2" w:rsidP="004854E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98B174" wp14:editId="2EDC8768">
            <wp:extent cx="3451860" cy="281696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187" cy="282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2" w:rsidRDefault="004854E2" w:rsidP="004854E2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Рисунок 3 – Изменение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4854E2" w:rsidRPr="00C6400F" w:rsidRDefault="004854E2" w:rsidP="004854E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54E2" w:rsidRPr="00C6400F" w:rsidRDefault="004854E2" w:rsidP="004854E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D437992" wp14:editId="009BB940">
            <wp:extent cx="3695700" cy="308367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161" cy="30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2" w:rsidRDefault="004854E2" w:rsidP="004854E2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Рисунок 4 – Изменение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Veg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:rsidR="004854E2" w:rsidRPr="00C6400F" w:rsidRDefault="004854E2" w:rsidP="004854E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4854E2" w:rsidRPr="00C6400F" w:rsidRDefault="004854E2" w:rsidP="004854E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t>Из рис. 4 видно, что в момент исполнения 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400F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0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Veg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τ</m:t>
            </m:r>
          </m:sub>
        </m:sSub>
      </m:oMath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стремится</w:t>
      </w:r>
      <w:proofErr w:type="gramEnd"/>
      <w:r w:rsidRPr="00C6400F">
        <w:rPr>
          <w:rFonts w:ascii="Times New Roman" w:hAnsi="Times New Roman" w:cs="Times New Roman"/>
          <w:color w:val="000000"/>
          <w:sz w:val="24"/>
          <w:szCs w:val="24"/>
        </w:rPr>
        <w:t xml:space="preserve"> к нулю.</w:t>
      </w:r>
    </w:p>
    <w:p w:rsidR="004854E2" w:rsidRPr="00C6400F" w:rsidRDefault="004854E2" w:rsidP="004854E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4854E2" w:rsidRPr="00C6400F" w:rsidRDefault="004854E2" w:rsidP="004854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6400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</w:t>
      </w:r>
    </w:p>
    <w:p w:rsidR="004854E2" w:rsidRDefault="004854E2" w:rsidP="004854E2">
      <w:pPr>
        <w:spacing w:after="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ходе выполнения лабораторной работы были выполнены следующие задачи:</w:t>
      </w:r>
    </w:p>
    <w:p w:rsidR="004854E2" w:rsidRPr="006E32CF" w:rsidRDefault="004854E2" w:rsidP="004854E2">
      <w:pPr>
        <w:pStyle w:val="a3"/>
        <w:numPr>
          <w:ilvl w:val="0"/>
          <w:numId w:val="9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>Н</w:t>
      </w:r>
      <w:r w:rsidRPr="006E32CF">
        <w:rPr>
          <w:rFonts w:eastAsiaTheme="minorHAnsi"/>
          <w:color w:val="000000"/>
          <w:szCs w:val="24"/>
          <w:lang w:eastAsia="en-US"/>
        </w:rPr>
        <w:t>ай</w:t>
      </w:r>
      <w:r>
        <w:rPr>
          <w:rFonts w:eastAsiaTheme="minorHAnsi"/>
          <w:color w:val="000000"/>
          <w:szCs w:val="24"/>
          <w:lang w:eastAsia="en-US"/>
        </w:rPr>
        <w:t>дена</w:t>
      </w:r>
      <w:r w:rsidRPr="006E32CF">
        <w:rPr>
          <w:rFonts w:eastAsiaTheme="minorHAnsi"/>
          <w:color w:val="000000"/>
          <w:szCs w:val="24"/>
          <w:lang w:eastAsia="en-US"/>
        </w:rPr>
        <w:t xml:space="preserve"> справедлив</w:t>
      </w:r>
      <w:r>
        <w:rPr>
          <w:rFonts w:eastAsiaTheme="minorHAnsi"/>
          <w:color w:val="000000"/>
          <w:szCs w:val="24"/>
          <w:lang w:eastAsia="en-US"/>
        </w:rPr>
        <w:t>ая</w:t>
      </w:r>
      <w:r w:rsidRPr="006E32CF">
        <w:rPr>
          <w:rFonts w:eastAsiaTheme="minorHAnsi"/>
          <w:color w:val="000000"/>
          <w:szCs w:val="24"/>
          <w:lang w:eastAsia="en-US"/>
        </w:rPr>
        <w:t xml:space="preserve"> цен</w:t>
      </w:r>
      <w:r>
        <w:rPr>
          <w:rFonts w:eastAsiaTheme="minorHAnsi"/>
          <w:color w:val="000000"/>
          <w:szCs w:val="24"/>
          <w:lang w:eastAsia="en-US"/>
        </w:rPr>
        <w:t>а</w:t>
      </w:r>
      <w:r w:rsidRPr="006E32CF">
        <w:rPr>
          <w:rFonts w:eastAsiaTheme="minorHAnsi"/>
          <w:color w:val="000000"/>
          <w:szCs w:val="24"/>
          <w:lang w:eastAsia="en-US"/>
        </w:rPr>
        <w:t xml:space="preserve"> опциона продавца</w:t>
      </w:r>
      <w:r>
        <w:rPr>
          <w:rFonts w:eastAsiaTheme="minorHAnsi"/>
          <w:color w:val="000000"/>
          <w:szCs w:val="24"/>
          <w:lang w:eastAsia="en-US"/>
        </w:rPr>
        <w:t xml:space="preserve"> </w:t>
      </w:r>
      <w:r w:rsidRPr="006E32CF">
        <w:rPr>
          <w:rFonts w:eastAsiaTheme="minorHAnsi"/>
          <w:color w:val="000000"/>
          <w:szCs w:val="24"/>
          <w:lang w:eastAsia="en-US"/>
        </w:rPr>
        <w:t xml:space="preserve">европейского типа в момент времени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(T-t)</w:t>
      </w:r>
      <w:r w:rsidRPr="006E32CF">
        <w:rPr>
          <w:rFonts w:eastAsiaTheme="minorHAnsi"/>
          <w:color w:val="000000"/>
          <w:szCs w:val="24"/>
          <w:lang w:eastAsia="en-US"/>
        </w:rPr>
        <w:t xml:space="preserve"> = 3 года</w:t>
      </w:r>
      <w:r>
        <w:rPr>
          <w:rFonts w:eastAsiaTheme="minorHAnsi"/>
          <w:color w:val="000000"/>
          <w:szCs w:val="24"/>
          <w:lang w:eastAsia="en-US"/>
        </w:rPr>
        <w:t xml:space="preserve"> </w:t>
      </w:r>
      <w:r w:rsidRPr="0013235C">
        <w:rPr>
          <w:rFonts w:eastAsiaTheme="minorHAnsi"/>
          <w:i/>
          <w:iCs/>
          <w:color w:val="000000"/>
          <w:szCs w:val="24"/>
          <w:lang w:eastAsia="en-US"/>
        </w:rPr>
        <w:t>E</w:t>
      </w:r>
      <w:r w:rsidRPr="006E32CF">
        <w:rPr>
          <w:rFonts w:eastAsiaTheme="minorHAnsi"/>
          <w:color w:val="000000"/>
          <w:szCs w:val="24"/>
          <w:lang w:eastAsia="en-US"/>
        </w:rPr>
        <w:t>=7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S</w:t>
      </w:r>
      <w:r w:rsidRPr="006E32CF">
        <w:rPr>
          <w:rFonts w:eastAsiaTheme="minorHAnsi"/>
          <w:i/>
          <w:iCs/>
          <w:color w:val="000000"/>
          <w:szCs w:val="24"/>
          <w:vertAlign w:val="subscript"/>
          <w:lang w:eastAsia="en-US"/>
        </w:rPr>
        <w:t>0</w:t>
      </w:r>
      <w:r w:rsidRPr="006E32CF">
        <w:rPr>
          <w:rFonts w:eastAsiaTheme="minorHAnsi"/>
          <w:color w:val="000000"/>
          <w:szCs w:val="24"/>
          <w:lang w:eastAsia="en-US"/>
        </w:rPr>
        <w:t>/8</w:t>
      </w:r>
      <w:r>
        <w:rPr>
          <w:rFonts w:eastAsiaTheme="minorHAnsi"/>
          <w:color w:val="000000"/>
          <w:szCs w:val="24"/>
          <w:lang w:eastAsia="en-US"/>
        </w:rPr>
        <w:t>, с</w:t>
      </w:r>
      <w:r w:rsidRPr="006E32CF">
        <w:rPr>
          <w:rFonts w:eastAsiaTheme="minorHAnsi"/>
          <w:color w:val="000000"/>
          <w:szCs w:val="24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szCs w:val="24"/>
          <w:lang w:eastAsia="en-US"/>
        </w:rPr>
        <w:t>б</w:t>
      </w:r>
      <w:r w:rsidRPr="006E32CF">
        <w:rPr>
          <w:rFonts w:eastAsiaTheme="minorHAnsi"/>
          <w:color w:val="000000"/>
          <w:szCs w:val="24"/>
          <w:lang w:eastAsia="en-US"/>
        </w:rPr>
        <w:t>езрисков</w:t>
      </w:r>
      <w:r>
        <w:rPr>
          <w:rFonts w:eastAsiaTheme="minorHAnsi"/>
          <w:color w:val="000000"/>
          <w:szCs w:val="24"/>
          <w:lang w:eastAsia="en-US"/>
        </w:rPr>
        <w:t>ой</w:t>
      </w:r>
      <w:proofErr w:type="spellEnd"/>
      <w:r w:rsidRPr="006E32CF">
        <w:rPr>
          <w:rFonts w:eastAsiaTheme="minorHAnsi"/>
          <w:color w:val="000000"/>
          <w:szCs w:val="24"/>
          <w:lang w:eastAsia="en-US"/>
        </w:rPr>
        <w:t xml:space="preserve"> процентн</w:t>
      </w:r>
      <w:r>
        <w:rPr>
          <w:rFonts w:eastAsiaTheme="minorHAnsi"/>
          <w:color w:val="000000"/>
          <w:szCs w:val="24"/>
          <w:lang w:eastAsia="en-US"/>
        </w:rPr>
        <w:t>ой</w:t>
      </w:r>
      <w:r w:rsidRPr="006E32CF">
        <w:rPr>
          <w:rFonts w:eastAsiaTheme="minorHAnsi"/>
          <w:color w:val="000000"/>
          <w:szCs w:val="24"/>
          <w:lang w:eastAsia="en-US"/>
        </w:rPr>
        <w:t xml:space="preserve"> </w:t>
      </w:r>
      <w:r>
        <w:rPr>
          <w:rFonts w:eastAsiaTheme="minorHAnsi"/>
          <w:color w:val="000000"/>
          <w:szCs w:val="24"/>
          <w:lang w:eastAsia="en-US"/>
        </w:rPr>
        <w:t>ставкой</w:t>
      </w:r>
      <w:r w:rsidRPr="006E32CF">
        <w:rPr>
          <w:rFonts w:eastAsiaTheme="minorHAnsi"/>
          <w:color w:val="000000"/>
          <w:szCs w:val="24"/>
          <w:lang w:eastAsia="en-US"/>
        </w:rPr>
        <w:t xml:space="preserve">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r</w:t>
      </w:r>
      <w:r w:rsidRPr="006E32CF">
        <w:rPr>
          <w:rFonts w:eastAsiaTheme="minorHAnsi"/>
          <w:color w:val="000000"/>
          <w:szCs w:val="24"/>
          <w:lang w:eastAsia="en-US"/>
        </w:rPr>
        <w:t xml:space="preserve"> = 0.1. Данные по ценам базового актива</w:t>
      </w:r>
      <w:r>
        <w:rPr>
          <w:rFonts w:eastAsiaTheme="minorHAnsi"/>
          <w:color w:val="000000"/>
          <w:szCs w:val="24"/>
          <w:lang w:eastAsia="en-US"/>
        </w:rPr>
        <w:t xml:space="preserve"> были взяты </w:t>
      </w:r>
      <w:r w:rsidRPr="006E32CF">
        <w:rPr>
          <w:rFonts w:eastAsiaTheme="minorHAnsi"/>
          <w:color w:val="000000"/>
          <w:szCs w:val="24"/>
          <w:lang w:eastAsia="en-US"/>
        </w:rPr>
        <w:t>из решения, найденного в лаб.3, п.</w:t>
      </w:r>
      <w:r>
        <w:rPr>
          <w:rFonts w:eastAsiaTheme="minorHAnsi"/>
          <w:color w:val="000000"/>
          <w:szCs w:val="24"/>
          <w:lang w:eastAsia="en-US"/>
        </w:rPr>
        <w:t>4</w:t>
      </w:r>
      <w:r w:rsidRPr="006E32CF">
        <w:rPr>
          <w:rFonts w:eastAsiaTheme="minorHAnsi"/>
          <w:color w:val="000000"/>
          <w:szCs w:val="24"/>
          <w:lang w:eastAsia="en-US"/>
        </w:rPr>
        <w:t xml:space="preserve">, по </w:t>
      </w:r>
      <w:proofErr w:type="spellStart"/>
      <w:r w:rsidRPr="006E32CF">
        <w:rPr>
          <w:rFonts w:eastAsiaTheme="minorHAnsi"/>
          <w:color w:val="000000"/>
          <w:szCs w:val="24"/>
          <w:lang w:eastAsia="en-US"/>
        </w:rPr>
        <w:t>волатильностям</w:t>
      </w:r>
      <w:proofErr w:type="spellEnd"/>
      <w:r>
        <w:rPr>
          <w:rFonts w:eastAsiaTheme="minorHAnsi"/>
          <w:color w:val="000000"/>
          <w:szCs w:val="24"/>
          <w:lang w:eastAsia="en-US"/>
        </w:rPr>
        <w:t>.</w:t>
      </w:r>
    </w:p>
    <w:p w:rsidR="004854E2" w:rsidRPr="006E32CF" w:rsidRDefault="004854E2" w:rsidP="004854E2">
      <w:pPr>
        <w:pStyle w:val="a3"/>
        <w:numPr>
          <w:ilvl w:val="0"/>
          <w:numId w:val="9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6E32CF">
        <w:rPr>
          <w:rFonts w:eastAsiaTheme="minorHAnsi"/>
          <w:color w:val="000000"/>
          <w:szCs w:val="24"/>
          <w:lang w:eastAsia="en-US"/>
        </w:rPr>
        <w:t>Вычи</w:t>
      </w:r>
      <w:r>
        <w:rPr>
          <w:rFonts w:eastAsiaTheme="minorHAnsi"/>
          <w:color w:val="000000"/>
          <w:szCs w:val="24"/>
          <w:lang w:eastAsia="en-US"/>
        </w:rPr>
        <w:t>слена</w:t>
      </w:r>
      <w:r w:rsidRPr="006E32CF">
        <w:rPr>
          <w:rFonts w:eastAsiaTheme="minorHAnsi"/>
          <w:color w:val="000000"/>
          <w:szCs w:val="24"/>
          <w:lang w:eastAsia="en-US"/>
        </w:rPr>
        <w:t xml:space="preserve"> дол</w:t>
      </w:r>
      <w:r>
        <w:rPr>
          <w:rFonts w:eastAsiaTheme="minorHAnsi"/>
          <w:color w:val="000000"/>
          <w:szCs w:val="24"/>
          <w:lang w:eastAsia="en-US"/>
        </w:rPr>
        <w:t xml:space="preserve">я </w:t>
      </w:r>
      <w:r w:rsidRPr="006E32CF">
        <w:rPr>
          <w:rFonts w:eastAsiaTheme="minorHAnsi"/>
          <w:color w:val="000000"/>
          <w:szCs w:val="24"/>
          <w:lang w:eastAsia="en-US"/>
        </w:rPr>
        <w:t xml:space="preserve">хеджируемого капитала для опциона покупателя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С</w:t>
      </w:r>
      <w:r w:rsidRPr="006E32CF">
        <w:rPr>
          <w:rFonts w:eastAsiaTheme="minorHAnsi"/>
          <w:color w:val="000000"/>
          <w:szCs w:val="24"/>
          <w:lang w:eastAsia="en-US"/>
        </w:rPr>
        <w:t xml:space="preserve"> европейского </w:t>
      </w:r>
      <w:proofErr w:type="gramStart"/>
      <w:r w:rsidRPr="006E32CF">
        <w:rPr>
          <w:rFonts w:eastAsiaTheme="minorHAnsi"/>
          <w:color w:val="000000"/>
          <w:szCs w:val="24"/>
          <w:lang w:eastAsia="en-US"/>
        </w:rPr>
        <w:t xml:space="preserve">типа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Δ=Φ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1</m:t>
                </m:r>
              </m:sub>
            </m:sSub>
          </m:e>
        </m:d>
      </m:oMath>
      <w:r w:rsidRPr="006E32CF">
        <w:rPr>
          <w:rFonts w:eastAsiaTheme="minorHAnsi"/>
          <w:color w:val="000000"/>
          <w:szCs w:val="24"/>
          <w:lang w:eastAsia="en-US"/>
        </w:rPr>
        <w:t xml:space="preserve"> и</w:t>
      </w:r>
      <w:proofErr w:type="gramEnd"/>
      <w:r w:rsidRPr="006E32CF">
        <w:rPr>
          <w:rFonts w:eastAsiaTheme="minorHAnsi"/>
          <w:color w:val="000000"/>
          <w:szCs w:val="24"/>
          <w:lang w:eastAsia="en-US"/>
        </w:rPr>
        <w:t xml:space="preserve"> минимальн</w:t>
      </w:r>
      <w:proofErr w:type="spellStart"/>
      <w:r>
        <w:rPr>
          <w:rFonts w:eastAsiaTheme="minorHAnsi"/>
          <w:color w:val="000000"/>
          <w:szCs w:val="24"/>
          <w:lang w:eastAsia="en-US"/>
        </w:rPr>
        <w:t>ая</w:t>
      </w:r>
      <w:proofErr w:type="spellEnd"/>
      <w:r w:rsidRPr="006E32CF">
        <w:rPr>
          <w:rFonts w:eastAsiaTheme="minorHAnsi"/>
          <w:color w:val="000000"/>
          <w:szCs w:val="24"/>
          <w:lang w:eastAsia="en-US"/>
        </w:rPr>
        <w:t xml:space="preserve"> доходность риск-нейтрального портфеля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Θ=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∂P</m:t>
            </m:r>
          </m:num>
          <m:den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∂t</m:t>
            </m:r>
          </m:den>
        </m:f>
      </m:oMath>
      <w:r w:rsidRPr="006E32CF">
        <w:rPr>
          <w:rFonts w:eastAsiaTheme="minorHAnsi"/>
          <w:color w:val="000000"/>
          <w:szCs w:val="24"/>
          <w:lang w:eastAsia="en-US"/>
        </w:rPr>
        <w:t xml:space="preserve"> (где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P</w:t>
      </w:r>
      <w:r w:rsidRPr="006E32CF">
        <w:rPr>
          <w:rFonts w:eastAsiaTheme="minorHAnsi"/>
          <w:color w:val="000000"/>
          <w:szCs w:val="24"/>
          <w:lang w:eastAsia="en-US"/>
        </w:rPr>
        <w:t xml:space="preserve"> – справедливая цена опциона продавца европейского типа) в моменты времени, начиная с нулевого, с шагом 0,5 года. Горизонт времени </w:t>
      </w:r>
      <w:r w:rsidRPr="006E32CF">
        <w:rPr>
          <w:rFonts w:eastAsiaTheme="minorHAnsi"/>
          <w:i/>
          <w:iCs/>
          <w:color w:val="000000"/>
          <w:szCs w:val="24"/>
          <w:lang w:eastAsia="en-US"/>
        </w:rPr>
        <w:t>T</w:t>
      </w:r>
      <w:r w:rsidRPr="006E32CF">
        <w:rPr>
          <w:rFonts w:eastAsiaTheme="minorHAnsi"/>
          <w:color w:val="000000"/>
          <w:szCs w:val="24"/>
          <w:lang w:eastAsia="en-US"/>
        </w:rPr>
        <w:t xml:space="preserve"> = 4 года.  </w:t>
      </w:r>
    </w:p>
    <w:p w:rsidR="004854E2" w:rsidRPr="006E32CF" w:rsidRDefault="004854E2" w:rsidP="004854E2">
      <w:pPr>
        <w:pStyle w:val="a3"/>
        <w:numPr>
          <w:ilvl w:val="0"/>
          <w:numId w:val="9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 w:rsidRPr="006E32CF">
        <w:rPr>
          <w:rFonts w:eastAsiaTheme="minorHAnsi"/>
          <w:color w:val="000000"/>
          <w:szCs w:val="24"/>
          <w:lang w:eastAsia="en-US"/>
        </w:rPr>
        <w:t>Вычисл</w:t>
      </w:r>
      <w:r>
        <w:rPr>
          <w:rFonts w:eastAsiaTheme="minorHAnsi"/>
          <w:color w:val="000000"/>
          <w:szCs w:val="24"/>
          <w:lang w:eastAsia="en-US"/>
        </w:rPr>
        <w:t xml:space="preserve">ена </w:t>
      </w:r>
      <w:r w:rsidRPr="006E32CF">
        <w:rPr>
          <w:rFonts w:eastAsiaTheme="minorHAnsi"/>
          <w:color w:val="000000"/>
          <w:szCs w:val="24"/>
          <w:lang w:eastAsia="en-US"/>
        </w:rPr>
        <w:t>стоимость риск – нейтрального портфеля</w:t>
      </w:r>
      <w:r>
        <w:rPr>
          <w:rFonts w:eastAsiaTheme="minorHAnsi"/>
          <w:color w:val="000000"/>
          <w:szCs w:val="24"/>
          <w:lang w:eastAsia="en-US"/>
        </w:rPr>
        <w:t xml:space="preserve"> по формуле</w:t>
      </w:r>
      <w:proofErr w:type="gramStart"/>
      <w:r>
        <w:rPr>
          <w:rFonts w:eastAsiaTheme="minorHAnsi"/>
          <w:color w:val="000000"/>
          <w:szCs w:val="24"/>
          <w:lang w:eastAsia="en-US"/>
        </w:rPr>
        <w:t xml:space="preserve">: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X(t)=C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  <w:lang w:eastAsia="en-US"/>
                  </w:rPr>
                  <m:t>t</m:t>
                </m:r>
              </m:sub>
            </m:sSub>
          </m:e>
        </m:d>
        <m:r>
          <w:rPr>
            <w:rFonts w:ascii="Cambria Math" w:eastAsiaTheme="minorHAnsi" w:hAnsi="Cambria Math"/>
            <w:color w:val="000000"/>
            <w:szCs w:val="24"/>
            <w:lang w:eastAsia="en-US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t</m:t>
            </m:r>
          </m:sub>
        </m:sSub>
      </m:oMath>
      <w:r>
        <w:rPr>
          <w:rFonts w:eastAsiaTheme="minorHAnsi"/>
          <w:color w:val="000000"/>
          <w:szCs w:val="24"/>
          <w:lang w:eastAsia="en-US"/>
        </w:rPr>
        <w:t>.</w:t>
      </w:r>
      <w:proofErr w:type="gramEnd"/>
    </w:p>
    <w:p w:rsidR="004854E2" w:rsidRPr="006E32CF" w:rsidRDefault="004854E2" w:rsidP="004854E2">
      <w:pPr>
        <w:pStyle w:val="a3"/>
        <w:numPr>
          <w:ilvl w:val="0"/>
          <w:numId w:val="9"/>
        </w:numPr>
        <w:tabs>
          <w:tab w:val="left" w:pos="851"/>
        </w:tabs>
        <w:spacing w:line="240" w:lineRule="auto"/>
        <w:ind w:left="0" w:firstLine="567"/>
        <w:rPr>
          <w:rFonts w:eastAsiaTheme="minorHAnsi"/>
          <w:color w:val="000000"/>
          <w:szCs w:val="24"/>
          <w:lang w:eastAsia="en-US"/>
        </w:rPr>
      </w:pPr>
      <w:r>
        <w:rPr>
          <w:rFonts w:eastAsiaTheme="minorHAnsi"/>
          <w:color w:val="000000"/>
          <w:szCs w:val="24"/>
          <w:lang w:eastAsia="en-US"/>
        </w:rPr>
        <w:t>В</w:t>
      </w:r>
      <w:r w:rsidRPr="006E32CF">
        <w:rPr>
          <w:rFonts w:eastAsiaTheme="minorHAnsi"/>
          <w:color w:val="000000"/>
          <w:szCs w:val="24"/>
          <w:lang w:eastAsia="en-US"/>
        </w:rPr>
        <w:t>ычисл</w:t>
      </w:r>
      <w:r>
        <w:rPr>
          <w:rFonts w:eastAsiaTheme="minorHAnsi"/>
          <w:color w:val="000000"/>
          <w:szCs w:val="24"/>
          <w:lang w:eastAsia="en-US"/>
        </w:rPr>
        <w:t>ена</w:t>
      </w:r>
      <w:r w:rsidRPr="006E32CF">
        <w:rPr>
          <w:rFonts w:eastAsiaTheme="minorHAnsi"/>
          <w:color w:val="000000"/>
          <w:szCs w:val="24"/>
          <w:lang w:eastAsia="en-US"/>
        </w:rPr>
        <w:t xml:space="preserve"> годов</w:t>
      </w:r>
      <w:r>
        <w:rPr>
          <w:rFonts w:eastAsiaTheme="minorHAnsi"/>
          <w:color w:val="000000"/>
          <w:szCs w:val="24"/>
          <w:lang w:eastAsia="en-US"/>
        </w:rPr>
        <w:t>ая</w:t>
      </w:r>
      <w:r w:rsidRPr="006E32CF">
        <w:rPr>
          <w:rFonts w:eastAsiaTheme="minorHAnsi"/>
          <w:color w:val="000000"/>
          <w:szCs w:val="24"/>
          <w:lang w:eastAsia="en-US"/>
        </w:rPr>
        <w:t xml:space="preserve"> реализованн</w:t>
      </w:r>
      <w:r>
        <w:rPr>
          <w:rFonts w:eastAsiaTheme="minorHAnsi"/>
          <w:color w:val="000000"/>
          <w:szCs w:val="24"/>
          <w:lang w:eastAsia="en-US"/>
        </w:rPr>
        <w:t>ая</w:t>
      </w:r>
      <w:r w:rsidRPr="006E32CF">
        <w:rPr>
          <w:rFonts w:eastAsiaTheme="minorHAnsi"/>
          <w:color w:val="000000"/>
          <w:szCs w:val="24"/>
          <w:lang w:eastAsia="en-US"/>
        </w:rPr>
        <w:t xml:space="preserve"> волатильность σ </w:t>
      </w:r>
      <w:r>
        <w:rPr>
          <w:rFonts w:eastAsiaTheme="minorHAnsi"/>
          <w:color w:val="000000"/>
          <w:szCs w:val="24"/>
          <w:lang w:eastAsia="en-US"/>
        </w:rPr>
        <w:t xml:space="preserve">по </w:t>
      </w:r>
      <w:r w:rsidRPr="006E32CF">
        <w:rPr>
          <w:rFonts w:eastAsiaTheme="minorHAnsi"/>
          <w:color w:val="000000"/>
          <w:szCs w:val="24"/>
          <w:lang w:eastAsia="en-US"/>
        </w:rPr>
        <w:t>относительным доходностям цен акций</w:t>
      </w:r>
      <w:r>
        <w:rPr>
          <w:rFonts w:eastAsiaTheme="minorHAnsi"/>
          <w:color w:val="000000"/>
          <w:szCs w:val="24"/>
          <w:lang w:eastAsia="en-US"/>
        </w:rPr>
        <w:t>,</w:t>
      </w:r>
      <w:r w:rsidRPr="006E32CF">
        <w:rPr>
          <w:rFonts w:eastAsiaTheme="minorHAnsi"/>
          <w:color w:val="000000"/>
          <w:szCs w:val="24"/>
          <w:lang w:eastAsia="en-US"/>
        </w:rPr>
        <w:t xml:space="preserve"> применяя формулу несмещенной оценки дисперсии.</w:t>
      </w:r>
      <w:r>
        <w:rPr>
          <w:rFonts w:eastAsiaTheme="minorHAnsi"/>
          <w:color w:val="000000"/>
          <w:szCs w:val="24"/>
          <w:lang w:eastAsia="en-US"/>
        </w:rPr>
        <w:t xml:space="preserve"> Для этого и</w:t>
      </w:r>
      <w:r w:rsidRPr="006E32CF">
        <w:rPr>
          <w:rFonts w:eastAsiaTheme="minorHAnsi"/>
          <w:color w:val="000000"/>
          <w:szCs w:val="24"/>
          <w:lang w:eastAsia="en-US"/>
        </w:rPr>
        <w:t>спольз</w:t>
      </w:r>
      <w:r>
        <w:rPr>
          <w:rFonts w:eastAsiaTheme="minorHAnsi"/>
          <w:color w:val="000000"/>
          <w:szCs w:val="24"/>
          <w:lang w:eastAsia="en-US"/>
        </w:rPr>
        <w:t>овался</w:t>
      </w:r>
      <w:r w:rsidRPr="006E32CF">
        <w:rPr>
          <w:rFonts w:eastAsiaTheme="minorHAnsi"/>
          <w:color w:val="000000"/>
          <w:szCs w:val="24"/>
          <w:lang w:eastAsia="en-US"/>
        </w:rPr>
        <w:t xml:space="preserve"> файл дополнительных недельных данных котировок (приложение </w:t>
      </w:r>
      <w:r>
        <w:rPr>
          <w:rFonts w:eastAsiaTheme="minorHAnsi"/>
          <w:color w:val="000000"/>
          <w:szCs w:val="24"/>
          <w:lang w:eastAsia="en-US"/>
        </w:rPr>
        <w:t>А</w:t>
      </w:r>
      <w:r w:rsidRPr="006E32CF">
        <w:rPr>
          <w:rFonts w:eastAsiaTheme="minorHAnsi"/>
          <w:color w:val="000000"/>
          <w:szCs w:val="24"/>
          <w:lang w:eastAsia="en-US"/>
        </w:rPr>
        <w:t>)</w:t>
      </w:r>
      <w:r>
        <w:rPr>
          <w:rFonts w:eastAsiaTheme="minorHAnsi"/>
          <w:color w:val="000000"/>
          <w:szCs w:val="24"/>
          <w:lang w:eastAsia="en-US"/>
        </w:rPr>
        <w:t>.</w:t>
      </w:r>
    </w:p>
    <w:p w:rsidR="004854E2" w:rsidRPr="006A4971" w:rsidRDefault="004854E2" w:rsidP="004854E2">
      <w:pPr>
        <w:pStyle w:val="a3"/>
        <w:numPr>
          <w:ilvl w:val="0"/>
          <w:numId w:val="9"/>
        </w:numPr>
        <w:tabs>
          <w:tab w:val="left" w:pos="851"/>
        </w:tabs>
        <w:spacing w:line="240" w:lineRule="auto"/>
        <w:ind w:left="0" w:firstLine="567"/>
        <w:rPr>
          <w:color w:val="000000"/>
          <w:szCs w:val="24"/>
        </w:rPr>
      </w:pPr>
      <w:r w:rsidRPr="006A4971">
        <w:rPr>
          <w:rFonts w:eastAsiaTheme="minorHAnsi"/>
          <w:color w:val="000000"/>
          <w:szCs w:val="24"/>
          <w:lang w:eastAsia="en-US"/>
        </w:rPr>
        <w:t>Вычислены и построены графики для «греческих</w:t>
      </w:r>
      <w:proofErr w:type="gramStart"/>
      <w:r w:rsidRPr="006A4971">
        <w:rPr>
          <w:rFonts w:eastAsiaTheme="minorHAnsi"/>
          <w:color w:val="000000"/>
          <w:szCs w:val="24"/>
          <w:lang w:eastAsia="en-US"/>
        </w:rPr>
        <w:t xml:space="preserve">»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Δ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6A4971">
        <w:rPr>
          <w:rFonts w:eastAsiaTheme="minorHAnsi"/>
          <w:color w:val="000000"/>
          <w:szCs w:val="24"/>
          <w:lang w:eastAsia="en-US"/>
        </w:rPr>
        <w:t>,</w:t>
      </w:r>
      <w:proofErr w:type="gramEnd"/>
      <w:r w:rsidRPr="006A4971">
        <w:rPr>
          <w:rFonts w:eastAsiaTheme="minorHAnsi"/>
          <w:color w:val="000000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Γ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6A4971">
        <w:rPr>
          <w:rFonts w:eastAsiaTheme="minorHAnsi"/>
          <w:color w:val="000000"/>
          <w:szCs w:val="24"/>
          <w:lang w:eastAsia="en-US"/>
        </w:rPr>
        <w:t xml:space="preserve">, </w:t>
      </w:r>
      <m:oMath>
        <m:r>
          <w:rPr>
            <w:rFonts w:ascii="Cambria Math" w:eastAsiaTheme="minorHAnsi" w:hAnsi="Cambria Math"/>
            <w:color w:val="000000"/>
            <w:szCs w:val="24"/>
            <w:lang w:eastAsia="en-US"/>
          </w:rPr>
          <m:t>Veg</m:t>
        </m:r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  <w:lang w:eastAsia="en-US"/>
              </w:rPr>
              <m:t>τ</m:t>
            </m:r>
          </m:sub>
        </m:sSub>
      </m:oMath>
      <w:r w:rsidRPr="006A4971">
        <w:rPr>
          <w:rFonts w:eastAsiaTheme="minorHAnsi"/>
          <w:color w:val="000000"/>
          <w:szCs w:val="24"/>
          <w:lang w:eastAsia="en-US"/>
        </w:rPr>
        <w:t xml:space="preserve"> в ка</w:t>
      </w:r>
      <w:proofErr w:type="spellStart"/>
      <w:r w:rsidRPr="006A4971">
        <w:rPr>
          <w:rFonts w:eastAsiaTheme="minorHAnsi"/>
          <w:color w:val="000000"/>
          <w:szCs w:val="24"/>
          <w:lang w:eastAsia="en-US"/>
        </w:rPr>
        <w:t>ждый</w:t>
      </w:r>
      <w:proofErr w:type="spellEnd"/>
      <w:r w:rsidRPr="006A4971">
        <w:rPr>
          <w:rFonts w:eastAsiaTheme="minorHAnsi"/>
          <w:color w:val="000000"/>
          <w:szCs w:val="24"/>
          <w:lang w:eastAsia="en-US"/>
        </w:rPr>
        <w:t xml:space="preserve"> момент времени </w:t>
      </w:r>
      <w:r w:rsidRPr="006A4971">
        <w:rPr>
          <w:rFonts w:eastAsiaTheme="minorHAnsi"/>
          <w:i/>
          <w:iCs/>
          <w:color w:val="000000"/>
          <w:szCs w:val="24"/>
          <w:lang w:eastAsia="en-US"/>
        </w:rPr>
        <w:t>τ</w:t>
      </w:r>
      <w:r w:rsidRPr="006A4971">
        <w:rPr>
          <w:rFonts w:eastAsiaTheme="minorHAnsi"/>
          <w:color w:val="000000"/>
          <w:szCs w:val="24"/>
          <w:lang w:eastAsia="en-US"/>
        </w:rPr>
        <w:t xml:space="preserve"> до исполнения контракта</w:t>
      </w:r>
      <w:r>
        <w:rPr>
          <w:rFonts w:eastAsiaTheme="minorHAnsi"/>
          <w:color w:val="000000"/>
          <w:szCs w:val="24"/>
          <w:lang w:eastAsia="en-US"/>
        </w:rPr>
        <w:t xml:space="preserve"> по данным, представленным в п.5 задания.</w:t>
      </w:r>
      <w:r w:rsidRPr="006A4971">
        <w:rPr>
          <w:rFonts w:eastAsiaTheme="minorHAnsi"/>
          <w:color w:val="000000"/>
          <w:szCs w:val="24"/>
          <w:lang w:eastAsia="en-US"/>
        </w:rPr>
        <w:t xml:space="preserve"> </w:t>
      </w:r>
    </w:p>
    <w:p w:rsidR="001D372B" w:rsidRDefault="001D372B">
      <w:pPr>
        <w:spacing w:line="259" w:lineRule="auto"/>
      </w:pPr>
      <w:r>
        <w:br w:type="page"/>
      </w:r>
    </w:p>
    <w:p w:rsidR="001D372B" w:rsidRPr="00C6400F" w:rsidRDefault="001D372B" w:rsidP="001D372B">
      <w:pPr>
        <w:pStyle w:val="a3"/>
        <w:tabs>
          <w:tab w:val="left" w:pos="851"/>
        </w:tabs>
        <w:spacing w:line="240" w:lineRule="auto"/>
        <w:ind w:left="0"/>
        <w:rPr>
          <w:b/>
          <w:bCs/>
          <w:szCs w:val="24"/>
        </w:rPr>
      </w:pPr>
      <w:r w:rsidRPr="00C6400F">
        <w:rPr>
          <w:b/>
          <w:bCs/>
          <w:szCs w:val="24"/>
        </w:rPr>
        <w:lastRenderedPageBreak/>
        <w:t>Приложение А</w:t>
      </w:r>
    </w:p>
    <w:p w:rsidR="001D372B" w:rsidRPr="00C6400F" w:rsidRDefault="001D372B" w:rsidP="001D372B">
      <w:pPr>
        <w:pStyle w:val="a3"/>
        <w:spacing w:line="240" w:lineRule="auto"/>
        <w:ind w:left="0" w:firstLine="567"/>
        <w:rPr>
          <w:szCs w:val="24"/>
        </w:rPr>
      </w:pPr>
      <w:r w:rsidRPr="00C6400F">
        <w:rPr>
          <w:szCs w:val="24"/>
        </w:rPr>
        <w:t>Недельные котировки актива</w:t>
      </w:r>
    </w:p>
    <w:tbl>
      <w:tblPr>
        <w:tblStyle w:val="a6"/>
        <w:tblW w:w="0" w:type="auto"/>
        <w:tblInd w:w="567" w:type="dxa"/>
        <w:tblLook w:val="01E0" w:firstRow="1" w:lastRow="1" w:firstColumn="1" w:lastColumn="1" w:noHBand="0" w:noVBand="0"/>
      </w:tblPr>
      <w:tblGrid>
        <w:gridCol w:w="1129"/>
      </w:tblGrid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50.00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49.67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49.63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49.74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50.22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48.36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48.74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50.08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49.63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48.39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48.19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48.95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48.57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48.34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49.02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48.85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49.45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49.46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48.48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47.87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46.51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48.55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47.96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48.26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47.74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48.80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48.31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49.16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48.18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47.65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46.19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46.17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46.05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46.28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44.47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44.02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43.00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42.59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43.23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43.52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45.20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46.11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46.24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46.50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45.64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46.90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46.43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46.67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lastRenderedPageBreak/>
              <w:t>46.91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47.64</w:t>
            </w:r>
          </w:p>
        </w:tc>
      </w:tr>
      <w:tr w:rsidR="001D372B" w:rsidRPr="00C6400F" w:rsidTr="00656D9E">
        <w:tc>
          <w:tcPr>
            <w:tcW w:w="1129" w:type="dxa"/>
            <w:vAlign w:val="center"/>
          </w:tcPr>
          <w:p w:rsidR="001D372B" w:rsidRPr="00C6400F" w:rsidRDefault="001D372B" w:rsidP="00656D9E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C6400F">
              <w:rPr>
                <w:szCs w:val="24"/>
              </w:rPr>
              <w:t>48.21</w:t>
            </w:r>
          </w:p>
        </w:tc>
      </w:tr>
    </w:tbl>
    <w:p w:rsidR="004854E2" w:rsidRDefault="001D372B" w:rsidP="004854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4D2D">
        <w:rPr>
          <w:rFonts w:ascii="Times New Roman" w:hAnsi="Times New Roman" w:cs="Times New Roman"/>
          <w:b/>
          <w:bCs/>
          <w:sz w:val="24"/>
          <w:szCs w:val="24"/>
        </w:rPr>
        <w:t>Приложение Б</w:t>
      </w:r>
    </w:p>
    <w:p w:rsidR="001D372B" w:rsidRPr="001D372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7E1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1D3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372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main.m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3104A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3104A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 = [15, 15.54, 16.16, 17.21, 17.18, 19.78, 21.38, 24.29, 26.89];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0.004;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 = 0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:h:4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 = 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250:end);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3;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@(t) (2.^t + 1) / 100;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E_put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7 * 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1) / 8;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E_call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8 * S(1) / 7; 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r = 0.1; 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Первое задание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find_price_put_option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3),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E_put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1, tau, r, sigma);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Второе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задание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find_delta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E_call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4, tau, r, sigma);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theta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find_theta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E_put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4, tau, r, sigma);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End"/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Третье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задание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X_t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find_price_neutral_portfolio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E_call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 4, tau, r, sigma, delta);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create_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1:9,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X_t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Четвертое задание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 = 1;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data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[50.00, 49.67, 49.63, 49.74, 50.22, 48.36, 48.74, 50.08, 49.63, 48.39, 48.19, 48.95, 48.57, 48.34, 49.02,</w:t>
      </w: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48.85, 49.45, 49.46, 48.48, 47.87, 46.51, 48.55, 47.96, 48.26, 47.74, 48.80, 48.31, 49.16, 48.18, 47.65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46.19, 46.17, 46.05, 46.28, 44.47, 44.02, 43.00, 42.59, 43.23, 43.52, 45.20, 46.11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  <w:proofErr w:type="gramEnd"/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46.24, 46.50, 45.64, 46.90, 46.43, 46.67, 46.91, 47.64, 48.21]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h = [];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2:length(data)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i-1) = (data(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 - data(i-1)) / data(i-1);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104A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sigma_week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h, 1);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52) *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sigma_week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Пятое задание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eastAsia="ru-RU"/>
        </w:rPr>
        <w:t>E_call_50 = 50;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r</w:t>
      </w:r>
      <w:r w:rsidRPr="00C823BB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ex</w:t>
      </w:r>
      <w:r w:rsidRPr="00C823BB">
        <w:rPr>
          <w:rFonts w:ascii="Consolas" w:eastAsia="Times New Roman" w:hAnsi="Consolas" w:cs="Times New Roman"/>
          <w:sz w:val="20"/>
          <w:szCs w:val="20"/>
          <w:lang w:eastAsia="ru-RU"/>
        </w:rPr>
        <w:t>5 = 0.1;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1:49;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(50 - j) / 50;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delta_list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find_delta_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ex5(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E_call_50, 4,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r_ex5,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create_delta_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1:49,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delta_list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gamma_list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E_call_50, 4,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r_ex5,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create_gamma_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1:49,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104A0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vega_list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vega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data, E_call_50, 4,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r_ex5,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sigma_year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1D372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create_vega_</w:t>
      </w:r>
      <w:proofErr w:type="gram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1:49, </w:t>
      </w:r>
      <w:proofErr w:type="spellStart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vega_list</w:t>
      </w:r>
      <w:proofErr w:type="spellEnd"/>
      <w:r w:rsidRPr="003104A0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0EC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find_delta.m</w:t>
      </w:r>
      <w:proofErr w:type="spellEnd"/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find_delta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sigma)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time = 0:0.5:t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</w:t>
      </w:r>
      <w:proofErr w:type="gram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i+1)) - log(E) + (r + sigma(time)^2 / 2) * (t-time)) / (sigma(time) *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(t-time));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delta(</w:t>
      </w:r>
      <w:proofErr w:type="gram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 =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(d1);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0DE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0DE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370DE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745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find_theta.m</w:t>
      </w:r>
      <w:proofErr w:type="spellEnd"/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theta =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find_theta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sigma)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theta</w:t>
      </w:r>
      <w:proofErr w:type="gram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time = 0:0.5:t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proofErr w:type="gramEnd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(t-time) ~= 0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d1 = (log(</w:t>
      </w:r>
      <w:proofErr w:type="gram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i+1)) - log(E) + (r + sigma(time)^2 / 2) * (t-time)) / (sigma(time)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(t-time));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d2 = d1 - </w:t>
      </w:r>
      <w:proofErr w:type="gram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sigma(</w:t>
      </w:r>
      <w:proofErr w:type="gram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time)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(t-time);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theta(</w:t>
      </w:r>
      <w:proofErr w:type="gram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 = -(sigma(time) * S(i+1)) / (2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(t-time))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normpdf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+ r * E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(-r * (t-time)) *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(-d2);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E9745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  <w:proofErr w:type="gramEnd"/>
    </w:p>
    <w:p w:rsidR="001D372B" w:rsidRPr="00E9745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theta(</w:t>
      </w:r>
      <w:proofErr w:type="gramEnd"/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0;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745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0AB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find_vega.m</w:t>
      </w:r>
      <w:proofErr w:type="spellEnd"/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60A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460A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vega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find_vega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E, t,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, r, sigma)</w:t>
      </w: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vega</w:t>
      </w:r>
      <w:proofErr w:type="spellEnd"/>
      <w:proofErr w:type="gram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60A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60AB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0:length(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</w:t>
      </w:r>
      <w:proofErr w:type="gram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i+1)) - log(E) + (r + sigma^2 / 2) *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(i+1)) / (sigma *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vega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 =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normpdf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* S(i+1) * 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(i+1));</w:t>
      </w:r>
    </w:p>
    <w:p w:rsidR="001D372B" w:rsidRPr="00460AB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60AB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E712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find_price_put_option.m</w:t>
      </w:r>
      <w:proofErr w:type="spellEnd"/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E7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4E7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find_price_put_option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sigma)</w:t>
      </w:r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d1 = (log(S) - </w:t>
      </w:r>
      <w:proofErr w:type="gram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log(</w:t>
      </w:r>
      <w:proofErr w:type="gram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E) + (r + sigma(t)^2 / 2) * tau) / (sigma(t) *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(tau));</w:t>
      </w:r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d2 = d1 - </w:t>
      </w:r>
      <w:proofErr w:type="gram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sigma(</w:t>
      </w:r>
      <w:proofErr w:type="gram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t) *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(tau);</w:t>
      </w:r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price_put_option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-S * </w:t>
      </w:r>
      <w:proofErr w:type="spellStart"/>
      <w:proofErr w:type="gram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-d1) + E *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(-r * tau) * </w:t>
      </w:r>
      <w:proofErr w:type="spellStart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4E71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(-d2); </w:t>
      </w:r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4E7122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E71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1FE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find_price_neutral_portfolio.m</w:t>
      </w:r>
      <w:proofErr w:type="spellEnd"/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41FE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B41FE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 =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find_price_neutral_portfolio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(S, E, t, tau, r, sigma, delta)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[];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41FE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B41FE8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time = 0:0.5:t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</w:t>
      </w:r>
      <w:proofErr w:type="gram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i+1)) - log(E) + (r + sigma(time)^2 / 2) * (t-time)) / (sigma(time) *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(t-time));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d2 = d1 - </w:t>
      </w:r>
      <w:proofErr w:type="gram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sigma(</w:t>
      </w:r>
      <w:proofErr w:type="gram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time) *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(t-time);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 = </w:t>
      </w:r>
      <w:proofErr w:type="gram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 *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- E *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(-r * (t-time)) * </w:t>
      </w:r>
      <w:proofErr w:type="spell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(d2);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1D372B" w:rsidRPr="00B41FE8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C - S(i+1) * delta(i+1);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41FE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C116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find_gamma.m</w:t>
      </w:r>
      <w:proofErr w:type="spellEnd"/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1C116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1C116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gamma =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find_gamma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E, t,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, r, sigma)</w:t>
      </w: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gram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C116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1C116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0:length(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d1 = (log(</w:t>
      </w:r>
      <w:proofErr w:type="gram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i+1)) - log(E) + (r + sigma^2 / 2) *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(i+1)) / (sigma *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gamma(</w:t>
      </w:r>
      <w:proofErr w:type="gram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 =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normpdf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(d1) / (S(i+1) * sigma * 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:rsidR="001D372B" w:rsidRPr="001C1165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1C116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D696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find_delta_ex5.m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delta = find_delta_ex5(S, E, t,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, r, sigma)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[];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0:length(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)-1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d1 = (log(</w:t>
      </w:r>
      <w:proofErr w:type="gram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i+1)) - log(E) + (r + sigma^2 / 2) *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(i+1)) / (sigma *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tau_list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(i+1)));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delta(</w:t>
      </w:r>
      <w:proofErr w:type="gram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 = </w:t>
      </w:r>
      <w:proofErr w:type="spellStart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>(d1);</w:t>
      </w: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696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0D696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1D372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proofErr w:type="gramStart"/>
      <w:r w:rsidRPr="000D696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5EE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create_vega_plot.m</w:t>
      </w:r>
      <w:proofErr w:type="spellEnd"/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E95E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>function</w:t>
      </w:r>
      <w:proofErr w:type="gramEnd"/>
      <w:r w:rsidRPr="00E95EE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create_vega_plot</w:t>
      </w:r>
      <w:proofErr w:type="spellEnd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t, X)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E95EE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'Изменение </w:t>
      </w:r>
      <w:proofErr w:type="spellStart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Vega</w:t>
      </w:r>
      <w:proofErr w:type="spellEnd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E95EE6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95EE6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до завершения'</w:t>
      </w: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5EE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823B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'Vega'</w:t>
      </w: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6BC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create_plot.m</w:t>
      </w:r>
      <w:proofErr w:type="spellEnd"/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56BC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256BC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create_plot</w:t>
      </w:r>
      <w:proofErr w:type="spellEnd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t, X)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256BC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256BC4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Cтоимость</w:t>
      </w:r>
      <w:proofErr w:type="spellEnd"/>
      <w:r w:rsidRPr="00256BC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риск – нейтрального портфеля'</w:t>
      </w:r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6BC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823B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C823B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5129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create_gamma_plot.m</w:t>
      </w:r>
      <w:proofErr w:type="spellEnd"/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5129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B5129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create_gamma_plot</w:t>
      </w:r>
      <w:proofErr w:type="spellEnd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t, X)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1D372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1D372B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1D37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Изменение</w:t>
      </w:r>
      <w:r w:rsidRPr="001D372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Gamma'</w:t>
      </w:r>
      <w:r w:rsidRPr="001D372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B51297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1D372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B51297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до завершения'</w:t>
      </w:r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1D372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5129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C823BB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1D372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1D37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C823B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Gamma</w:t>
      </w:r>
      <w:r w:rsidRPr="001D372B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1D372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1D372B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  <w:proofErr w:type="gramStart"/>
      <w:r w:rsidRPr="00C823B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1D372B" w:rsidRPr="00C823BB" w:rsidRDefault="001D372B" w:rsidP="001D372B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1D372B" w:rsidRPr="00C823BB" w:rsidRDefault="001D372B" w:rsidP="001D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662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C82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823B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create_delta_plot.m</w:t>
      </w:r>
      <w:proofErr w:type="spellEnd"/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4662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4662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create_delta_plot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(t, X)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t, X)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'Изменение </w:t>
      </w:r>
      <w:proofErr w:type="spellStart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Delta</w:t>
      </w:r>
      <w:proofErr w:type="spellEnd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'Время до завершения'</w:t>
      </w: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Delta</w:t>
      </w:r>
      <w:proofErr w:type="spellEnd"/>
      <w:r w:rsidRPr="0094662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94662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1D372B" w:rsidRPr="0094662E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1D372B" w:rsidRPr="00584B9F" w:rsidRDefault="001D372B" w:rsidP="001D372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4662E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1D372B" w:rsidRPr="004854E2" w:rsidRDefault="001D372B" w:rsidP="004854E2">
      <w:bookmarkStart w:id="0" w:name="_GoBack"/>
      <w:bookmarkEnd w:id="0"/>
    </w:p>
    <w:sectPr w:rsidR="001D372B" w:rsidRPr="00485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484E"/>
    <w:multiLevelType w:val="hybridMultilevel"/>
    <w:tmpl w:val="B39CDE48"/>
    <w:lvl w:ilvl="0" w:tplc="52F61534">
      <w:start w:val="1"/>
      <w:numFmt w:val="decimal"/>
      <w:lvlText w:val="%1."/>
      <w:lvlJc w:val="left"/>
      <w:pPr>
        <w:ind w:left="1212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2C43C54"/>
    <w:multiLevelType w:val="hybridMultilevel"/>
    <w:tmpl w:val="16B0A162"/>
    <w:lvl w:ilvl="0" w:tplc="447CDE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7F390D"/>
    <w:multiLevelType w:val="hybridMultilevel"/>
    <w:tmpl w:val="9230D68C"/>
    <w:lvl w:ilvl="0" w:tplc="41C0C76A">
      <w:start w:val="1"/>
      <w:numFmt w:val="decimal"/>
      <w:lvlText w:val="%1)"/>
      <w:lvlJc w:val="left"/>
      <w:pPr>
        <w:ind w:left="1287" w:hanging="360"/>
      </w:pPr>
      <w:rPr>
        <w:rFonts w:eastAsiaTheme="minorEastAsia"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707A82"/>
    <w:multiLevelType w:val="hybridMultilevel"/>
    <w:tmpl w:val="4572BA36"/>
    <w:lvl w:ilvl="0" w:tplc="567645DC">
      <w:start w:val="1"/>
      <w:numFmt w:val="decimal"/>
      <w:lvlText w:val="%1)"/>
      <w:lvlJc w:val="left"/>
      <w:pPr>
        <w:ind w:left="1287" w:hanging="360"/>
      </w:pPr>
      <w:rPr>
        <w:rFonts w:eastAsiaTheme="minorEastAsia"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3035E03"/>
    <w:multiLevelType w:val="hybridMultilevel"/>
    <w:tmpl w:val="0FA238E2"/>
    <w:lvl w:ilvl="0" w:tplc="201E9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6" w15:restartNumberingAfterBreak="0">
    <w:nsid w:val="59F85B49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7" w15:restartNumberingAfterBreak="0">
    <w:nsid w:val="6E8C4C30"/>
    <w:multiLevelType w:val="hybridMultilevel"/>
    <w:tmpl w:val="27648034"/>
    <w:lvl w:ilvl="0" w:tplc="BE7E74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A5BD3"/>
    <w:multiLevelType w:val="hybridMultilevel"/>
    <w:tmpl w:val="393E6204"/>
    <w:lvl w:ilvl="0" w:tplc="C4881538">
      <w:start w:val="1"/>
      <w:numFmt w:val="decimal"/>
      <w:lvlText w:val="%1)"/>
      <w:lvlJc w:val="left"/>
      <w:pPr>
        <w:ind w:left="927" w:hanging="360"/>
      </w:pPr>
      <w:rPr>
        <w:rFonts w:asciiTheme="minorHAnsi" w:hAnsiTheme="minorHAnsi" w:cstheme="minorBidi" w:hint="default"/>
        <w:i w:val="0"/>
        <w:iCs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  <w:lvlOverride w:ilvl="0">
      <w:startOverride w:val="1"/>
    </w:lvlOverride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73"/>
    <w:rsid w:val="00024755"/>
    <w:rsid w:val="001D372B"/>
    <w:rsid w:val="00451773"/>
    <w:rsid w:val="004854E2"/>
    <w:rsid w:val="007933CC"/>
    <w:rsid w:val="008F209D"/>
    <w:rsid w:val="009E7F32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DF68E-A784-4B86-8E85-EE68CB6D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3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933CC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3C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unhideWhenUsed/>
    <w:rsid w:val="007933CC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933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7933CC"/>
    <w:pPr>
      <w:ind w:left="720"/>
      <w:contextualSpacing/>
    </w:pPr>
  </w:style>
  <w:style w:type="paragraph" w:customStyle="1" w:styleId="Default">
    <w:name w:val="Default"/>
    <w:rsid w:val="007933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39"/>
    <w:rsid w:val="00793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247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2023-05-17T16:53:00Z</dcterms:created>
  <dcterms:modified xsi:type="dcterms:W3CDTF">2023-05-17T17:23:00Z</dcterms:modified>
</cp:coreProperties>
</file>