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8D" w:rsidRDefault="0020288D" w:rsidP="0020288D">
      <w:pPr>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Министерство образования и науки Российской Федерации</w:t>
      </w:r>
    </w:p>
    <w:p w:rsidR="0020288D" w:rsidRDefault="0020288D" w:rsidP="0020288D">
      <w:pPr>
        <w:spacing w:after="0" w:line="360" w:lineRule="auto"/>
        <w:jc w:val="center"/>
        <w:rPr>
          <w:rFonts w:ascii="Times New Roman" w:eastAsia="Times New Roman" w:hAnsi="Times New Roman" w:cs="Times New Roman"/>
          <w:spacing w:val="-20"/>
          <w:sz w:val="24"/>
          <w:szCs w:val="24"/>
        </w:rPr>
      </w:pPr>
      <w:r>
        <w:rPr>
          <w:rFonts w:ascii="Times New Roman" w:eastAsia="Times New Roman" w:hAnsi="Times New Roman" w:cs="Times New Roman"/>
          <w:spacing w:val="-20"/>
          <w:sz w:val="24"/>
          <w:szCs w:val="24"/>
        </w:rPr>
        <w:t>Федеральное государственное автономное образовательное учреждение высшего образования</w:t>
      </w:r>
    </w:p>
    <w:p w:rsidR="0020288D" w:rsidRDefault="0020288D" w:rsidP="0020288D">
      <w:pPr>
        <w:spacing w:after="0" w:line="240" w:lineRule="auto"/>
        <w:jc w:val="center"/>
        <w:rPr>
          <w:rFonts w:ascii="Times New Roman" w:eastAsia="Times New Roman" w:hAnsi="Times New Roman" w:cs="Times New Roman"/>
          <w:caps/>
          <w:spacing w:val="-20"/>
          <w:sz w:val="24"/>
          <w:szCs w:val="24"/>
        </w:rPr>
      </w:pPr>
      <w:r>
        <w:rPr>
          <w:rFonts w:ascii="Times New Roman" w:eastAsia="Times New Roman" w:hAnsi="Times New Roman" w:cs="Times New Roman"/>
          <w:caps/>
          <w:spacing w:val="-20"/>
          <w:sz w:val="24"/>
          <w:szCs w:val="24"/>
        </w:rPr>
        <w:t>«Национальный исследовательский Томский политехнический Университет»</w:t>
      </w:r>
    </w:p>
    <w:p w:rsidR="0020288D" w:rsidRDefault="0020288D" w:rsidP="0020288D">
      <w:pPr>
        <w:spacing w:after="0" w:line="240" w:lineRule="auto"/>
        <w:rPr>
          <w:rFonts w:ascii="Times New Roman" w:eastAsia="Times New Roman" w:hAnsi="Times New Roman" w:cs="Times New Roman"/>
          <w:b/>
          <w:sz w:val="24"/>
          <w:szCs w:val="24"/>
        </w:rPr>
      </w:pPr>
    </w:p>
    <w:p w:rsidR="0020288D" w:rsidRDefault="0020288D" w:rsidP="0020288D">
      <w:pPr>
        <w:spacing w:after="0" w:line="240" w:lineRule="auto"/>
        <w:jc w:val="center"/>
        <w:rPr>
          <w:rFonts w:ascii="Times New Roman" w:eastAsia="Times New Roman" w:hAnsi="Times New Roman" w:cs="Times New Roman"/>
          <w:noProof/>
          <w:sz w:val="24"/>
          <w:szCs w:val="24"/>
          <w:lang w:eastAsia="ru-RU"/>
        </w:rPr>
      </w:pPr>
    </w:p>
    <w:p w:rsidR="0020288D" w:rsidRDefault="0020288D" w:rsidP="0020288D">
      <w:pPr>
        <w:spacing w:after="0" w:line="240" w:lineRule="auto"/>
        <w:jc w:val="center"/>
        <w:rPr>
          <w:rFonts w:ascii="Times New Roman" w:eastAsia="Times New Roman" w:hAnsi="Times New Roman" w:cs="Times New Roman"/>
          <w:noProof/>
          <w:sz w:val="24"/>
          <w:szCs w:val="24"/>
          <w:lang w:eastAsia="ru-RU"/>
        </w:rPr>
      </w:pPr>
    </w:p>
    <w:p w:rsidR="0020288D" w:rsidRDefault="0020288D" w:rsidP="0020288D">
      <w:pPr>
        <w:spacing w:after="0" w:line="240" w:lineRule="auto"/>
        <w:jc w:val="center"/>
        <w:rPr>
          <w:rFonts w:ascii="Times New Roman" w:eastAsia="Times New Roman" w:hAnsi="Times New Roman" w:cs="Times New Roman"/>
          <w:b/>
          <w:sz w:val="24"/>
          <w:szCs w:val="24"/>
        </w:rPr>
      </w:pPr>
    </w:p>
    <w:p w:rsidR="0020288D" w:rsidRDefault="0020288D" w:rsidP="0020288D">
      <w:pPr>
        <w:spacing w:after="0" w:line="240" w:lineRule="auto"/>
        <w:rPr>
          <w:rFonts w:ascii="Times New Roman" w:eastAsia="Times New Roman" w:hAnsi="Times New Roman" w:cs="Times New Roman"/>
          <w:b/>
          <w:sz w:val="24"/>
          <w:szCs w:val="24"/>
        </w:rPr>
      </w:pPr>
    </w:p>
    <w:p w:rsidR="0020288D" w:rsidRDefault="0020288D" w:rsidP="0020288D">
      <w:pPr>
        <w:spacing w:after="0" w:line="240" w:lineRule="auto"/>
        <w:rPr>
          <w:rFonts w:ascii="Times New Roman" w:eastAsia="Times New Roman" w:hAnsi="Times New Roman" w:cs="Times New Roman"/>
          <w:b/>
          <w:sz w:val="24"/>
          <w:szCs w:val="24"/>
        </w:rPr>
      </w:pPr>
    </w:p>
    <w:p w:rsidR="0020288D" w:rsidRDefault="0020288D" w:rsidP="002028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Инженерная школа ядерных технологий</w:t>
      </w:r>
    </w:p>
    <w:p w:rsidR="0020288D" w:rsidRDefault="0020288D" w:rsidP="002028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01.03.02 «Прикладная математика и информатика»</w:t>
      </w:r>
    </w:p>
    <w:p w:rsidR="0020288D" w:rsidRDefault="0020288D" w:rsidP="002028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Pr="00AB71DD" w:rsidRDefault="0020288D" w:rsidP="0020288D">
      <w:pPr>
        <w:spacing w:after="0" w:line="24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Лабораторная работа № 5</w:t>
      </w:r>
    </w:p>
    <w:p w:rsidR="0020288D" w:rsidRPr="00A52E9A" w:rsidRDefault="0020288D" w:rsidP="0020288D">
      <w:pPr>
        <w:pStyle w:val="2"/>
        <w:shd w:val="clear" w:color="auto" w:fill="FFFFFF"/>
        <w:spacing w:before="0" w:beforeAutospacing="0" w:after="0" w:afterAutospacing="0"/>
        <w:jc w:val="center"/>
        <w:rPr>
          <w:rFonts w:eastAsiaTheme="minorHAnsi"/>
          <w:b w:val="0"/>
          <w:bCs w:val="0"/>
          <w:caps/>
          <w:spacing w:val="20"/>
          <w:sz w:val="24"/>
          <w:szCs w:val="24"/>
          <w:lang w:eastAsia="en-US"/>
        </w:rPr>
      </w:pPr>
      <w:r w:rsidRPr="00A52E9A">
        <w:rPr>
          <w:rFonts w:eastAsiaTheme="minorHAnsi"/>
          <w:b w:val="0"/>
          <w:bCs w:val="0"/>
          <w:caps/>
          <w:spacing w:val="20"/>
          <w:sz w:val="24"/>
          <w:szCs w:val="24"/>
          <w:lang w:eastAsia="en-US"/>
        </w:rPr>
        <w:t>ФОРМИРОВАНИЕ ПОРТФЕЛЯ ЦЕННЫХ БУМАГ</w:t>
      </w:r>
    </w:p>
    <w:p w:rsidR="0020288D" w:rsidRDefault="0020288D" w:rsidP="0020288D">
      <w:pPr>
        <w:pStyle w:val="2"/>
        <w:shd w:val="clear" w:color="auto" w:fill="FFFFFF"/>
        <w:spacing w:before="0" w:beforeAutospacing="0" w:after="0" w:afterAutospacing="0"/>
        <w:jc w:val="center"/>
        <w:rPr>
          <w:rFonts w:eastAsiaTheme="minorHAnsi"/>
          <w:b w:val="0"/>
          <w:bCs w:val="0"/>
          <w:caps/>
          <w:spacing w:val="20"/>
          <w:sz w:val="24"/>
          <w:szCs w:val="24"/>
          <w:lang w:eastAsia="en-US"/>
        </w:rPr>
      </w:pPr>
      <w:r w:rsidRPr="00A52E9A">
        <w:rPr>
          <w:rFonts w:eastAsiaTheme="minorHAnsi"/>
          <w:b w:val="0"/>
          <w:bCs w:val="0"/>
          <w:caps/>
          <w:spacing w:val="20"/>
          <w:sz w:val="24"/>
          <w:szCs w:val="24"/>
          <w:lang w:eastAsia="en-US"/>
        </w:rPr>
        <w:t>МЕТОДОМ МАРКОВИЦА</w:t>
      </w:r>
    </w:p>
    <w:p w:rsidR="0020288D" w:rsidRPr="003125CF" w:rsidRDefault="0020288D" w:rsidP="0020288D">
      <w:pPr>
        <w:pStyle w:val="2"/>
        <w:shd w:val="clear" w:color="auto" w:fill="FFFFFF"/>
        <w:jc w:val="center"/>
        <w:rPr>
          <w:caps/>
          <w:sz w:val="24"/>
          <w:szCs w:val="24"/>
        </w:rPr>
      </w:pPr>
      <w:r>
        <w:rPr>
          <w:caps/>
          <w:sz w:val="24"/>
          <w:szCs w:val="24"/>
        </w:rPr>
        <w:t>Вариант 2</w:t>
      </w:r>
    </w:p>
    <w:p w:rsidR="0020288D" w:rsidRDefault="0020288D" w:rsidP="0020288D">
      <w:pPr>
        <w:spacing w:after="0" w:line="240" w:lineRule="auto"/>
        <w:rPr>
          <w:rFonts w:ascii="Times New Roman" w:eastAsia="Times New Roman" w:hAnsi="Times New Roman" w:cs="Times New Roman"/>
          <w:color w:val="FF0000"/>
          <w:sz w:val="24"/>
          <w:szCs w:val="24"/>
        </w:rPr>
      </w:pPr>
    </w:p>
    <w:p w:rsidR="0020288D" w:rsidRDefault="0020288D" w:rsidP="0020288D">
      <w:pPr>
        <w:spacing w:after="0" w:line="240" w:lineRule="auto"/>
        <w:rPr>
          <w:rFonts w:ascii="Times New Roman" w:eastAsia="Times New Roman" w:hAnsi="Times New Roman" w:cs="Times New Roman"/>
          <w:color w:val="FF0000"/>
          <w:sz w:val="24"/>
          <w:szCs w:val="24"/>
        </w:rPr>
      </w:pPr>
    </w:p>
    <w:p w:rsidR="0020288D" w:rsidRDefault="0020288D" w:rsidP="0020288D">
      <w:pPr>
        <w:spacing w:after="0" w:line="240" w:lineRule="auto"/>
        <w:rPr>
          <w:rFonts w:ascii="Times New Roman" w:eastAsia="Times New Roman" w:hAnsi="Times New Roman" w:cs="Times New Roman"/>
          <w:color w:val="FF0000"/>
          <w:sz w:val="24"/>
          <w:szCs w:val="24"/>
        </w:rPr>
      </w:pPr>
    </w:p>
    <w:p w:rsidR="0020288D" w:rsidRDefault="0020288D" w:rsidP="0020288D">
      <w:pPr>
        <w:spacing w:after="0" w:line="240" w:lineRule="auto"/>
        <w:jc w:val="center"/>
        <w:rPr>
          <w:rFonts w:ascii="Times New Roman" w:eastAsia="Times New Roman" w:hAnsi="Times New Roman" w:cs="Times New Roman"/>
          <w:color w:val="FF0000"/>
          <w:sz w:val="24"/>
          <w:szCs w:val="24"/>
        </w:rPr>
      </w:pPr>
    </w:p>
    <w:p w:rsidR="0020288D" w:rsidRDefault="0020288D" w:rsidP="0020288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дисциплине:</w:t>
      </w:r>
      <w:r>
        <w:rPr>
          <w:rFonts w:ascii="Times New Roman" w:eastAsia="Times New Roman" w:hAnsi="Times New Roman" w:cs="Times New Roman"/>
          <w:b/>
          <w:sz w:val="24"/>
          <w:szCs w:val="24"/>
        </w:rPr>
        <w:t xml:space="preserve"> </w:t>
      </w:r>
    </w:p>
    <w:p w:rsidR="0020288D" w:rsidRPr="005B7D2C" w:rsidRDefault="0020288D" w:rsidP="0020288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Теория случайных процессов</w:t>
      </w:r>
    </w:p>
    <w:p w:rsidR="0020288D" w:rsidRDefault="0020288D" w:rsidP="0020288D">
      <w:pPr>
        <w:spacing w:after="0" w:line="240" w:lineRule="auto"/>
        <w:jc w:val="center"/>
        <w:rPr>
          <w:rFonts w:ascii="Times New Roman" w:eastAsia="Times New Roman" w:hAnsi="Times New Roman" w:cs="Times New Roman"/>
          <w:b/>
          <w:sz w:val="24"/>
          <w:szCs w:val="24"/>
        </w:rPr>
      </w:pPr>
    </w:p>
    <w:p w:rsidR="0020288D" w:rsidRDefault="0020288D" w:rsidP="0020288D">
      <w:pPr>
        <w:spacing w:after="0" w:line="240" w:lineRule="auto"/>
        <w:jc w:val="center"/>
        <w:rPr>
          <w:rFonts w:ascii="Times New Roman" w:eastAsia="Times New Roman" w:hAnsi="Times New Roman" w:cs="Times New Roman"/>
          <w:b/>
          <w:sz w:val="24"/>
          <w:szCs w:val="24"/>
        </w:rPr>
      </w:pPr>
    </w:p>
    <w:p w:rsidR="0020288D" w:rsidRPr="001A1DD9" w:rsidRDefault="0020288D" w:rsidP="0020288D">
      <w:pPr>
        <w:spacing w:after="0" w:line="240" w:lineRule="auto"/>
        <w:jc w:val="center"/>
        <w:rPr>
          <w:rFonts w:ascii="Times New Roman" w:eastAsia="Times New Roman" w:hAnsi="Times New Roman" w:cs="Times New Roman"/>
          <w:b/>
          <w:sz w:val="24"/>
          <w:szCs w:val="24"/>
        </w:rPr>
      </w:pPr>
    </w:p>
    <w:p w:rsidR="0020288D" w:rsidRDefault="0020288D" w:rsidP="0020288D">
      <w:pPr>
        <w:tabs>
          <w:tab w:val="left" w:leader="underscore" w:pos="9072"/>
        </w:tabs>
        <w:spacing w:after="0" w:line="240" w:lineRule="auto"/>
        <w:jc w:val="center"/>
        <w:rPr>
          <w:rFonts w:ascii="Times New Roman" w:eastAsia="Times New Roman" w:hAnsi="Times New Roman" w:cs="Times New Roman"/>
          <w:sz w:val="24"/>
          <w:szCs w:val="24"/>
        </w:rPr>
      </w:pPr>
    </w:p>
    <w:p w:rsidR="0020288D" w:rsidRDefault="0020288D" w:rsidP="0020288D">
      <w:pPr>
        <w:tabs>
          <w:tab w:val="left" w:leader="underscore" w:pos="9072"/>
        </w:tabs>
        <w:spacing w:after="0" w:line="240" w:lineRule="auto"/>
        <w:jc w:val="center"/>
        <w:rPr>
          <w:rFonts w:ascii="Times New Roman" w:eastAsia="Times New Roman" w:hAnsi="Times New Roman" w:cs="Times New Roman"/>
          <w:sz w:val="24"/>
          <w:szCs w:val="24"/>
        </w:rPr>
      </w:pPr>
    </w:p>
    <w:p w:rsidR="0020288D" w:rsidRDefault="0020288D" w:rsidP="0020288D">
      <w:pPr>
        <w:tabs>
          <w:tab w:val="left" w:leader="underscore" w:pos="9072"/>
        </w:tabs>
        <w:spacing w:after="0" w:line="240" w:lineRule="auto"/>
        <w:jc w:val="center"/>
        <w:rPr>
          <w:rFonts w:ascii="Times New Roman" w:eastAsia="Times New Roman" w:hAnsi="Times New Roman" w:cs="Times New Roman"/>
          <w:sz w:val="24"/>
          <w:szCs w:val="24"/>
        </w:rPr>
      </w:pPr>
    </w:p>
    <w:tbl>
      <w:tblPr>
        <w:tblW w:w="9854" w:type="dxa"/>
        <w:jc w:val="center"/>
        <w:tblLook w:val="04A0" w:firstRow="1" w:lastRow="0" w:firstColumn="1" w:lastColumn="0" w:noHBand="0" w:noVBand="1"/>
      </w:tblPr>
      <w:tblGrid>
        <w:gridCol w:w="2127"/>
        <w:gridCol w:w="1383"/>
        <w:gridCol w:w="284"/>
        <w:gridCol w:w="4252"/>
        <w:gridCol w:w="284"/>
        <w:gridCol w:w="1524"/>
      </w:tblGrid>
      <w:tr w:rsidR="0020288D" w:rsidTr="0020288D">
        <w:trPr>
          <w:trHeight w:hRule="exact" w:val="340"/>
          <w:jc w:val="center"/>
        </w:trPr>
        <w:tc>
          <w:tcPr>
            <w:tcW w:w="2127" w:type="dxa"/>
            <w:vAlign w:val="bottom"/>
          </w:tcPr>
          <w:p w:rsidR="0020288D" w:rsidRDefault="0020288D" w:rsidP="002028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Исполнитель:</w:t>
            </w:r>
          </w:p>
          <w:p w:rsidR="0020288D" w:rsidRDefault="0020288D" w:rsidP="0020288D">
            <w:pPr>
              <w:spacing w:after="0" w:line="240" w:lineRule="auto"/>
              <w:rPr>
                <w:rFonts w:ascii="Times New Roman" w:eastAsia="Times New Roman" w:hAnsi="Times New Roman" w:cs="Times New Roman"/>
                <w:sz w:val="24"/>
                <w:szCs w:val="24"/>
              </w:rPr>
            </w:pPr>
          </w:p>
        </w:tc>
        <w:tc>
          <w:tcPr>
            <w:tcW w:w="7727" w:type="dxa"/>
            <w:gridSpan w:val="5"/>
            <w:vAlign w:val="bottom"/>
          </w:tcPr>
          <w:p w:rsidR="0020288D" w:rsidRDefault="0020288D" w:rsidP="0020288D">
            <w:pPr>
              <w:spacing w:after="0" w:line="240" w:lineRule="auto"/>
              <w:rPr>
                <w:rFonts w:ascii="Times New Roman" w:eastAsia="Times New Roman" w:hAnsi="Times New Roman" w:cs="Times New Roman"/>
                <w:sz w:val="24"/>
                <w:szCs w:val="24"/>
              </w:rPr>
            </w:pPr>
          </w:p>
        </w:tc>
      </w:tr>
      <w:tr w:rsidR="0020288D" w:rsidTr="0020288D">
        <w:trPr>
          <w:trHeight w:hRule="exact" w:val="340"/>
          <w:jc w:val="center"/>
        </w:trPr>
        <w:tc>
          <w:tcPr>
            <w:tcW w:w="2127" w:type="dxa"/>
            <w:vAlign w:val="bottom"/>
            <w:hideMark/>
          </w:tcPr>
          <w:p w:rsidR="0020288D" w:rsidRDefault="0020288D" w:rsidP="002028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студент группы</w:t>
            </w:r>
          </w:p>
        </w:tc>
        <w:tc>
          <w:tcPr>
            <w:tcW w:w="1383" w:type="dxa"/>
            <w:vAlign w:val="bottom"/>
            <w:hideMark/>
          </w:tcPr>
          <w:p w:rsidR="0020288D" w:rsidRDefault="0020288D" w:rsidP="002028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0В01</w:t>
            </w:r>
          </w:p>
        </w:tc>
        <w:tc>
          <w:tcPr>
            <w:tcW w:w="284" w:type="dxa"/>
            <w:vAlign w:val="bottom"/>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4252" w:type="dxa"/>
            <w:vAlign w:val="bottom"/>
            <w:hideMark/>
          </w:tcPr>
          <w:p w:rsidR="0020288D" w:rsidRPr="0020288D" w:rsidRDefault="0020288D" w:rsidP="0020288D">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Белясов</w:t>
            </w:r>
            <w:proofErr w:type="spellEnd"/>
            <w:r>
              <w:rPr>
                <w:rFonts w:ascii="Times New Roman" w:eastAsia="Times New Roman" w:hAnsi="Times New Roman" w:cs="Times New Roman"/>
                <w:sz w:val="24"/>
                <w:szCs w:val="24"/>
              </w:rPr>
              <w:t xml:space="preserve"> Архип Александрович</w:t>
            </w:r>
          </w:p>
        </w:tc>
        <w:tc>
          <w:tcPr>
            <w:tcW w:w="284" w:type="dxa"/>
            <w:vAlign w:val="bottom"/>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1524" w:type="dxa"/>
            <w:vAlign w:val="bottom"/>
          </w:tcPr>
          <w:p w:rsidR="0020288D" w:rsidRDefault="0020288D" w:rsidP="0020288D">
            <w:pPr>
              <w:spacing w:after="0" w:line="240" w:lineRule="auto"/>
              <w:jc w:val="center"/>
              <w:rPr>
                <w:rFonts w:ascii="Times New Roman" w:eastAsia="Times New Roman" w:hAnsi="Times New Roman" w:cs="Times New Roman"/>
                <w:sz w:val="24"/>
                <w:szCs w:val="24"/>
                <w:lang w:val="en-US"/>
              </w:rPr>
            </w:pPr>
          </w:p>
        </w:tc>
      </w:tr>
      <w:tr w:rsidR="0020288D" w:rsidTr="0020288D">
        <w:trPr>
          <w:trHeight w:hRule="exact" w:val="340"/>
          <w:jc w:val="center"/>
        </w:trPr>
        <w:tc>
          <w:tcPr>
            <w:tcW w:w="2127" w:type="dxa"/>
            <w:vAlign w:val="bottom"/>
          </w:tcPr>
          <w:p w:rsidR="0020288D" w:rsidRDefault="0020288D" w:rsidP="0020288D">
            <w:pPr>
              <w:spacing w:after="0" w:line="240" w:lineRule="auto"/>
              <w:rPr>
                <w:rFonts w:ascii="Times New Roman" w:eastAsia="Times New Roman" w:hAnsi="Times New Roman" w:cs="Times New Roman"/>
                <w:sz w:val="24"/>
                <w:szCs w:val="24"/>
              </w:rPr>
            </w:pPr>
          </w:p>
        </w:tc>
        <w:tc>
          <w:tcPr>
            <w:tcW w:w="1383" w:type="dxa"/>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284" w:type="dxa"/>
            <w:vAlign w:val="bottom"/>
          </w:tcPr>
          <w:p w:rsidR="0020288D" w:rsidRDefault="0020288D" w:rsidP="0020288D">
            <w:pPr>
              <w:spacing w:after="0" w:line="240" w:lineRule="auto"/>
              <w:rPr>
                <w:rFonts w:ascii="Times New Roman" w:eastAsia="Times New Roman" w:hAnsi="Times New Roman" w:cs="Times New Roman"/>
                <w:sz w:val="24"/>
                <w:szCs w:val="24"/>
              </w:rPr>
            </w:pPr>
          </w:p>
        </w:tc>
        <w:tc>
          <w:tcPr>
            <w:tcW w:w="4252" w:type="dxa"/>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284" w:type="dxa"/>
            <w:vAlign w:val="bottom"/>
          </w:tcPr>
          <w:p w:rsidR="0020288D" w:rsidRDefault="0020288D" w:rsidP="0020288D">
            <w:pPr>
              <w:spacing w:after="0" w:line="240" w:lineRule="auto"/>
              <w:rPr>
                <w:rFonts w:ascii="Times New Roman" w:eastAsia="Times New Roman" w:hAnsi="Times New Roman" w:cs="Times New Roman"/>
                <w:sz w:val="24"/>
                <w:szCs w:val="24"/>
              </w:rPr>
            </w:pPr>
          </w:p>
        </w:tc>
        <w:tc>
          <w:tcPr>
            <w:tcW w:w="1524" w:type="dxa"/>
          </w:tcPr>
          <w:p w:rsidR="0020288D" w:rsidRDefault="0020288D" w:rsidP="0020288D">
            <w:pPr>
              <w:spacing w:after="0" w:line="240" w:lineRule="auto"/>
              <w:jc w:val="center"/>
              <w:rPr>
                <w:rFonts w:ascii="Times New Roman" w:eastAsia="Times New Roman" w:hAnsi="Times New Roman" w:cs="Times New Roman"/>
                <w:sz w:val="24"/>
                <w:szCs w:val="24"/>
              </w:rPr>
            </w:pPr>
          </w:p>
        </w:tc>
      </w:tr>
      <w:tr w:rsidR="0020288D" w:rsidTr="0020288D">
        <w:trPr>
          <w:trHeight w:hRule="exact" w:val="340"/>
          <w:jc w:val="center"/>
        </w:trPr>
        <w:tc>
          <w:tcPr>
            <w:tcW w:w="2127" w:type="dxa"/>
            <w:vAlign w:val="bottom"/>
          </w:tcPr>
          <w:p w:rsidR="0020288D" w:rsidRDefault="0020288D" w:rsidP="002028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Руководитель:</w:t>
            </w:r>
          </w:p>
          <w:p w:rsidR="0020288D" w:rsidRDefault="0020288D" w:rsidP="0020288D">
            <w:pPr>
              <w:spacing w:after="0" w:line="240" w:lineRule="auto"/>
              <w:rPr>
                <w:rFonts w:ascii="Times New Roman" w:eastAsia="Times New Roman" w:hAnsi="Times New Roman" w:cs="Times New Roman"/>
                <w:sz w:val="24"/>
                <w:szCs w:val="24"/>
              </w:rPr>
            </w:pPr>
          </w:p>
        </w:tc>
        <w:tc>
          <w:tcPr>
            <w:tcW w:w="7727" w:type="dxa"/>
            <w:gridSpan w:val="5"/>
            <w:vAlign w:val="bottom"/>
            <w:hideMark/>
          </w:tcPr>
          <w:p w:rsidR="0020288D" w:rsidRDefault="0020288D" w:rsidP="0020288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0288D" w:rsidTr="0020288D">
        <w:trPr>
          <w:trHeight w:hRule="exact" w:val="340"/>
          <w:jc w:val="center"/>
        </w:trPr>
        <w:tc>
          <w:tcPr>
            <w:tcW w:w="2127" w:type="dxa"/>
            <w:vAlign w:val="bottom"/>
            <w:hideMark/>
          </w:tcPr>
          <w:p w:rsidR="0020288D" w:rsidRDefault="0020288D" w:rsidP="002028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p>
        </w:tc>
        <w:tc>
          <w:tcPr>
            <w:tcW w:w="1383" w:type="dxa"/>
            <w:vAlign w:val="bottom"/>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284" w:type="dxa"/>
            <w:vAlign w:val="bottom"/>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4252" w:type="dxa"/>
            <w:vAlign w:val="bottom"/>
            <w:hideMark/>
          </w:tcPr>
          <w:p w:rsidR="0020288D" w:rsidRDefault="0020288D" w:rsidP="0020288D">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Крицкий</w:t>
            </w:r>
            <w:proofErr w:type="spellEnd"/>
            <w:r>
              <w:rPr>
                <w:rFonts w:ascii="Times New Roman" w:eastAsia="Times New Roman" w:hAnsi="Times New Roman" w:cs="Times New Roman"/>
                <w:sz w:val="24"/>
                <w:szCs w:val="24"/>
              </w:rPr>
              <w:t xml:space="preserve"> Олег Леонидович </w:t>
            </w:r>
          </w:p>
        </w:tc>
        <w:tc>
          <w:tcPr>
            <w:tcW w:w="284" w:type="dxa"/>
            <w:vAlign w:val="bottom"/>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1524" w:type="dxa"/>
            <w:vAlign w:val="bottom"/>
          </w:tcPr>
          <w:p w:rsidR="0020288D" w:rsidRDefault="0020288D" w:rsidP="0020288D">
            <w:pPr>
              <w:spacing w:after="0" w:line="240" w:lineRule="auto"/>
              <w:jc w:val="center"/>
              <w:rPr>
                <w:rFonts w:ascii="Times New Roman" w:eastAsia="Times New Roman" w:hAnsi="Times New Roman" w:cs="Times New Roman"/>
                <w:sz w:val="24"/>
                <w:szCs w:val="24"/>
              </w:rPr>
            </w:pPr>
          </w:p>
        </w:tc>
      </w:tr>
      <w:tr w:rsidR="0020288D" w:rsidTr="0020288D">
        <w:trPr>
          <w:trHeight w:hRule="exact" w:val="340"/>
          <w:jc w:val="center"/>
        </w:trPr>
        <w:tc>
          <w:tcPr>
            <w:tcW w:w="2127" w:type="dxa"/>
            <w:vAlign w:val="bottom"/>
          </w:tcPr>
          <w:p w:rsidR="0020288D" w:rsidRDefault="0020288D" w:rsidP="0020288D">
            <w:pPr>
              <w:spacing w:after="0" w:line="240" w:lineRule="auto"/>
              <w:rPr>
                <w:rFonts w:ascii="Times New Roman" w:eastAsia="Times New Roman" w:hAnsi="Times New Roman" w:cs="Times New Roman"/>
                <w:sz w:val="24"/>
                <w:szCs w:val="24"/>
              </w:rPr>
            </w:pPr>
          </w:p>
        </w:tc>
        <w:tc>
          <w:tcPr>
            <w:tcW w:w="1383" w:type="dxa"/>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284" w:type="dxa"/>
            <w:vAlign w:val="bottom"/>
          </w:tcPr>
          <w:p w:rsidR="0020288D" w:rsidRDefault="0020288D" w:rsidP="0020288D">
            <w:pPr>
              <w:spacing w:after="0" w:line="240" w:lineRule="auto"/>
              <w:rPr>
                <w:rFonts w:ascii="Times New Roman" w:eastAsia="Times New Roman" w:hAnsi="Times New Roman" w:cs="Times New Roman"/>
                <w:sz w:val="24"/>
                <w:szCs w:val="24"/>
              </w:rPr>
            </w:pPr>
          </w:p>
        </w:tc>
        <w:tc>
          <w:tcPr>
            <w:tcW w:w="4252" w:type="dxa"/>
          </w:tcPr>
          <w:p w:rsidR="0020288D" w:rsidRDefault="0020288D" w:rsidP="0020288D">
            <w:pPr>
              <w:spacing w:after="0" w:line="240" w:lineRule="auto"/>
              <w:jc w:val="center"/>
              <w:rPr>
                <w:rFonts w:ascii="Times New Roman" w:eastAsia="Times New Roman" w:hAnsi="Times New Roman" w:cs="Times New Roman"/>
                <w:sz w:val="24"/>
                <w:szCs w:val="24"/>
              </w:rPr>
            </w:pPr>
          </w:p>
        </w:tc>
        <w:tc>
          <w:tcPr>
            <w:tcW w:w="284" w:type="dxa"/>
            <w:vAlign w:val="bottom"/>
          </w:tcPr>
          <w:p w:rsidR="0020288D" w:rsidRDefault="0020288D" w:rsidP="0020288D">
            <w:pPr>
              <w:spacing w:after="0" w:line="240" w:lineRule="auto"/>
              <w:rPr>
                <w:rFonts w:ascii="Times New Roman" w:eastAsia="Times New Roman" w:hAnsi="Times New Roman" w:cs="Times New Roman"/>
                <w:sz w:val="24"/>
                <w:szCs w:val="24"/>
              </w:rPr>
            </w:pPr>
          </w:p>
        </w:tc>
        <w:tc>
          <w:tcPr>
            <w:tcW w:w="1524" w:type="dxa"/>
          </w:tcPr>
          <w:p w:rsidR="0020288D" w:rsidRDefault="0020288D" w:rsidP="0020288D">
            <w:pPr>
              <w:spacing w:after="0" w:line="240" w:lineRule="auto"/>
              <w:jc w:val="center"/>
              <w:rPr>
                <w:rFonts w:ascii="Times New Roman" w:eastAsia="Times New Roman" w:hAnsi="Times New Roman" w:cs="Times New Roman"/>
                <w:sz w:val="24"/>
                <w:szCs w:val="24"/>
              </w:rPr>
            </w:pPr>
          </w:p>
        </w:tc>
      </w:tr>
    </w:tbl>
    <w:p w:rsidR="0020288D" w:rsidRDefault="0020288D" w:rsidP="0020288D">
      <w:pPr>
        <w:spacing w:after="0" w:line="240" w:lineRule="auto"/>
        <w:rPr>
          <w:rFonts w:ascii="Times New Roman" w:eastAsia="Times New Roman" w:hAnsi="Times New Roman" w:cs="Times New Roman"/>
          <w:sz w:val="24"/>
          <w:szCs w:val="24"/>
        </w:rPr>
      </w:pP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Default="0020288D" w:rsidP="0020288D">
      <w:pPr>
        <w:spacing w:after="0" w:line="240" w:lineRule="auto"/>
        <w:rPr>
          <w:rFonts w:ascii="Times New Roman" w:eastAsia="Times New Roman" w:hAnsi="Times New Roman" w:cs="Times New Roman"/>
          <w:sz w:val="24"/>
          <w:szCs w:val="24"/>
        </w:rPr>
      </w:pPr>
    </w:p>
    <w:p w:rsidR="0020288D" w:rsidRDefault="0020288D" w:rsidP="0020288D">
      <w:pPr>
        <w:spacing w:after="0" w:line="240" w:lineRule="auto"/>
        <w:rPr>
          <w:rFonts w:ascii="Times New Roman" w:eastAsia="Times New Roman" w:hAnsi="Times New Roman" w:cs="Times New Roman"/>
          <w:sz w:val="24"/>
          <w:szCs w:val="24"/>
        </w:rPr>
      </w:pPr>
    </w:p>
    <w:p w:rsidR="0020288D" w:rsidRDefault="0020288D" w:rsidP="0020288D">
      <w:pPr>
        <w:spacing w:after="0" w:line="240" w:lineRule="auto"/>
        <w:rPr>
          <w:rFonts w:ascii="Times New Roman" w:eastAsia="Times New Roman" w:hAnsi="Times New Roman" w:cs="Times New Roman"/>
          <w:sz w:val="24"/>
          <w:szCs w:val="24"/>
        </w:rPr>
      </w:pPr>
    </w:p>
    <w:p w:rsidR="0020288D" w:rsidRDefault="0020288D" w:rsidP="0020288D">
      <w:pPr>
        <w:spacing w:after="0" w:line="240" w:lineRule="auto"/>
        <w:jc w:val="center"/>
        <w:rPr>
          <w:rFonts w:ascii="Times New Roman" w:eastAsia="Times New Roman" w:hAnsi="Times New Roman" w:cs="Times New Roman"/>
          <w:sz w:val="24"/>
          <w:szCs w:val="24"/>
        </w:rPr>
      </w:pPr>
    </w:p>
    <w:p w:rsidR="0020288D" w:rsidRPr="005B7D2C" w:rsidRDefault="0020288D" w:rsidP="0020288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Томск – 202</w:t>
      </w:r>
      <w:r>
        <w:rPr>
          <w:rFonts w:ascii="Times New Roman" w:eastAsia="Times New Roman" w:hAnsi="Times New Roman" w:cs="Times New Roman"/>
          <w:sz w:val="24"/>
          <w:szCs w:val="24"/>
          <w:lang w:val="en-US"/>
        </w:rPr>
        <w:t>3</w:t>
      </w:r>
    </w:p>
    <w:p w:rsidR="0020288D" w:rsidRPr="0088737E" w:rsidRDefault="0020288D" w:rsidP="0020288D">
      <w:pPr>
        <w:pStyle w:val="a3"/>
        <w:ind w:left="0"/>
        <w:rPr>
          <w:b/>
          <w:bCs/>
        </w:rPr>
      </w:pPr>
      <w:r>
        <w:rPr>
          <w:b/>
          <w:bCs/>
        </w:rPr>
        <w:lastRenderedPageBreak/>
        <w:t>Задание:</w:t>
      </w:r>
    </w:p>
    <w:p w:rsidR="0020288D" w:rsidRDefault="0020288D" w:rsidP="0020288D">
      <w:pPr>
        <w:pStyle w:val="a3"/>
        <w:numPr>
          <w:ilvl w:val="0"/>
          <w:numId w:val="1"/>
        </w:numPr>
      </w:pPr>
      <w:r>
        <w:t xml:space="preserve">Собрать исторические данные котировок ценных бумаг, входящих в индекс ММВБ-10 (база индекса </w:t>
      </w:r>
      <w:hyperlink r:id="rId5" w:history="1">
        <w:r w:rsidRPr="00D841ED">
          <w:rPr>
            <w:rStyle w:val="a5"/>
          </w:rPr>
          <w:t>http://fs.moex.com/files/2910</w:t>
        </w:r>
      </w:hyperlink>
      <w:r>
        <w:t>, выбирайте соответствующий период времени). Данные доступны в открытом виде на ФИНАМ.РУ (</w:t>
      </w:r>
      <w:hyperlink r:id="rId6" w:history="1">
        <w:r w:rsidRPr="00BC6CC9">
          <w:rPr>
            <w:rStyle w:val="a5"/>
            <w:lang w:val="en-US"/>
          </w:rPr>
          <w:t>https</w:t>
        </w:r>
        <w:r w:rsidRPr="006D383A">
          <w:rPr>
            <w:rStyle w:val="a5"/>
          </w:rPr>
          <w:t>://</w:t>
        </w:r>
        <w:r w:rsidRPr="00BC6CC9">
          <w:rPr>
            <w:rStyle w:val="a5"/>
            <w:lang w:val="en-US"/>
          </w:rPr>
          <w:t>www</w:t>
        </w:r>
        <w:r w:rsidRPr="006D383A">
          <w:rPr>
            <w:rStyle w:val="a5"/>
          </w:rPr>
          <w:t>.</w:t>
        </w:r>
        <w:proofErr w:type="spellStart"/>
        <w:r w:rsidRPr="00BC6CC9">
          <w:rPr>
            <w:rStyle w:val="a5"/>
            <w:lang w:val="en-US"/>
          </w:rPr>
          <w:t>finam</w:t>
        </w:r>
        <w:proofErr w:type="spellEnd"/>
        <w:r w:rsidRPr="006D383A">
          <w:rPr>
            <w:rStyle w:val="a5"/>
          </w:rPr>
          <w:t>.</w:t>
        </w:r>
        <w:proofErr w:type="spellStart"/>
        <w:r w:rsidRPr="00BC6CC9">
          <w:rPr>
            <w:rStyle w:val="a5"/>
            <w:lang w:val="en-US"/>
          </w:rPr>
          <w:t>ru</w:t>
        </w:r>
        <w:proofErr w:type="spellEnd"/>
        <w:r w:rsidRPr="006D383A">
          <w:rPr>
            <w:rStyle w:val="a5"/>
          </w:rPr>
          <w:t>/</w:t>
        </w:r>
        <w:r w:rsidRPr="00BC6CC9">
          <w:rPr>
            <w:rStyle w:val="a5"/>
            <w:lang w:val="en-US"/>
          </w:rPr>
          <w:t>profile</w:t>
        </w:r>
        <w:r w:rsidRPr="006D383A">
          <w:rPr>
            <w:rStyle w:val="a5"/>
          </w:rPr>
          <w:t>/</w:t>
        </w:r>
        <w:proofErr w:type="spellStart"/>
        <w:r w:rsidRPr="00BC6CC9">
          <w:rPr>
            <w:rStyle w:val="a5"/>
            <w:lang w:val="en-US"/>
          </w:rPr>
          <w:t>moex</w:t>
        </w:r>
        <w:proofErr w:type="spellEnd"/>
        <w:r w:rsidRPr="006D383A">
          <w:rPr>
            <w:rStyle w:val="a5"/>
          </w:rPr>
          <w:t>-</w:t>
        </w:r>
        <w:proofErr w:type="spellStart"/>
        <w:r w:rsidRPr="00BC6CC9">
          <w:rPr>
            <w:rStyle w:val="a5"/>
            <w:lang w:val="en-US"/>
          </w:rPr>
          <w:t>akcii</w:t>
        </w:r>
        <w:proofErr w:type="spellEnd"/>
        <w:r w:rsidRPr="006D383A">
          <w:rPr>
            <w:rStyle w:val="a5"/>
          </w:rPr>
          <w:t>/</w:t>
        </w:r>
        <w:proofErr w:type="spellStart"/>
        <w:r w:rsidRPr="00BC6CC9">
          <w:rPr>
            <w:rStyle w:val="a5"/>
            <w:lang w:val="en-US"/>
          </w:rPr>
          <w:t>sberbank</w:t>
        </w:r>
        <w:proofErr w:type="spellEnd"/>
        <w:r w:rsidRPr="006D383A">
          <w:rPr>
            <w:rStyle w:val="a5"/>
          </w:rPr>
          <w:t>_</w:t>
        </w:r>
        <w:proofErr w:type="spellStart"/>
        <w:r w:rsidRPr="00BC6CC9">
          <w:rPr>
            <w:rStyle w:val="a5"/>
            <w:lang w:val="en-US"/>
          </w:rPr>
          <w:t>sber</w:t>
        </w:r>
        <w:proofErr w:type="spellEnd"/>
        <w:r w:rsidRPr="006D383A">
          <w:rPr>
            <w:rStyle w:val="a5"/>
          </w:rPr>
          <w:t>-</w:t>
        </w:r>
        <w:proofErr w:type="spellStart"/>
        <w:r w:rsidRPr="00BC6CC9">
          <w:rPr>
            <w:rStyle w:val="a5"/>
            <w:lang w:val="en-US"/>
          </w:rPr>
          <w:t>smal</w:t>
        </w:r>
        <w:proofErr w:type="spellEnd"/>
        <w:r w:rsidRPr="006D383A">
          <w:rPr>
            <w:rStyle w:val="a5"/>
          </w:rPr>
          <w:t>/</w:t>
        </w:r>
        <w:r w:rsidRPr="00BC6CC9">
          <w:rPr>
            <w:rStyle w:val="a5"/>
            <w:lang w:val="en-US"/>
          </w:rPr>
          <w:t>export</w:t>
        </w:r>
        <w:r w:rsidRPr="006D383A">
          <w:rPr>
            <w:rStyle w:val="a5"/>
          </w:rPr>
          <w:t>/</w:t>
        </w:r>
      </w:hyperlink>
      <w:r>
        <w:t xml:space="preserve"> и по аналогии - другие).</w:t>
      </w:r>
    </w:p>
    <w:p w:rsidR="0020288D" w:rsidRPr="005D7788" w:rsidRDefault="0020288D" w:rsidP="0020288D">
      <w:pPr>
        <w:pStyle w:val="a3"/>
        <w:numPr>
          <w:ilvl w:val="0"/>
          <w:numId w:val="1"/>
        </w:numPr>
      </w:pPr>
      <w:r>
        <w:t>Рас</w:t>
      </w:r>
      <w:r>
        <w:rPr>
          <w:lang w:val="en-US"/>
        </w:rPr>
        <w:t>c</w:t>
      </w:r>
      <w:r>
        <w:t xml:space="preserve">читать доходности входящих в индекс акций за период </w:t>
      </w:r>
      <w:r w:rsidRPr="00EE69E0">
        <w:rPr>
          <w:i/>
          <w:lang w:val="en-US"/>
        </w:rPr>
        <w:t>T</w:t>
      </w:r>
      <w:r>
        <w:t xml:space="preserve"> (см. табл. 1), построить оценку годовой матрицы ковариаций в этот период времени. </w:t>
      </w:r>
    </w:p>
    <w:p w:rsidR="0020288D" w:rsidRDefault="0020288D" w:rsidP="0020288D">
      <w:pPr>
        <w:pStyle w:val="a3"/>
        <w:numPr>
          <w:ilvl w:val="0"/>
          <w:numId w:val="1"/>
        </w:numPr>
      </w:pPr>
      <w:r>
        <w:t xml:space="preserve">Для годовой матрицы ковариаций найти ее максимальное собственное число λ (численно оно равно </w:t>
      </w:r>
      <w:proofErr w:type="spellStart"/>
      <w:r>
        <w:t>неуменьшаемому</w:t>
      </w:r>
      <w:proofErr w:type="spellEnd"/>
      <w:r>
        <w:t xml:space="preserve"> систематическому, рыночному риску портфеля ваших активов). Переведя λ из долей в проценты, сравнить его с заданным пороговым уровнем волатильности </w:t>
      </w:r>
      <w:r>
        <w:rPr>
          <w:lang w:val="en-US"/>
        </w:rPr>
        <w:t>σ</w:t>
      </w:r>
      <w:r>
        <w:t xml:space="preserve"> портфеля (табл. 1). Если заданное </w:t>
      </w:r>
      <w:r>
        <w:rPr>
          <w:lang w:val="en-US"/>
        </w:rPr>
        <w:t>σ</w:t>
      </w:r>
      <w:r>
        <w:t xml:space="preserve"> портфеля меньше уровня систематического риска λ, то вам необходимо увеличить </w:t>
      </w:r>
      <w:r>
        <w:rPr>
          <w:lang w:val="en-US"/>
        </w:rPr>
        <w:t>σ</w:t>
      </w:r>
      <w:r>
        <w:t xml:space="preserve"> портфеля до уровня λ.</w:t>
      </w:r>
    </w:p>
    <w:p w:rsidR="0020288D" w:rsidRDefault="0020288D" w:rsidP="0020288D">
      <w:pPr>
        <w:pStyle w:val="a3"/>
        <w:numPr>
          <w:ilvl w:val="0"/>
          <w:numId w:val="1"/>
        </w:numPr>
      </w:pPr>
      <w:r>
        <w:t xml:space="preserve">Ограничивая волатильность портфеля величиной </w:t>
      </w:r>
      <w:r>
        <w:rPr>
          <w:lang w:val="en-US"/>
        </w:rPr>
        <w:t>σ</w:t>
      </w:r>
      <w:r>
        <w:t xml:space="preserve"> (табл. 1), найти весовые коэффициенты портфеля, </w:t>
      </w:r>
      <w:proofErr w:type="spellStart"/>
      <w:r>
        <w:t>максимизируя</w:t>
      </w:r>
      <w:proofErr w:type="spellEnd"/>
      <w:r>
        <w:t xml:space="preserve"> его доходность и выбирая только положительные коэффициенты, если это возможно.</w:t>
      </w:r>
    </w:p>
    <w:p w:rsidR="0020288D" w:rsidRDefault="0020288D" w:rsidP="0020288D">
      <w:pPr>
        <w:pStyle w:val="a3"/>
        <w:numPr>
          <w:ilvl w:val="0"/>
          <w:numId w:val="1"/>
        </w:numPr>
      </w:pPr>
      <w:r>
        <w:t>Рас</w:t>
      </w:r>
      <w:r>
        <w:rPr>
          <w:lang w:val="en-US"/>
        </w:rPr>
        <w:t>c</w:t>
      </w:r>
      <w:r>
        <w:t xml:space="preserve">читать динамику стоимости построенного портфеля в первый месяц после даты формирования, нормировав его стоимость на дату формирования до единицы. Изобразить полученные значения стоимости портфеля в виде графика. </w:t>
      </w:r>
    </w:p>
    <w:p w:rsidR="0020288D" w:rsidRDefault="0020288D" w:rsidP="0020288D">
      <w:pPr>
        <w:pStyle w:val="a3"/>
        <w:numPr>
          <w:ilvl w:val="0"/>
          <w:numId w:val="1"/>
        </w:numPr>
      </w:pPr>
      <w:r>
        <w:t xml:space="preserve">Добавить в построенный портфель </w:t>
      </w:r>
      <w:proofErr w:type="spellStart"/>
      <w:r>
        <w:t>безрисковый</w:t>
      </w:r>
      <w:proofErr w:type="spellEnd"/>
      <w:r>
        <w:t xml:space="preserve"> актив</w:t>
      </w:r>
      <w:r w:rsidRPr="006D383A">
        <w:t xml:space="preserve"> (</w:t>
      </w:r>
      <w:r>
        <w:t>облигацию</w:t>
      </w:r>
      <w:r w:rsidRPr="006D383A">
        <w:t>)</w:t>
      </w:r>
      <w:r>
        <w:t xml:space="preserve"> со средней доходностью </w:t>
      </w:r>
      <w:r>
        <w:rPr>
          <w:lang w:val="en-US"/>
        </w:rPr>
        <w:t>9</w:t>
      </w:r>
      <w:r>
        <w:t>%. Пересчитать доли и найти ожидаемую доходность инвестиций.</w:t>
      </w:r>
    </w:p>
    <w:p w:rsidR="0020288D" w:rsidRDefault="0020288D" w:rsidP="0020288D">
      <w:pPr>
        <w:pStyle w:val="a3"/>
        <w:jc w:val="right"/>
      </w:pPr>
      <w:r>
        <w:t>Таблица 1</w:t>
      </w:r>
    </w:p>
    <w:p w:rsidR="0020288D" w:rsidRDefault="0020288D" w:rsidP="0020288D">
      <w:pPr>
        <w:pStyle w:val="a3"/>
        <w:jc w:val="center"/>
      </w:pPr>
      <w:r>
        <w:t>ВАРИАНТЫ РАСЧЕТА ЗАДАЧ</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119"/>
        <w:gridCol w:w="2558"/>
      </w:tblGrid>
      <w:tr w:rsidR="0020288D" w:rsidTr="0020288D">
        <w:tc>
          <w:tcPr>
            <w:tcW w:w="1701" w:type="dxa"/>
          </w:tcPr>
          <w:p w:rsidR="0020288D" w:rsidRDefault="0020288D" w:rsidP="0020288D">
            <w:pPr>
              <w:pStyle w:val="a3"/>
              <w:spacing w:line="240" w:lineRule="auto"/>
              <w:ind w:left="0"/>
              <w:jc w:val="center"/>
            </w:pPr>
            <w:r>
              <w:t>№ варианта</w:t>
            </w:r>
          </w:p>
        </w:tc>
        <w:tc>
          <w:tcPr>
            <w:tcW w:w="2119" w:type="dxa"/>
          </w:tcPr>
          <w:p w:rsidR="0020288D" w:rsidRPr="00EB03D5" w:rsidRDefault="0020288D" w:rsidP="0020288D">
            <w:pPr>
              <w:pStyle w:val="a3"/>
              <w:spacing w:line="240" w:lineRule="auto"/>
              <w:ind w:left="0"/>
              <w:jc w:val="center"/>
              <w:rPr>
                <w:lang w:val="en-US"/>
              </w:rPr>
            </w:pPr>
            <w:r>
              <w:t xml:space="preserve">Период </w:t>
            </w:r>
            <w:r w:rsidRPr="00EE69E0">
              <w:rPr>
                <w:i/>
                <w:lang w:val="en-US"/>
              </w:rPr>
              <w:t>T</w:t>
            </w:r>
          </w:p>
        </w:tc>
        <w:tc>
          <w:tcPr>
            <w:tcW w:w="2558" w:type="dxa"/>
          </w:tcPr>
          <w:p w:rsidR="0020288D" w:rsidRPr="00EB03D5" w:rsidRDefault="0020288D" w:rsidP="0020288D">
            <w:pPr>
              <w:pStyle w:val="a3"/>
              <w:spacing w:line="240" w:lineRule="auto"/>
              <w:ind w:left="0"/>
              <w:jc w:val="center"/>
              <w:rPr>
                <w:lang w:val="en-US"/>
              </w:rPr>
            </w:pPr>
            <w:r>
              <w:t xml:space="preserve">Волатильность </w:t>
            </w:r>
            <w:r>
              <w:rPr>
                <w:lang w:val="en-US"/>
              </w:rPr>
              <w:t>σ</w:t>
            </w:r>
            <w:r>
              <w:t>, %</w:t>
            </w:r>
          </w:p>
        </w:tc>
      </w:tr>
      <w:tr w:rsidR="0020288D" w:rsidTr="0020288D">
        <w:tc>
          <w:tcPr>
            <w:tcW w:w="1701" w:type="dxa"/>
            <w:vAlign w:val="center"/>
          </w:tcPr>
          <w:p w:rsidR="0020288D" w:rsidRPr="002F2777" w:rsidRDefault="0020288D" w:rsidP="0020288D">
            <w:pPr>
              <w:pStyle w:val="a3"/>
              <w:spacing w:line="240" w:lineRule="auto"/>
              <w:ind w:left="0"/>
              <w:jc w:val="center"/>
              <w:rPr>
                <w:lang w:val="en-US"/>
              </w:rPr>
            </w:pPr>
            <w:r>
              <w:rPr>
                <w:lang w:val="en-US"/>
              </w:rPr>
              <w:t>2</w:t>
            </w:r>
          </w:p>
        </w:tc>
        <w:tc>
          <w:tcPr>
            <w:tcW w:w="2119" w:type="dxa"/>
            <w:vAlign w:val="center"/>
          </w:tcPr>
          <w:p w:rsidR="0020288D" w:rsidRPr="00EB03D5" w:rsidRDefault="0020288D" w:rsidP="0020288D">
            <w:pPr>
              <w:pStyle w:val="a3"/>
              <w:spacing w:line="240" w:lineRule="auto"/>
              <w:ind w:left="0"/>
              <w:jc w:val="center"/>
              <w:rPr>
                <w:lang w:val="en-US"/>
              </w:rPr>
            </w:pPr>
            <w:r>
              <w:t>01.07.2011-31.12.2011</w:t>
            </w:r>
          </w:p>
        </w:tc>
        <w:tc>
          <w:tcPr>
            <w:tcW w:w="2558" w:type="dxa"/>
            <w:vAlign w:val="center"/>
          </w:tcPr>
          <w:p w:rsidR="0020288D" w:rsidRPr="006B00A8" w:rsidRDefault="0020288D" w:rsidP="0020288D">
            <w:pPr>
              <w:pStyle w:val="a3"/>
              <w:spacing w:line="240" w:lineRule="auto"/>
              <w:ind w:left="0"/>
              <w:jc w:val="center"/>
              <w:rPr>
                <w:lang w:val="en-US"/>
              </w:rPr>
            </w:pPr>
            <w:r>
              <w:rPr>
                <w:lang w:val="en-US"/>
              </w:rPr>
              <w:t>35</w:t>
            </w:r>
          </w:p>
        </w:tc>
      </w:tr>
    </w:tbl>
    <w:p w:rsidR="0020288D" w:rsidRDefault="0020288D" w:rsidP="0020288D"/>
    <w:p w:rsidR="0020288D" w:rsidRDefault="0020288D" w:rsidP="0020288D">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rsidR="0020288D" w:rsidRDefault="0020288D" w:rsidP="0020288D">
      <w:pPr>
        <w:spacing w:after="0"/>
        <w:rPr>
          <w:rFonts w:ascii="Times New Roman" w:hAnsi="Times New Roman" w:cs="Times New Roman"/>
          <w:b/>
          <w:bCs/>
          <w:sz w:val="24"/>
          <w:szCs w:val="24"/>
        </w:rPr>
      </w:pPr>
      <w:r w:rsidRPr="0060598F">
        <w:rPr>
          <w:rFonts w:ascii="Times New Roman" w:hAnsi="Times New Roman" w:cs="Times New Roman"/>
          <w:b/>
          <w:bCs/>
          <w:sz w:val="24"/>
          <w:szCs w:val="24"/>
        </w:rPr>
        <w:lastRenderedPageBreak/>
        <w:t>Теоретическое содержание</w:t>
      </w:r>
    </w:p>
    <w:p w:rsidR="0020288D" w:rsidRDefault="0020288D" w:rsidP="0020288D">
      <w:pPr>
        <w:rPr>
          <w:rFonts w:ascii="Times New Roman" w:hAnsi="Times New Roman" w:cs="Times New Roman"/>
          <w:b/>
          <w:bCs/>
          <w:sz w:val="24"/>
          <w:szCs w:val="24"/>
        </w:rPr>
      </w:pPr>
      <w:r>
        <w:rPr>
          <w:rFonts w:ascii="Times New Roman" w:hAnsi="Times New Roman" w:cs="Times New Roman"/>
          <w:b/>
          <w:bCs/>
          <w:sz w:val="24"/>
          <w:szCs w:val="24"/>
        </w:rPr>
        <w:t xml:space="preserve">Портфельное инвестирование </w:t>
      </w:r>
    </w:p>
    <w:p w:rsidR="0020288D" w:rsidRDefault="0020288D" w:rsidP="0020288D">
      <w:pPr>
        <w:ind w:firstLine="567"/>
        <w:jc w:val="both"/>
        <w:rPr>
          <w:rFonts w:ascii="Times New Roman" w:hAnsi="Times New Roman" w:cs="Times New Roman"/>
          <w:sz w:val="24"/>
          <w:szCs w:val="24"/>
        </w:rPr>
      </w:pPr>
      <w:r>
        <w:rPr>
          <w:rFonts w:ascii="Times New Roman" w:hAnsi="Times New Roman" w:cs="Times New Roman"/>
          <w:sz w:val="24"/>
          <w:szCs w:val="24"/>
        </w:rPr>
        <w:t xml:space="preserve">Рассмотрим </w:t>
      </w:r>
      <w:r w:rsidRPr="007D1471">
        <w:rPr>
          <w:rFonts w:ascii="Times New Roman" w:hAnsi="Times New Roman" w:cs="Times New Roman"/>
          <w:sz w:val="24"/>
          <w:szCs w:val="24"/>
        </w:rPr>
        <w:t>математическую модель, разработанную</w:t>
      </w:r>
      <w:r>
        <w:rPr>
          <w:rFonts w:ascii="Times New Roman" w:hAnsi="Times New Roman" w:cs="Times New Roman"/>
          <w:sz w:val="24"/>
          <w:szCs w:val="24"/>
        </w:rPr>
        <w:t xml:space="preserve"> Марковцом</w:t>
      </w:r>
      <w:r w:rsidRPr="007D1471">
        <w:rPr>
          <w:rFonts w:ascii="Times New Roman" w:hAnsi="Times New Roman" w:cs="Times New Roman"/>
          <w:sz w:val="24"/>
          <w:szCs w:val="24"/>
        </w:rPr>
        <w:t xml:space="preserve"> для решения задачи определения наиболее оптимальной структуры инвестиционного портфеля ценных бумаг</w:t>
      </w:r>
      <w:r>
        <w:rPr>
          <w:rFonts w:ascii="Times New Roman" w:hAnsi="Times New Roman" w:cs="Times New Roman"/>
          <w:sz w:val="24"/>
          <w:szCs w:val="24"/>
        </w:rPr>
        <w:t>.</w:t>
      </w:r>
    </w:p>
    <w:tbl>
      <w:tblPr>
        <w:tblW w:w="9344"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642"/>
        <w:gridCol w:w="702"/>
      </w:tblGrid>
      <w:tr w:rsidR="0020288D" w:rsidRPr="00281905" w:rsidTr="0020288D">
        <w:tc>
          <w:tcPr>
            <w:tcW w:w="8642" w:type="dxa"/>
          </w:tcPr>
          <w:p w:rsidR="0020288D" w:rsidRPr="0045001F" w:rsidRDefault="00D026BC" w:rsidP="0020288D">
            <w:pPr>
              <w:spacing w:after="0" w:line="240" w:lineRule="auto"/>
              <w:jc w:val="center"/>
              <w:rPr>
                <w:rFonts w:ascii="Times New Roman" w:eastAsia="Cambria Math"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 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 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 t</m:t>
                    </m:r>
                  </m:sub>
                </m:sSub>
              </m:oMath>
            </m:oMathPara>
          </w:p>
        </w:tc>
        <w:tc>
          <w:tcPr>
            <w:tcW w:w="702" w:type="dxa"/>
          </w:tcPr>
          <w:p w:rsidR="0020288D" w:rsidRPr="00281905" w:rsidRDefault="0020288D" w:rsidP="0020288D">
            <w:pPr>
              <w:spacing w:after="0" w:line="240" w:lineRule="auto"/>
              <w:jc w:val="both"/>
              <w:rPr>
                <w:rFonts w:ascii="Times New Roman" w:hAnsi="Times New Roman" w:cs="Times New Roman"/>
                <w:sz w:val="24"/>
                <w:szCs w:val="24"/>
              </w:rPr>
            </w:pPr>
            <w:r w:rsidRPr="00281905">
              <w:rPr>
                <w:rFonts w:ascii="Times New Roman" w:hAnsi="Times New Roman" w:cs="Times New Roman"/>
                <w:sz w:val="24"/>
                <w:szCs w:val="24"/>
              </w:rPr>
              <w:t>(</w:t>
            </w:r>
            <w:r>
              <w:rPr>
                <w:rFonts w:ascii="Times New Roman" w:hAnsi="Times New Roman" w:cs="Times New Roman"/>
                <w:sz w:val="24"/>
                <w:szCs w:val="24"/>
              </w:rPr>
              <w:t>1</w:t>
            </w:r>
            <w:r w:rsidRPr="00281905">
              <w:rPr>
                <w:rFonts w:ascii="Times New Roman" w:hAnsi="Times New Roman" w:cs="Times New Roman"/>
                <w:sz w:val="24"/>
                <w:szCs w:val="24"/>
              </w:rPr>
              <w:t>)</w:t>
            </w:r>
          </w:p>
        </w:tc>
      </w:tr>
    </w:tbl>
    <w:p w:rsidR="0020288D" w:rsidRDefault="0020288D" w:rsidP="0020288D">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Pr="00A77721">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сумма капитала</w:t>
      </w:r>
    </w:p>
    <w:p w:rsidR="0020288D" w:rsidRDefault="00D026BC" w:rsidP="0020288D">
      <w:p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lang w:val="en-US"/>
              </w:rPr>
              <m:t>i</m:t>
            </m:r>
            <m:r>
              <w:rPr>
                <w:rFonts w:ascii="Cambria Math" w:hAnsi="Cambria Math" w:cs="Times New Roman"/>
                <w:sz w:val="24"/>
                <w:szCs w:val="24"/>
              </w:rPr>
              <m:t>,t</m:t>
            </m:r>
          </m:sub>
        </m:sSub>
      </m:oMath>
      <w:r w:rsidR="0020288D" w:rsidRPr="00A77721">
        <w:rPr>
          <w:rFonts w:ascii="Times New Roman" w:eastAsiaTheme="minorEastAsia" w:hAnsi="Times New Roman" w:cs="Times New Roman"/>
          <w:sz w:val="24"/>
          <w:szCs w:val="24"/>
        </w:rPr>
        <w:t xml:space="preserve"> – </w:t>
      </w:r>
      <w:r w:rsidR="0020288D">
        <w:rPr>
          <w:rFonts w:ascii="Times New Roman" w:eastAsiaTheme="minorEastAsia" w:hAnsi="Times New Roman" w:cs="Times New Roman"/>
          <w:sz w:val="24"/>
          <w:szCs w:val="24"/>
        </w:rPr>
        <w:t xml:space="preserve">капитал, потраченный на покупку </w:t>
      </w:r>
      <w:proofErr w:type="spellStart"/>
      <w:r w:rsidR="0020288D">
        <w:rPr>
          <w:rFonts w:ascii="Times New Roman" w:eastAsiaTheme="minorEastAsia" w:hAnsi="Times New Roman" w:cs="Times New Roman"/>
          <w:sz w:val="24"/>
          <w:szCs w:val="24"/>
          <w:lang w:val="en-US"/>
        </w:rPr>
        <w:t>i</w:t>
      </w:r>
      <w:proofErr w:type="spellEnd"/>
      <w:r w:rsidR="0020288D">
        <w:rPr>
          <w:rFonts w:ascii="Times New Roman" w:eastAsiaTheme="minorEastAsia" w:hAnsi="Times New Roman" w:cs="Times New Roman"/>
          <w:sz w:val="24"/>
          <w:szCs w:val="24"/>
        </w:rPr>
        <w:t>-го актива</w:t>
      </w:r>
    </w:p>
    <w:p w:rsidR="0020288D" w:rsidRDefault="0020288D" w:rsidP="0020288D">
      <w:pPr>
        <w:spacing w:after="0"/>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Сумма долей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≥0</m:t>
        </m:r>
      </m:oMath>
      <w:r w:rsidRPr="007D14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случае, </w:t>
      </w:r>
      <w:proofErr w:type="gramStart"/>
      <w:r>
        <w:rPr>
          <w:rFonts w:ascii="Times New Roman" w:eastAsiaTheme="minorEastAsia" w:hAnsi="Times New Roman" w:cs="Times New Roman"/>
          <w:sz w:val="24"/>
          <w:szCs w:val="24"/>
        </w:rPr>
        <w:t xml:space="preserve">если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&lt;0</m:t>
        </m:r>
      </m:oMath>
      <w:r w:rsidRPr="007D1471">
        <w:rPr>
          <w:rFonts w:ascii="Times New Roman" w:eastAsiaTheme="minorEastAsia" w:hAnsi="Times New Roman" w:cs="Times New Roman"/>
          <w:sz w:val="24"/>
          <w:szCs w:val="24"/>
        </w:rPr>
        <w:t>,</w:t>
      </w:r>
      <w:proofErr w:type="gramEnd"/>
      <w:r w:rsidRPr="007D14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модель </w:t>
      </w:r>
      <w:proofErr w:type="spellStart"/>
      <w:r>
        <w:rPr>
          <w:rFonts w:ascii="Times New Roman" w:eastAsiaTheme="minorEastAsia" w:hAnsi="Times New Roman" w:cs="Times New Roman"/>
          <w:sz w:val="24"/>
          <w:szCs w:val="24"/>
        </w:rPr>
        <w:t>Марковица</w:t>
      </w:r>
      <w:proofErr w:type="spellEnd"/>
      <w:r>
        <w:rPr>
          <w:rFonts w:ascii="Times New Roman" w:eastAsiaTheme="minorEastAsia" w:hAnsi="Times New Roman" w:cs="Times New Roman"/>
          <w:sz w:val="24"/>
          <w:szCs w:val="24"/>
        </w:rPr>
        <w:t xml:space="preserve"> будет неклассической. </w:t>
      </w:r>
    </w:p>
    <w:p w:rsidR="0020288D" w:rsidRDefault="0020288D" w:rsidP="0020288D">
      <w:pPr>
        <w:spacing w:after="0"/>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 стоимость </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rPr>
        <w:t xml:space="preserve">-ой ценной бумаги, которую мы вкладываем в портфель,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den>
        </m:f>
      </m:oMath>
      <w:r>
        <w:rPr>
          <w:rFonts w:ascii="Times New Roman" w:eastAsiaTheme="minorEastAsia" w:hAnsi="Times New Roman" w:cs="Times New Roman"/>
          <w:sz w:val="24"/>
          <w:szCs w:val="24"/>
        </w:rPr>
        <w:t xml:space="preserve"> – ценовые приращения для котировок </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rPr>
        <w:t xml:space="preserve">-ой ценной бумаги,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367A31">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доля </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rPr>
        <w:t xml:space="preserve">-ой ЦБ,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≥0</m:t>
        </m:r>
      </m:oMath>
      <w:r>
        <w:rPr>
          <w:rFonts w:ascii="Times New Roman" w:eastAsiaTheme="minorEastAsia" w:hAnsi="Times New Roman" w:cs="Times New Roman"/>
          <w:sz w:val="24"/>
          <w:szCs w:val="24"/>
        </w:rPr>
        <w:t>, тогда запишем формулы для безразмерного портфеля ценных бумаг (формула 2) и стоимость портфеля (формула 3).</w:t>
      </w:r>
    </w:p>
    <w:p w:rsidR="0020288D" w:rsidRDefault="0020288D" w:rsidP="0020288D">
      <w:pPr>
        <w:spacing w:after="0"/>
        <w:ind w:firstLine="567"/>
        <w:jc w:val="both"/>
        <w:rPr>
          <w:rFonts w:ascii="Times New Roman" w:eastAsiaTheme="minorEastAsia" w:hAnsi="Times New Roman" w:cs="Times New Roman"/>
          <w:sz w:val="24"/>
          <w:szCs w:val="24"/>
        </w:rPr>
      </w:pPr>
    </w:p>
    <w:tbl>
      <w:tblPr>
        <w:tblW w:w="9344"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642"/>
        <w:gridCol w:w="702"/>
      </w:tblGrid>
      <w:tr w:rsidR="0020288D" w:rsidRPr="00281905" w:rsidTr="0020288D">
        <w:tc>
          <w:tcPr>
            <w:tcW w:w="8642" w:type="dxa"/>
          </w:tcPr>
          <w:p w:rsidR="0020288D" w:rsidRPr="0045001F" w:rsidRDefault="00D026BC" w:rsidP="0020288D">
            <w:pPr>
              <w:spacing w:after="0" w:line="240" w:lineRule="auto"/>
              <w:jc w:val="center"/>
              <w:rPr>
                <w:rFonts w:ascii="Times New Roman" w:eastAsia="Cambria Math"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π, 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 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 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 t</m:t>
                    </m:r>
                  </m:sub>
                </m:sSub>
              </m:oMath>
            </m:oMathPara>
          </w:p>
        </w:tc>
        <w:tc>
          <w:tcPr>
            <w:tcW w:w="702" w:type="dxa"/>
          </w:tcPr>
          <w:p w:rsidR="0020288D" w:rsidRPr="00281905" w:rsidRDefault="0020288D" w:rsidP="0020288D">
            <w:pPr>
              <w:spacing w:after="0" w:line="240" w:lineRule="auto"/>
              <w:jc w:val="both"/>
              <w:rPr>
                <w:rFonts w:ascii="Times New Roman" w:hAnsi="Times New Roman" w:cs="Times New Roman"/>
                <w:sz w:val="24"/>
                <w:szCs w:val="24"/>
              </w:rPr>
            </w:pPr>
            <w:r w:rsidRPr="00281905">
              <w:rPr>
                <w:rFonts w:ascii="Times New Roman" w:hAnsi="Times New Roman" w:cs="Times New Roman"/>
                <w:sz w:val="24"/>
                <w:szCs w:val="24"/>
              </w:rPr>
              <w:t>(</w:t>
            </w:r>
            <w:r>
              <w:rPr>
                <w:rFonts w:ascii="Times New Roman" w:hAnsi="Times New Roman" w:cs="Times New Roman"/>
                <w:sz w:val="24"/>
                <w:szCs w:val="24"/>
                <w:lang w:val="en-US"/>
              </w:rPr>
              <w:t>2</w:t>
            </w:r>
            <w:r w:rsidRPr="00281905">
              <w:rPr>
                <w:rFonts w:ascii="Times New Roman" w:hAnsi="Times New Roman" w:cs="Times New Roman"/>
                <w:sz w:val="24"/>
                <w:szCs w:val="24"/>
              </w:rPr>
              <w:t>)</w:t>
            </w:r>
          </w:p>
        </w:tc>
      </w:tr>
    </w:tbl>
    <w:p w:rsidR="0020288D" w:rsidRDefault="0020288D" w:rsidP="0020288D">
      <w:pPr>
        <w:spacing w:after="0"/>
        <w:jc w:val="both"/>
        <w:rPr>
          <w:rFonts w:ascii="Times New Roman" w:eastAsiaTheme="minorEastAsia" w:hAnsi="Times New Roman" w:cs="Times New Roman"/>
          <w:sz w:val="24"/>
          <w:szCs w:val="24"/>
        </w:rPr>
      </w:pPr>
    </w:p>
    <w:tbl>
      <w:tblPr>
        <w:tblW w:w="9344"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642"/>
        <w:gridCol w:w="702"/>
      </w:tblGrid>
      <w:tr w:rsidR="0020288D" w:rsidRPr="00281905" w:rsidTr="0020288D">
        <w:tc>
          <w:tcPr>
            <w:tcW w:w="8642" w:type="dxa"/>
          </w:tcPr>
          <w:p w:rsidR="0020288D" w:rsidRPr="0045001F" w:rsidRDefault="00D026BC" w:rsidP="0020288D">
            <w:pPr>
              <w:spacing w:after="0" w:line="240" w:lineRule="auto"/>
              <w:jc w:val="center"/>
              <w:rPr>
                <w:rFonts w:ascii="Times New Roman" w:eastAsia="Cambria Math"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rPr>
                      <m:t>π, 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 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 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 t</m:t>
                    </m:r>
                  </m:sub>
                </m:sSub>
              </m:oMath>
            </m:oMathPara>
          </w:p>
        </w:tc>
        <w:tc>
          <w:tcPr>
            <w:tcW w:w="702" w:type="dxa"/>
          </w:tcPr>
          <w:p w:rsidR="0020288D" w:rsidRPr="00281905" w:rsidRDefault="0020288D" w:rsidP="0020288D">
            <w:pPr>
              <w:spacing w:after="0" w:line="240" w:lineRule="auto"/>
              <w:jc w:val="both"/>
              <w:rPr>
                <w:rFonts w:ascii="Times New Roman" w:hAnsi="Times New Roman" w:cs="Times New Roman"/>
                <w:sz w:val="24"/>
                <w:szCs w:val="24"/>
              </w:rPr>
            </w:pPr>
            <w:r w:rsidRPr="00281905">
              <w:rPr>
                <w:rFonts w:ascii="Times New Roman" w:hAnsi="Times New Roman" w:cs="Times New Roman"/>
                <w:sz w:val="24"/>
                <w:szCs w:val="24"/>
              </w:rPr>
              <w:t>(</w:t>
            </w:r>
            <w:r>
              <w:rPr>
                <w:rFonts w:ascii="Times New Roman" w:hAnsi="Times New Roman" w:cs="Times New Roman"/>
                <w:sz w:val="24"/>
                <w:szCs w:val="24"/>
                <w:lang w:val="en-US"/>
              </w:rPr>
              <w:t>3</w:t>
            </w:r>
            <w:r w:rsidRPr="00281905">
              <w:rPr>
                <w:rFonts w:ascii="Times New Roman" w:hAnsi="Times New Roman" w:cs="Times New Roman"/>
                <w:sz w:val="24"/>
                <w:szCs w:val="24"/>
              </w:rPr>
              <w:t>)</w:t>
            </w:r>
          </w:p>
        </w:tc>
      </w:tr>
    </w:tbl>
    <w:p w:rsidR="0020288D" w:rsidRDefault="0020288D" w:rsidP="0020288D">
      <w:pPr>
        <w:spacing w:after="0"/>
        <w:ind w:firstLine="567"/>
        <w:jc w:val="both"/>
        <w:rPr>
          <w:rFonts w:ascii="Times New Roman" w:eastAsiaTheme="minorEastAsia" w:hAnsi="Times New Roman" w:cs="Times New Roman"/>
          <w:sz w:val="24"/>
          <w:szCs w:val="24"/>
        </w:rPr>
      </w:pPr>
    </w:p>
    <w:p w:rsidR="0020288D" w:rsidRDefault="0020288D" w:rsidP="0020288D">
      <w:pPr>
        <w:spacing w:after="0"/>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Введем следующие обозначения:</w:t>
      </w:r>
    </w:p>
    <w:p w:rsidR="0020288D" w:rsidRPr="00CA41A0" w:rsidRDefault="0020288D" w:rsidP="0020288D">
      <w:pPr>
        <w:spacing w:after="0"/>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 t</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D</m:t>
          </m:r>
          <m:d>
            <m:dPr>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 t</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cov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j,t</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ij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=corr</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j,t</m:t>
                  </m:r>
                </m:sub>
              </m:sSub>
            </m:e>
          </m:d>
          <m:r>
            <w:rPr>
              <w:rFonts w:ascii="Cambria Math" w:eastAsiaTheme="minorEastAsia" w:hAnsi="Cambria Math" w:cs="Times New Roman"/>
              <w:sz w:val="24"/>
              <w:szCs w:val="24"/>
              <w:lang w:val="en-US"/>
            </w:rPr>
            <m:t>, i,j=</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1,n</m:t>
              </m:r>
            </m:e>
          </m:acc>
        </m:oMath>
      </m:oMathPara>
    </w:p>
    <w:p w:rsidR="0020288D" w:rsidRPr="00CA41A0" w:rsidRDefault="0020288D" w:rsidP="0020288D">
      <w:pPr>
        <w:spacing w:after="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π</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π</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j</m:t>
                </m:r>
              </m:sub>
            </m:sSub>
          </m:e>
        </m:nary>
      </m:oMath>
      <w:r>
        <w:rPr>
          <w:rFonts w:ascii="Times New Roman" w:eastAsiaTheme="minorEastAsia" w:hAnsi="Times New Roman" w:cs="Times New Roman"/>
          <w:sz w:val="24"/>
          <w:szCs w:val="24"/>
        </w:rPr>
        <w:t xml:space="preserve"> – ожидаемая доходность </w:t>
      </w:r>
    </w:p>
    <w:p w:rsidR="0020288D" w:rsidRDefault="0020288D" w:rsidP="0020288D">
      <w:pPr>
        <w:spacing w:after="0"/>
        <w:ind w:firstLine="567"/>
        <w:jc w:val="both"/>
        <w:rPr>
          <w:rFonts w:ascii="Times New Roman" w:eastAsiaTheme="minorEastAsia" w:hAnsi="Times New Roman" w:cs="Times New Roman"/>
          <w:sz w:val="24"/>
          <w:szCs w:val="24"/>
        </w:rPr>
      </w:pPr>
    </w:p>
    <w:p w:rsidR="0020288D" w:rsidRDefault="0020288D" w:rsidP="0020288D">
      <w:pPr>
        <w:spacing w:after="0"/>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классической модели под мерой риска понимается матрица ковариации, риск портфеля обуславливается волатильностью. Если мы увеличиваем количество акций, то уменьшаем рыночный риск. Диверсификация уменьшает рыночный риск, формирование портфеля возможно при решении одной из трех задач оптимизации. Рассмотрим каждую из них:</w:t>
      </w:r>
    </w:p>
    <w:p w:rsidR="0020288D" w:rsidRPr="00357EA6" w:rsidRDefault="0020288D" w:rsidP="0020288D">
      <w:pPr>
        <w:pStyle w:val="a6"/>
        <w:numPr>
          <w:ilvl w:val="0"/>
          <w:numId w:val="2"/>
        </w:numPr>
        <w:spacing w:after="0"/>
        <w:ind w:left="0" w:firstLine="426"/>
        <w:jc w:val="both"/>
        <w:rPr>
          <w:rFonts w:ascii="Times New Roman" w:hAnsi="Times New Roman" w:cs="Times New Roman"/>
          <w:sz w:val="24"/>
          <w:szCs w:val="24"/>
        </w:rPr>
      </w:pPr>
      <w:r>
        <w:rPr>
          <w:rFonts w:ascii="Times New Roman" w:hAnsi="Times New Roman" w:cs="Times New Roman"/>
          <w:sz w:val="24"/>
          <w:szCs w:val="24"/>
        </w:rPr>
        <w:t xml:space="preserve">Найти минимум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nary>
          </m:e>
        </m:nary>
      </m:oMath>
      <w:r>
        <w:rPr>
          <w:rFonts w:ascii="Times New Roman" w:eastAsiaTheme="minorEastAsia" w:hAnsi="Times New Roman" w:cs="Times New Roman"/>
          <w:sz w:val="24"/>
          <w:szCs w:val="24"/>
        </w:rPr>
        <w:t xml:space="preserve"> по всем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при следующих ограничениях –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π</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j</m:t>
                </m:r>
              </m:sub>
            </m:sSub>
          </m:e>
        </m:nary>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r</m:t>
        </m:r>
      </m:oMath>
      <w:r>
        <w:rPr>
          <w:rFonts w:ascii="Times New Roman" w:eastAsiaTheme="minorEastAsia" w:hAnsi="Times New Roman" w:cs="Times New Roman"/>
          <w:sz w:val="24"/>
          <w:szCs w:val="24"/>
        </w:rPr>
        <w:t xml:space="preserve"> – заданный уровень доходности и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≥0</m:t>
        </m:r>
      </m:oMath>
    </w:p>
    <w:p w:rsidR="0020288D" w:rsidRPr="00F50F1F" w:rsidRDefault="0020288D" w:rsidP="0020288D">
      <w:pPr>
        <w:pStyle w:val="a6"/>
        <w:numPr>
          <w:ilvl w:val="0"/>
          <w:numId w:val="2"/>
        </w:numPr>
        <w:spacing w:after="0"/>
        <w:ind w:left="0" w:firstLine="426"/>
        <w:jc w:val="both"/>
        <w:rPr>
          <w:rFonts w:ascii="Times New Roman" w:hAnsi="Times New Roman" w:cs="Times New Roman"/>
          <w:sz w:val="24"/>
          <w:szCs w:val="24"/>
        </w:rPr>
      </w:pPr>
      <w:r>
        <w:rPr>
          <w:rFonts w:ascii="Times New Roman" w:hAnsi="Times New Roman" w:cs="Times New Roman"/>
          <w:sz w:val="24"/>
          <w:szCs w:val="24"/>
        </w:rPr>
        <w:t xml:space="preserve">Найти максимум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e>
        </m:nary>
      </m:oMath>
      <w:r>
        <w:rPr>
          <w:rFonts w:ascii="Times New Roman" w:eastAsiaTheme="minorEastAsia" w:hAnsi="Times New Roman" w:cs="Times New Roman"/>
          <w:sz w:val="24"/>
          <w:szCs w:val="24"/>
        </w:rPr>
        <w:t xml:space="preserve"> по всем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при следующих ограничениях –</w:t>
      </w:r>
      <w:r w:rsidRPr="00F50F1F">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π</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rPr>
              <m:t>заданная</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eastAsiaTheme="minorEastAsia" w:hAnsi="Cambria Math" w:cs="Times New Roman"/>
            <w:sz w:val="24"/>
            <w:szCs w:val="24"/>
          </w:rPr>
          <m:t>=1</m:t>
        </m:r>
      </m:oMath>
    </w:p>
    <w:p w:rsidR="0020288D" w:rsidRPr="008809F7" w:rsidRDefault="0020288D" w:rsidP="0020288D">
      <w:pPr>
        <w:pStyle w:val="a6"/>
        <w:numPr>
          <w:ilvl w:val="0"/>
          <w:numId w:val="2"/>
        </w:numPr>
        <w:spacing w:after="0"/>
        <w:ind w:left="0" w:firstLine="426"/>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Оптимизация для смешанного портфеля с </w:t>
      </w:r>
      <w:proofErr w:type="spellStart"/>
      <w:r>
        <w:rPr>
          <w:rFonts w:ascii="Times New Roman" w:eastAsiaTheme="minorEastAsia" w:hAnsi="Times New Roman" w:cs="Times New Roman"/>
          <w:sz w:val="24"/>
          <w:szCs w:val="24"/>
        </w:rPr>
        <w:t>безрисковым</w:t>
      </w:r>
      <w:proofErr w:type="spellEnd"/>
      <w:r>
        <w:rPr>
          <w:rFonts w:ascii="Times New Roman" w:eastAsiaTheme="minorEastAsia" w:hAnsi="Times New Roman" w:cs="Times New Roman"/>
          <w:sz w:val="24"/>
          <w:szCs w:val="24"/>
        </w:rPr>
        <w:t xml:space="preserve"> активом. Найти максимум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e>
        </m:nary>
        <m:r>
          <w:rPr>
            <w:rFonts w:ascii="Cambria Math" w:hAnsi="Cambria Math" w:cs="Times New Roman"/>
            <w:sz w:val="24"/>
            <w:szCs w:val="24"/>
          </w:rPr>
          <m:t>-τ</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nary>
          </m:e>
        </m:nary>
      </m:oMath>
      <w:r>
        <w:rPr>
          <w:rFonts w:ascii="Times New Roman" w:eastAsiaTheme="minorEastAsia" w:hAnsi="Times New Roman" w:cs="Times New Roman"/>
          <w:sz w:val="24"/>
          <w:szCs w:val="24"/>
        </w:rPr>
        <w:t xml:space="preserve"> при условии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где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 непринятие риска инвестором</w:t>
      </w:r>
    </w:p>
    <w:p w:rsidR="0020288D" w:rsidRDefault="0020288D" w:rsidP="0020288D">
      <w:pPr>
        <w:rPr>
          <w:rFonts w:ascii="Times New Roman" w:hAnsi="Times New Roman" w:cs="Times New Roman"/>
          <w:sz w:val="24"/>
          <w:szCs w:val="24"/>
        </w:rPr>
      </w:pPr>
    </w:p>
    <w:p w:rsidR="0020288D" w:rsidRDefault="0020288D" w:rsidP="0020288D">
      <w:pPr>
        <w:rPr>
          <w:rFonts w:ascii="Times New Roman" w:hAnsi="Times New Roman" w:cs="Times New Roman"/>
          <w:b/>
          <w:bCs/>
          <w:sz w:val="24"/>
          <w:szCs w:val="24"/>
        </w:rPr>
      </w:pPr>
      <w:r>
        <w:rPr>
          <w:rFonts w:ascii="Times New Roman" w:hAnsi="Times New Roman" w:cs="Times New Roman"/>
          <w:b/>
          <w:bCs/>
          <w:sz w:val="24"/>
          <w:szCs w:val="24"/>
        </w:rPr>
        <w:t xml:space="preserve">Портфельное инвестирование с </w:t>
      </w:r>
      <w:proofErr w:type="spellStart"/>
      <w:r>
        <w:rPr>
          <w:rFonts w:ascii="Times New Roman" w:hAnsi="Times New Roman" w:cs="Times New Roman"/>
          <w:b/>
          <w:bCs/>
          <w:sz w:val="24"/>
          <w:szCs w:val="24"/>
        </w:rPr>
        <w:t>безрисковым</w:t>
      </w:r>
      <w:proofErr w:type="spellEnd"/>
      <w:r>
        <w:rPr>
          <w:rFonts w:ascii="Times New Roman" w:hAnsi="Times New Roman" w:cs="Times New Roman"/>
          <w:b/>
          <w:bCs/>
          <w:sz w:val="24"/>
          <w:szCs w:val="24"/>
        </w:rPr>
        <w:t xml:space="preserve"> активом</w:t>
      </w:r>
    </w:p>
    <w:p w:rsidR="0020288D" w:rsidRDefault="0020288D" w:rsidP="0020288D">
      <w:pPr>
        <w:spacing w:after="0"/>
        <w:ind w:firstLine="567"/>
        <w:rPr>
          <w:rFonts w:ascii="Times New Roman" w:hAnsi="Times New Roman" w:cs="Times New Roman"/>
          <w:sz w:val="24"/>
          <w:szCs w:val="24"/>
        </w:rPr>
      </w:pPr>
      <w:r>
        <w:rPr>
          <w:rFonts w:ascii="Times New Roman" w:hAnsi="Times New Roman" w:cs="Times New Roman"/>
          <w:sz w:val="24"/>
          <w:szCs w:val="24"/>
        </w:rPr>
        <w:t>Сделаем следующие обозначения:</w:t>
      </w:r>
    </w:p>
    <w:p w:rsidR="0020288D" w:rsidRPr="00995F14" w:rsidRDefault="0020288D" w:rsidP="0020288D">
      <w:pPr>
        <w:spacing w:after="0"/>
        <w:rPr>
          <w:rFonts w:ascii="Times New Roman" w:eastAsiaTheme="minorEastAsia" w:hAnsi="Times New Roman" w:cs="Times New Roman"/>
          <w:iCs/>
          <w:sz w:val="24"/>
          <w:szCs w:val="24"/>
        </w:rPr>
      </w:pPr>
      <m:oMath>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lang w:val="en-US"/>
              </w:rPr>
              <m:t>n</m:t>
            </m:r>
          </m:sub>
        </m:sSub>
        <m:r>
          <w:rPr>
            <w:rFonts w:ascii="Cambria Math" w:hAnsi="Cambria Math" w:cs="Times New Roman"/>
            <w:sz w:val="24"/>
            <w:szCs w:val="24"/>
          </w:rPr>
          <m:t>)</m:t>
        </m:r>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 доли рисковых активов</w:t>
      </w:r>
      <w:r w:rsidRPr="00995F14">
        <w:rPr>
          <w:rFonts w:ascii="Times New Roman" w:eastAsiaTheme="minorEastAsia" w:hAnsi="Times New Roman" w:cs="Times New Roman"/>
          <w:iCs/>
          <w:sz w:val="24"/>
          <w:szCs w:val="24"/>
        </w:rPr>
        <w:t>;</w:t>
      </w:r>
    </w:p>
    <w:p w:rsidR="0020288D" w:rsidRPr="008201A2" w:rsidRDefault="00D026BC" w:rsidP="0020288D">
      <w:p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0020288D">
        <w:rPr>
          <w:rFonts w:ascii="Times New Roman" w:eastAsiaTheme="minorEastAsia" w:hAnsi="Times New Roman" w:cs="Times New Roman"/>
          <w:sz w:val="24"/>
          <w:szCs w:val="24"/>
        </w:rPr>
        <w:t xml:space="preserve"> – доля безрискового актива</w:t>
      </w:r>
      <w:r w:rsidR="0020288D" w:rsidRPr="008201A2">
        <w:rPr>
          <w:rFonts w:ascii="Times New Roman" w:eastAsiaTheme="minorEastAsia" w:hAnsi="Times New Roman" w:cs="Times New Roman"/>
          <w:sz w:val="24"/>
          <w:szCs w:val="24"/>
        </w:rPr>
        <w:t>;</w:t>
      </w:r>
    </w:p>
    <w:p w:rsidR="0020288D" w:rsidRPr="00995F14" w:rsidRDefault="00D026BC" w:rsidP="0020288D">
      <w:pPr>
        <w:spacing w:after="0"/>
        <w:rPr>
          <w:rFonts w:ascii="Times New Roman" w:eastAsiaTheme="minorEastAsia" w:hAnsi="Times New Roman" w:cs="Times New Roman"/>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f</m:t>
            </m:r>
          </m:sub>
        </m:sSub>
        <m:r>
          <w:rPr>
            <w:rFonts w:ascii="Cambria Math" w:hAnsi="Cambria Math" w:cs="Times New Roman"/>
            <w:sz w:val="24"/>
            <w:szCs w:val="24"/>
          </w:rPr>
          <m:t>=const</m:t>
        </m:r>
      </m:oMath>
      <w:r w:rsidR="0020288D" w:rsidRPr="00995F14">
        <w:rPr>
          <w:rFonts w:ascii="Times New Roman" w:eastAsiaTheme="minorEastAsia" w:hAnsi="Times New Roman" w:cs="Times New Roman"/>
          <w:i/>
          <w:sz w:val="24"/>
          <w:szCs w:val="24"/>
        </w:rPr>
        <w:t xml:space="preserve"> –</w:t>
      </w:r>
      <w:r w:rsidR="0020288D">
        <w:rPr>
          <w:rFonts w:ascii="Times New Roman" w:eastAsiaTheme="minorEastAsia" w:hAnsi="Times New Roman" w:cs="Times New Roman"/>
          <w:iCs/>
          <w:sz w:val="24"/>
          <w:szCs w:val="24"/>
        </w:rPr>
        <w:t xml:space="preserve"> доходность;</w:t>
      </w:r>
    </w:p>
    <w:p w:rsidR="0020288D" w:rsidRPr="00995F14" w:rsidRDefault="00D026BC" w:rsidP="0020288D">
      <w:pPr>
        <w:spacing w:after="0"/>
        <w:rPr>
          <w:rFonts w:ascii="Times New Roman" w:hAnsi="Times New Roman" w:cs="Times New Roman"/>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π</m:t>
            </m:r>
          </m:sub>
        </m:sSub>
        <m:r>
          <w:rPr>
            <w:rFonts w:ascii="Cambria Math"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j</m:t>
                </m:r>
              </m:sub>
            </m:sSub>
          </m:e>
        </m:nary>
      </m:oMath>
      <w:r w:rsidR="0020288D">
        <w:rPr>
          <w:rFonts w:ascii="Times New Roman" w:eastAsiaTheme="minorEastAsia" w:hAnsi="Times New Roman" w:cs="Times New Roman"/>
          <w:iCs/>
          <w:sz w:val="24"/>
          <w:szCs w:val="24"/>
        </w:rPr>
        <w:t xml:space="preserve"> – доходность портфеля, при условии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eastAsiaTheme="minorEastAsia" w:hAnsi="Cambria Math" w:cs="Times New Roman"/>
            <w:sz w:val="24"/>
            <w:szCs w:val="24"/>
          </w:rPr>
          <m:t>=1</m:t>
        </m:r>
      </m:oMath>
    </w:p>
    <w:p w:rsidR="0020288D" w:rsidRDefault="0020288D" w:rsidP="0020288D">
      <w:pPr>
        <w:spacing w:after="0"/>
        <w:ind w:firstLine="567"/>
        <w:jc w:val="both"/>
        <w:rPr>
          <w:rFonts w:ascii="Times New Roman" w:eastAsiaTheme="minorEastAsia" w:hAnsi="Times New Roman" w:cs="Times New Roman"/>
          <w:sz w:val="24"/>
          <w:szCs w:val="24"/>
        </w:rPr>
      </w:pPr>
      <w:r>
        <w:rPr>
          <w:rFonts w:ascii="Times New Roman" w:hAnsi="Times New Roman" w:cs="Times New Roman"/>
          <w:iCs/>
          <w:sz w:val="24"/>
          <w:szCs w:val="24"/>
        </w:rPr>
        <w:t xml:space="preserve">Рассмотрим 3 задачу оптимизации и найдем </w:t>
      </w:r>
      <w:r>
        <w:rPr>
          <w:rFonts w:ascii="Times New Roman" w:eastAsiaTheme="minorEastAsia" w:hAnsi="Times New Roman" w:cs="Times New Roman"/>
          <w:sz w:val="24"/>
          <w:szCs w:val="24"/>
        </w:rPr>
        <w:t xml:space="preserve">максимум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e>
        </m:nary>
        <m:r>
          <w:rPr>
            <w:rFonts w:ascii="Cambria Math" w:hAnsi="Cambria Math" w:cs="Times New Roman"/>
            <w:sz w:val="24"/>
            <w:szCs w:val="24"/>
          </w:rPr>
          <m:t>-τ</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nary>
          </m:e>
        </m:nary>
      </m:oMath>
      <w:r>
        <w:rPr>
          <w:rFonts w:ascii="Times New Roman" w:eastAsiaTheme="minorEastAsia" w:hAnsi="Times New Roman" w:cs="Times New Roman"/>
          <w:sz w:val="24"/>
          <w:szCs w:val="24"/>
        </w:rPr>
        <w:t xml:space="preserve"> при условии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eastAsiaTheme="minorEastAsia" w:hAnsi="Cambria Math" w:cs="Times New Roman"/>
            <w:sz w:val="24"/>
            <w:szCs w:val="24"/>
          </w:rPr>
          <m:t>=1</m:t>
        </m:r>
      </m:oMath>
      <w:r w:rsidRPr="00B52F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Пусть </w:t>
      </w:r>
      <m:oMath>
        <m:r>
          <w:rPr>
            <w:rFonts w:ascii="Cambria Math" w:eastAsiaTheme="minorEastAsia" w:hAnsi="Cambria Math" w:cs="Times New Roman"/>
            <w:sz w:val="24"/>
            <w:szCs w:val="24"/>
            <w:lang w:val="en-US"/>
          </w:rPr>
          <m:t>r</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задаваемая доходность</w:t>
      </w:r>
      <w:r w:rsidRPr="00B52F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Задача </w:t>
      </w:r>
      <w:r>
        <w:rPr>
          <w:rFonts w:ascii="Times New Roman" w:eastAsiaTheme="minorEastAsia" w:hAnsi="Times New Roman" w:cs="Times New Roman"/>
          <w:sz w:val="24"/>
          <w:szCs w:val="24"/>
        </w:rPr>
        <w:lastRenderedPageBreak/>
        <w:t xml:space="preserve">имеет смысл только </w:t>
      </w:r>
      <w:proofErr w:type="gramStart"/>
      <w:r>
        <w:rPr>
          <w:rFonts w:ascii="Times New Roman" w:eastAsiaTheme="minorEastAsia" w:hAnsi="Times New Roman" w:cs="Times New Roman"/>
          <w:sz w:val="24"/>
          <w:szCs w:val="24"/>
        </w:rPr>
        <w:t xml:space="preserve">при </w:t>
      </w:r>
      <m:oMath>
        <m:r>
          <w:rPr>
            <w:rFonts w:ascii="Cambria Math" w:eastAsiaTheme="minorEastAsia" w:hAnsi="Cambria Math" w:cs="Times New Roman"/>
            <w:sz w:val="24"/>
            <w:szCs w:val="24"/>
            <w:lang w:val="en-US"/>
          </w:rPr>
          <m:t>r</m:t>
        </m:r>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m:t>
            </m:r>
          </m:sub>
        </m:sSub>
      </m:oMath>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lang w:val="en-US"/>
          </w:rPr>
          <m:t>r</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E</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π</m:t>
            </m:r>
          </m:sub>
        </m:sSub>
        <m:r>
          <w:rPr>
            <w:rFonts w:ascii="Cambria Math" w:eastAsiaTheme="minorEastAsia" w:hAnsi="Cambria Math" w:cs="Times New Roman"/>
            <w:sz w:val="24"/>
            <w:szCs w:val="24"/>
          </w:rPr>
          <m:t>)</m:t>
        </m:r>
      </m:oMath>
      <w:r w:rsidRPr="00B52F7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ожидаемая доходность. Пусть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m:t>
            </m:r>
          </m:sub>
        </m:sSub>
      </m:oMath>
      <w:r w:rsidRPr="00C6510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избыточная доходность </w:t>
      </w:r>
      <w:proofErr w:type="spellStart"/>
      <w:r>
        <w:rPr>
          <w:rFonts w:ascii="Times New Roman" w:eastAsiaTheme="minorEastAsia" w:hAnsi="Times New Roman" w:cs="Times New Roman"/>
          <w:sz w:val="24"/>
          <w:szCs w:val="24"/>
        </w:rPr>
        <w:t>безрискового</w:t>
      </w:r>
      <w:proofErr w:type="spellEnd"/>
      <w:r>
        <w:rPr>
          <w:rFonts w:ascii="Times New Roman" w:eastAsiaTheme="minorEastAsia" w:hAnsi="Times New Roman" w:cs="Times New Roman"/>
          <w:sz w:val="24"/>
          <w:szCs w:val="24"/>
        </w:rPr>
        <w:t xml:space="preserve"> актива, найдем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en>
        </m:f>
        <m:r>
          <w:rPr>
            <w:rFonts w:ascii="Cambria Math" w:eastAsiaTheme="minorEastAsia" w:hAnsi="Cambria Math" w:cs="Times New Roman"/>
            <w:sz w:val="24"/>
            <w:szCs w:val="24"/>
          </w:rPr>
          <m:t>=0</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rPr>
          <m:t>-2τ</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nary>
      </m:oMath>
      <w:r w:rsidRPr="00C6510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Составим </w:t>
      </w:r>
      <w:proofErr w:type="gramStart"/>
      <w:r>
        <w:rPr>
          <w:rFonts w:ascii="Times New Roman" w:eastAsiaTheme="minorEastAsia" w:hAnsi="Times New Roman" w:cs="Times New Roman"/>
          <w:sz w:val="24"/>
          <w:szCs w:val="24"/>
        </w:rPr>
        <w:t xml:space="preserve">систему  </w:t>
      </w:r>
      <m:oMath>
        <m:r>
          <w:rPr>
            <w:rFonts w:ascii="Cambria Math" w:eastAsiaTheme="minorEastAsia" w:hAnsi="Cambria Math" w:cs="Times New Roman"/>
            <w:sz w:val="24"/>
            <w:szCs w:val="24"/>
          </w:rPr>
          <m:t>V*</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r>
          <w:rPr>
            <w:rFonts w:ascii="Cambria Math" w:eastAsiaTheme="minorEastAsia" w:hAnsi="Cambria Math" w:cs="Times New Roman"/>
            <w:sz w:val="24"/>
            <w:szCs w:val="24"/>
          </w:rPr>
          <m:t>,  где V=2τH</m:t>
        </m:r>
      </m:oMath>
      <w:r w:rsidRPr="00C65103">
        <w:rPr>
          <w:rFonts w:ascii="Times New Roman" w:eastAsiaTheme="minorEastAsia" w:hAnsi="Times New Roman" w:cs="Times New Roman"/>
          <w:sz w:val="24"/>
          <w:szCs w:val="24"/>
        </w:rPr>
        <w:t>,</w:t>
      </w:r>
      <w:proofErr w:type="gramEnd"/>
      <w:r w:rsidRPr="00C6510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 ковариация между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и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oMath>
      <w:r w:rsidRPr="00C6510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e>
          </m:mr>
          <m:mr>
            <m:e>
              <m:r>
                <w:rPr>
                  <w:rFonts w:ascii="Cambria Math" w:eastAsiaTheme="minorEastAsia"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e>
          </m:mr>
        </m:m>
        <m:r>
          <w:rPr>
            <w:rFonts w:ascii="Cambria Math" w:eastAsiaTheme="minorEastAsia" w:hAnsi="Cambria Math" w:cs="Times New Roman"/>
            <w:sz w:val="24"/>
            <w:szCs w:val="24"/>
          </w:rPr>
          <m:t>)</m:t>
        </m:r>
      </m:oMath>
      <w:r w:rsidRPr="00E1172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следовательно</w:t>
      </w:r>
    </w:p>
    <w:tbl>
      <w:tblPr>
        <w:tblW w:w="9344"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642"/>
        <w:gridCol w:w="702"/>
      </w:tblGrid>
      <w:tr w:rsidR="0020288D" w:rsidRPr="00281905" w:rsidTr="0020288D">
        <w:tc>
          <w:tcPr>
            <w:tcW w:w="8642" w:type="dxa"/>
          </w:tcPr>
          <w:p w:rsidR="0020288D" w:rsidRDefault="0020288D" w:rsidP="0020288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2τ</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-1</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oMath>
            </m:oMathPara>
          </w:p>
          <w:p w:rsidR="0020288D" w:rsidRPr="0045001F" w:rsidRDefault="0020288D" w:rsidP="0020288D">
            <w:pPr>
              <w:spacing w:after="0" w:line="240" w:lineRule="auto"/>
              <w:jc w:val="center"/>
              <w:rPr>
                <w:rFonts w:ascii="Times New Roman" w:eastAsia="Cambria Math" w:hAnsi="Times New Roman" w:cs="Times New Roman"/>
                <w:i/>
                <w:sz w:val="24"/>
                <w:szCs w:val="24"/>
                <w:lang w:val="en-US"/>
              </w:rPr>
            </w:pPr>
          </w:p>
        </w:tc>
        <w:tc>
          <w:tcPr>
            <w:tcW w:w="702" w:type="dxa"/>
          </w:tcPr>
          <w:p w:rsidR="0020288D" w:rsidRPr="00281905" w:rsidRDefault="0020288D" w:rsidP="0020288D">
            <w:pPr>
              <w:spacing w:after="0" w:line="240" w:lineRule="auto"/>
              <w:jc w:val="both"/>
              <w:rPr>
                <w:rFonts w:ascii="Times New Roman" w:hAnsi="Times New Roman" w:cs="Times New Roman"/>
                <w:sz w:val="24"/>
                <w:szCs w:val="24"/>
              </w:rPr>
            </w:pPr>
            <w:r w:rsidRPr="00281905">
              <w:rPr>
                <w:rFonts w:ascii="Times New Roman" w:hAnsi="Times New Roman" w:cs="Times New Roman"/>
                <w:sz w:val="24"/>
                <w:szCs w:val="24"/>
              </w:rPr>
              <w:t>(</w:t>
            </w:r>
            <w:r>
              <w:rPr>
                <w:rFonts w:ascii="Times New Roman" w:hAnsi="Times New Roman" w:cs="Times New Roman"/>
                <w:sz w:val="24"/>
                <w:szCs w:val="24"/>
              </w:rPr>
              <w:t>4</w:t>
            </w:r>
            <w:r w:rsidRPr="00281905">
              <w:rPr>
                <w:rFonts w:ascii="Times New Roman" w:hAnsi="Times New Roman" w:cs="Times New Roman"/>
                <w:sz w:val="24"/>
                <w:szCs w:val="24"/>
              </w:rPr>
              <w:t>)</w:t>
            </w:r>
          </w:p>
        </w:tc>
      </w:tr>
    </w:tbl>
    <w:p w:rsidR="0020288D" w:rsidRDefault="0020288D" w:rsidP="0020288D">
      <w:pPr>
        <w:spacing w:after="0"/>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тангенциальный портфель </w:t>
      </w:r>
    </w:p>
    <w:tbl>
      <w:tblPr>
        <w:tblW w:w="9344"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642"/>
        <w:gridCol w:w="702"/>
      </w:tblGrid>
      <w:tr w:rsidR="0020288D" w:rsidRPr="00281905" w:rsidTr="0020288D">
        <w:tc>
          <w:tcPr>
            <w:tcW w:w="8642" w:type="dxa"/>
          </w:tcPr>
          <w:p w:rsidR="0020288D" w:rsidRDefault="00D026BC" w:rsidP="0020288D">
            <w:pPr>
              <w:spacing w:after="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-1</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-1</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r>
                              <w:rPr>
                                <w:rFonts w:ascii="Cambria Math" w:hAnsi="Cambria Math" w:cs="Times New Roman"/>
                                <w:sz w:val="24"/>
                                <w:szCs w:val="24"/>
                              </w:rPr>
                              <m:t>)</m:t>
                            </m:r>
                          </m:e>
                          <m:sub>
                            <m:r>
                              <w:rPr>
                                <w:rFonts w:ascii="Cambria Math" w:hAnsi="Cambria Math" w:cs="Times New Roman"/>
                                <w:sz w:val="24"/>
                                <w:szCs w:val="24"/>
                              </w:rPr>
                              <m:t>i</m:t>
                            </m:r>
                          </m:sub>
                        </m:sSub>
                      </m:e>
                    </m:nary>
                  </m:den>
                </m:f>
              </m:oMath>
            </m:oMathPara>
          </w:p>
          <w:p w:rsidR="0020288D" w:rsidRPr="0045001F" w:rsidRDefault="0020288D" w:rsidP="0020288D">
            <w:pPr>
              <w:spacing w:after="0" w:line="240" w:lineRule="auto"/>
              <w:jc w:val="center"/>
              <w:rPr>
                <w:rFonts w:ascii="Times New Roman" w:eastAsia="Cambria Math" w:hAnsi="Times New Roman" w:cs="Times New Roman"/>
                <w:i/>
                <w:sz w:val="24"/>
                <w:szCs w:val="24"/>
                <w:lang w:val="en-US"/>
              </w:rPr>
            </w:pPr>
          </w:p>
        </w:tc>
        <w:tc>
          <w:tcPr>
            <w:tcW w:w="702" w:type="dxa"/>
          </w:tcPr>
          <w:p w:rsidR="0020288D" w:rsidRPr="00281905" w:rsidRDefault="0020288D" w:rsidP="0020288D">
            <w:pPr>
              <w:spacing w:after="0" w:line="240" w:lineRule="auto"/>
              <w:jc w:val="both"/>
              <w:rPr>
                <w:rFonts w:ascii="Times New Roman" w:hAnsi="Times New Roman" w:cs="Times New Roman"/>
                <w:sz w:val="24"/>
                <w:szCs w:val="24"/>
              </w:rPr>
            </w:pPr>
            <w:r w:rsidRPr="00281905">
              <w:rPr>
                <w:rFonts w:ascii="Times New Roman" w:hAnsi="Times New Roman" w:cs="Times New Roman"/>
                <w:sz w:val="24"/>
                <w:szCs w:val="24"/>
              </w:rPr>
              <w:t>(</w:t>
            </w:r>
            <w:r>
              <w:rPr>
                <w:rFonts w:ascii="Times New Roman" w:hAnsi="Times New Roman" w:cs="Times New Roman"/>
                <w:sz w:val="24"/>
                <w:szCs w:val="24"/>
                <w:lang w:val="en-US"/>
              </w:rPr>
              <w:t>5</w:t>
            </w:r>
            <w:r w:rsidRPr="00281905">
              <w:rPr>
                <w:rFonts w:ascii="Times New Roman" w:hAnsi="Times New Roman" w:cs="Times New Roman"/>
                <w:sz w:val="24"/>
                <w:szCs w:val="24"/>
              </w:rPr>
              <w:t>)</w:t>
            </w:r>
          </w:p>
        </w:tc>
      </w:tr>
    </w:tbl>
    <w:p w:rsidR="0020288D" w:rsidRDefault="0020288D" w:rsidP="0020288D">
      <w:pPr>
        <w:spacing w:after="0"/>
        <w:jc w:val="both"/>
        <w:rPr>
          <w:rFonts w:ascii="Times New Roman" w:eastAsiaTheme="minorEastAsia" w:hAnsi="Times New Roman" w:cs="Times New Roman"/>
          <w:sz w:val="24"/>
          <w:szCs w:val="24"/>
        </w:rPr>
      </w:pPr>
    </w:p>
    <w:p w:rsidR="0020288D" w:rsidRDefault="0020288D" w:rsidP="0020288D">
      <w:pPr>
        <w:spacing w:after="0"/>
        <w:jc w:val="both"/>
        <w:rPr>
          <w:rFonts w:ascii="Times New Roman" w:eastAsiaTheme="minorEastAsia" w:hAnsi="Times New Roman" w:cs="Times New Roman"/>
          <w:sz w:val="24"/>
          <w:szCs w:val="24"/>
        </w:rPr>
      </w:pPr>
      <w:r w:rsidRPr="00C6510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для случаев с отрицательными долями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e>
            </m:nary>
          </m:den>
        </m:f>
      </m:oMath>
      <w:r w:rsidRPr="00C6510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Такой портфель не зависит от уровня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сумма все компонент равна единицы. </w:t>
      </w:r>
    </w:p>
    <w:p w:rsidR="0020288D" w:rsidRDefault="0020288D" w:rsidP="0020288D">
      <w:pPr>
        <w:spacing w:after="0"/>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Найдем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для этого запишем ожидаемую доходность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s</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j</m:t>
                </m:r>
              </m:sub>
            </m:sSub>
          </m:e>
        </m:nary>
      </m:oMath>
      <w:r w:rsidRPr="006D3B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s</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nary>
              </m:e>
            </m:nary>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H</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rad>
      </m:oMath>
      <w:r w:rsidRPr="006D3B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Необходимые параметры для портфеля </w:t>
      </w:r>
      <m:oMath>
        <m:r>
          <w:rPr>
            <w:rFonts w:ascii="Cambria Math" w:eastAsiaTheme="minorEastAsia"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lang w:val="en-US"/>
              </w:rPr>
              <m:t>n</m:t>
            </m:r>
          </m:sub>
        </m:sSub>
        <m:r>
          <w:rPr>
            <w:rFonts w:ascii="Cambria Math" w:hAnsi="Cambria Math" w:cs="Times New Roman"/>
            <w:sz w:val="24"/>
            <w:szCs w:val="24"/>
          </w:rPr>
          <m:t>)</m:t>
        </m:r>
      </m:oMath>
      <w:r w:rsidRPr="00D6477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s</m:t>
            </m:r>
          </m:sub>
          <m:sup>
            <m:r>
              <w:rPr>
                <w:rFonts w:ascii="Cambria Math" w:eastAsiaTheme="minorEastAsia" w:hAnsi="Cambria Math" w:cs="Times New Roman"/>
                <w:sz w:val="24"/>
                <w:szCs w:val="24"/>
              </w:rPr>
              <m:t>*</m:t>
            </m:r>
          </m:sup>
        </m:sSubSup>
      </m:oMath>
      <w:r w:rsidRPr="00D6477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s</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Из последнего соотношения находим:</w:t>
      </w:r>
    </w:p>
    <w:p w:rsidR="0020288D" w:rsidRDefault="0020288D" w:rsidP="0020288D">
      <w:pPr>
        <w:spacing w:after="0"/>
        <w:ind w:firstLine="567"/>
        <w:jc w:val="both"/>
        <w:rPr>
          <w:rFonts w:ascii="Times New Roman" w:eastAsiaTheme="minorEastAsia" w:hAnsi="Times New Roman" w:cs="Times New Roman"/>
          <w:sz w:val="24"/>
          <w:szCs w:val="24"/>
        </w:rPr>
      </w:pPr>
    </w:p>
    <w:tbl>
      <w:tblPr>
        <w:tblW w:w="9344"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642"/>
        <w:gridCol w:w="702"/>
      </w:tblGrid>
      <w:tr w:rsidR="0020288D" w:rsidRPr="00281905" w:rsidTr="0020288D">
        <w:tc>
          <w:tcPr>
            <w:tcW w:w="8642" w:type="dxa"/>
          </w:tcPr>
          <w:p w:rsidR="0020288D" w:rsidRDefault="00D026BC" w:rsidP="0020288D">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x</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s</m:t>
                        </m:r>
                      </m:sub>
                      <m:sup>
                        <m:r>
                          <w:rPr>
                            <w:rFonts w:ascii="Cambria Math" w:eastAsiaTheme="minorEastAsia" w:hAnsi="Cambria Math" w:cs="Times New Roman"/>
                            <w:sz w:val="24"/>
                            <w:szCs w:val="24"/>
                          </w:rPr>
                          <m:t>*</m:t>
                        </m:r>
                      </m:sup>
                    </m:sSubSup>
                  </m:den>
                </m:f>
              </m:oMath>
            </m:oMathPara>
          </w:p>
          <w:p w:rsidR="0020288D" w:rsidRPr="0045001F" w:rsidRDefault="0020288D" w:rsidP="0020288D">
            <w:pPr>
              <w:spacing w:after="0" w:line="240" w:lineRule="auto"/>
              <w:jc w:val="center"/>
              <w:rPr>
                <w:rFonts w:ascii="Times New Roman" w:eastAsia="Cambria Math" w:hAnsi="Times New Roman" w:cs="Times New Roman"/>
                <w:i/>
                <w:sz w:val="24"/>
                <w:szCs w:val="24"/>
                <w:lang w:val="en-US"/>
              </w:rPr>
            </w:pPr>
          </w:p>
        </w:tc>
        <w:tc>
          <w:tcPr>
            <w:tcW w:w="702" w:type="dxa"/>
          </w:tcPr>
          <w:p w:rsidR="0020288D" w:rsidRPr="00281905" w:rsidRDefault="0020288D" w:rsidP="0020288D">
            <w:pPr>
              <w:spacing w:after="0" w:line="240" w:lineRule="auto"/>
              <w:jc w:val="both"/>
              <w:rPr>
                <w:rFonts w:ascii="Times New Roman" w:hAnsi="Times New Roman" w:cs="Times New Roman"/>
                <w:sz w:val="24"/>
                <w:szCs w:val="24"/>
              </w:rPr>
            </w:pPr>
            <w:r w:rsidRPr="00281905">
              <w:rPr>
                <w:rFonts w:ascii="Times New Roman" w:hAnsi="Times New Roman" w:cs="Times New Roman"/>
                <w:sz w:val="24"/>
                <w:szCs w:val="24"/>
              </w:rPr>
              <w:t>(</w:t>
            </w:r>
            <w:r>
              <w:rPr>
                <w:rFonts w:ascii="Times New Roman" w:hAnsi="Times New Roman" w:cs="Times New Roman"/>
                <w:sz w:val="24"/>
                <w:szCs w:val="24"/>
                <w:lang w:val="en-US"/>
              </w:rPr>
              <w:t>6</w:t>
            </w:r>
            <w:r w:rsidRPr="00281905">
              <w:rPr>
                <w:rFonts w:ascii="Times New Roman" w:hAnsi="Times New Roman" w:cs="Times New Roman"/>
                <w:sz w:val="24"/>
                <w:szCs w:val="24"/>
              </w:rPr>
              <w:t>)</w:t>
            </w:r>
          </w:p>
        </w:tc>
      </w:tr>
    </w:tbl>
    <w:p w:rsidR="0020288D" w:rsidRDefault="0020288D">
      <w:r>
        <w:br w:type="page"/>
      </w:r>
    </w:p>
    <w:p w:rsidR="0020288D" w:rsidRPr="003A561F" w:rsidRDefault="0020288D" w:rsidP="0020288D">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lastRenderedPageBreak/>
        <w:t xml:space="preserve">Решение: </w:t>
      </w:r>
      <w:r>
        <w:rPr>
          <w:rFonts w:ascii="Times New Roman" w:eastAsiaTheme="minorEastAsia" w:hAnsi="Times New Roman" w:cs="Times New Roman"/>
          <w:iCs/>
          <w:sz w:val="24"/>
          <w:szCs w:val="24"/>
        </w:rPr>
        <w:t xml:space="preserve">Все вычисления были выполнены в </w:t>
      </w:r>
      <w:r>
        <w:rPr>
          <w:rFonts w:ascii="Times New Roman" w:eastAsiaTheme="minorEastAsia" w:hAnsi="Times New Roman" w:cs="Times New Roman"/>
          <w:iCs/>
          <w:sz w:val="24"/>
          <w:szCs w:val="24"/>
          <w:lang w:val="en-US"/>
        </w:rPr>
        <w:t>Excel</w:t>
      </w:r>
      <w:r w:rsidR="0048527E">
        <w:rPr>
          <w:rFonts w:ascii="Times New Roman" w:eastAsiaTheme="minorEastAsia" w:hAnsi="Times New Roman" w:cs="Times New Roman"/>
          <w:iCs/>
          <w:sz w:val="24"/>
          <w:szCs w:val="24"/>
        </w:rPr>
        <w:t>,</w:t>
      </w:r>
      <w:r w:rsidRPr="003A561F">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Wolfram</w:t>
      </w:r>
      <w:r w:rsidR="0048527E">
        <w:rPr>
          <w:rFonts w:ascii="Times New Roman" w:eastAsiaTheme="minorEastAsia" w:hAnsi="Times New Roman" w:cs="Times New Roman"/>
          <w:iCs/>
          <w:sz w:val="24"/>
          <w:szCs w:val="24"/>
        </w:rPr>
        <w:t xml:space="preserve">, </w:t>
      </w:r>
      <w:proofErr w:type="spellStart"/>
      <w:r w:rsidR="0048527E">
        <w:rPr>
          <w:rFonts w:ascii="Times New Roman" w:eastAsiaTheme="minorEastAsia" w:hAnsi="Times New Roman" w:cs="Times New Roman"/>
          <w:iCs/>
          <w:sz w:val="24"/>
          <w:szCs w:val="24"/>
          <w:lang w:val="en-US"/>
        </w:rPr>
        <w:t>Matlab</w:t>
      </w:r>
      <w:proofErr w:type="spellEnd"/>
      <w:r w:rsidR="0048527E">
        <w:rPr>
          <w:rFonts w:ascii="Times New Roman" w:eastAsiaTheme="minorEastAsia" w:hAnsi="Times New Roman" w:cs="Times New Roman"/>
          <w:iCs/>
          <w:sz w:val="24"/>
          <w:szCs w:val="24"/>
        </w:rPr>
        <w:t xml:space="preserve"> (код представлен в приложениях </w:t>
      </w:r>
      <w:r w:rsidR="0048527E">
        <w:rPr>
          <w:rFonts w:ascii="Times New Roman" w:eastAsiaTheme="minorEastAsia" w:hAnsi="Times New Roman" w:cs="Times New Roman"/>
          <w:iCs/>
          <w:sz w:val="24"/>
          <w:szCs w:val="24"/>
          <w:lang w:val="en-US"/>
        </w:rPr>
        <w:t>A</w:t>
      </w:r>
      <w:r w:rsidR="0048527E" w:rsidRPr="0048527E">
        <w:rPr>
          <w:rFonts w:ascii="Times New Roman" w:eastAsiaTheme="minorEastAsia" w:hAnsi="Times New Roman" w:cs="Times New Roman"/>
          <w:iCs/>
          <w:sz w:val="24"/>
          <w:szCs w:val="24"/>
        </w:rPr>
        <w:t xml:space="preserve">, </w:t>
      </w:r>
      <w:r w:rsidR="0048527E">
        <w:rPr>
          <w:rFonts w:ascii="Times New Roman" w:eastAsiaTheme="minorEastAsia" w:hAnsi="Times New Roman" w:cs="Times New Roman"/>
          <w:iCs/>
          <w:sz w:val="24"/>
          <w:szCs w:val="24"/>
          <w:lang w:val="en-US"/>
        </w:rPr>
        <w:t>B</w:t>
      </w:r>
      <w:r w:rsidR="0048527E">
        <w:rPr>
          <w:rFonts w:ascii="Times New Roman" w:eastAsiaTheme="minorEastAsia" w:hAnsi="Times New Roman" w:cs="Times New Roman"/>
          <w:iCs/>
          <w:sz w:val="24"/>
          <w:szCs w:val="24"/>
        </w:rPr>
        <w:t>, С</w:t>
      </w:r>
      <w:r>
        <w:rPr>
          <w:rFonts w:ascii="Times New Roman" w:eastAsiaTheme="minorEastAsia" w:hAnsi="Times New Roman" w:cs="Times New Roman"/>
          <w:iCs/>
          <w:sz w:val="24"/>
          <w:szCs w:val="24"/>
        </w:rPr>
        <w:t>).</w:t>
      </w:r>
    </w:p>
    <w:p w:rsidR="0020288D" w:rsidRDefault="0020288D" w:rsidP="0020288D">
      <w:pPr>
        <w:pStyle w:val="a6"/>
        <w:numPr>
          <w:ilvl w:val="0"/>
          <w:numId w:val="3"/>
        </w:num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Данные котировок ценных бумаг возьмем из базы индекса за 3 квартал 2011 года, </w:t>
      </w:r>
      <w:proofErr w:type="spellStart"/>
      <w:r>
        <w:rPr>
          <w:rFonts w:ascii="Times New Roman" w:eastAsiaTheme="minorEastAsia" w:hAnsi="Times New Roman" w:cs="Times New Roman"/>
          <w:iCs/>
          <w:sz w:val="24"/>
          <w:szCs w:val="24"/>
          <w:lang w:val="en-US"/>
        </w:rPr>
        <w:t>SecID</w:t>
      </w:r>
      <w:proofErr w:type="spellEnd"/>
      <w:r>
        <w:rPr>
          <w:rFonts w:ascii="Times New Roman" w:eastAsiaTheme="minorEastAsia" w:hAnsi="Times New Roman" w:cs="Times New Roman"/>
          <w:iCs/>
          <w:sz w:val="24"/>
          <w:szCs w:val="24"/>
        </w:rPr>
        <w:t xml:space="preserve"> и расшифровка представлены в таблице 2.</w:t>
      </w:r>
    </w:p>
    <w:p w:rsidR="0020288D" w:rsidRPr="008B1EE2" w:rsidRDefault="0020288D" w:rsidP="0020288D">
      <w:pPr>
        <w:spacing w:after="0"/>
        <w:ind w:left="360"/>
        <w:jc w:val="both"/>
        <w:rPr>
          <w:rFonts w:ascii="Times New Roman" w:eastAsiaTheme="minorEastAsia" w:hAnsi="Times New Roman" w:cs="Times New Roman"/>
          <w:iCs/>
          <w:sz w:val="24"/>
          <w:szCs w:val="24"/>
        </w:rPr>
      </w:pPr>
    </w:p>
    <w:p w:rsidR="0020288D" w:rsidRDefault="0020288D" w:rsidP="0020288D">
      <w:pPr>
        <w:pStyle w:val="a3"/>
        <w:ind w:left="720"/>
        <w:jc w:val="right"/>
      </w:pPr>
      <w:r>
        <w:t xml:space="preserve">Таблица </w:t>
      </w:r>
      <w:r w:rsidRPr="008B1EE2">
        <w:t xml:space="preserve">2. </w:t>
      </w:r>
      <w:proofErr w:type="spellStart"/>
      <w:r>
        <w:rPr>
          <w:lang w:val="en-US"/>
        </w:rPr>
        <w:t>SecID</w:t>
      </w:r>
      <w:proofErr w:type="spellEnd"/>
      <w:r w:rsidRPr="008B1EE2">
        <w:t xml:space="preserve"> </w:t>
      </w:r>
      <w:r>
        <w:t>и расшифровка акций</w:t>
      </w:r>
    </w:p>
    <w:tbl>
      <w:tblPr>
        <w:tblStyle w:val="a7"/>
        <w:tblW w:w="0" w:type="auto"/>
        <w:jc w:val="center"/>
        <w:tblLook w:val="0000" w:firstRow="0" w:lastRow="0" w:firstColumn="0" w:lastColumn="0" w:noHBand="0" w:noVBand="0"/>
      </w:tblPr>
      <w:tblGrid>
        <w:gridCol w:w="1190"/>
        <w:gridCol w:w="3437"/>
      </w:tblGrid>
      <w:tr w:rsidR="0020288D" w:rsidRPr="008B1EE2" w:rsidTr="0020288D">
        <w:trPr>
          <w:trHeight w:val="907"/>
          <w:jc w:val="center"/>
        </w:trPr>
        <w:tc>
          <w:tcPr>
            <w:tcW w:w="0" w:type="auto"/>
          </w:tcPr>
          <w:p w:rsidR="0020288D" w:rsidRPr="008B1EE2" w:rsidRDefault="0020288D" w:rsidP="0020288D">
            <w:pPr>
              <w:pStyle w:val="a3"/>
              <w:ind w:left="0"/>
              <w:jc w:val="left"/>
              <w:rPr>
                <w:lang w:val="en-US"/>
              </w:rPr>
            </w:pPr>
            <w:proofErr w:type="spellStart"/>
            <w:r w:rsidRPr="008B1EE2">
              <w:rPr>
                <w:lang w:val="en-US"/>
              </w:rPr>
              <w:t>SecID</w:t>
            </w:r>
            <w:proofErr w:type="spellEnd"/>
          </w:p>
        </w:tc>
        <w:tc>
          <w:tcPr>
            <w:tcW w:w="0" w:type="auto"/>
          </w:tcPr>
          <w:p w:rsidR="0020288D" w:rsidRPr="008B1EE2" w:rsidRDefault="0020288D" w:rsidP="0020288D">
            <w:pPr>
              <w:pStyle w:val="a3"/>
              <w:ind w:left="0"/>
              <w:jc w:val="left"/>
            </w:pPr>
            <w:r w:rsidRPr="008B1EE2">
              <w:t>Расшифровка</w:t>
            </w:r>
          </w:p>
        </w:tc>
      </w:tr>
      <w:tr w:rsidR="0020288D" w:rsidRPr="008B1EE2" w:rsidTr="0020288D">
        <w:trPr>
          <w:jc w:val="center"/>
        </w:trPr>
        <w:tc>
          <w:tcPr>
            <w:tcW w:w="0" w:type="auto"/>
          </w:tcPr>
          <w:p w:rsidR="0020288D" w:rsidRPr="008B1EE2" w:rsidRDefault="0020288D" w:rsidP="0020288D">
            <w:pPr>
              <w:pStyle w:val="a3"/>
              <w:ind w:left="0"/>
              <w:jc w:val="left"/>
              <w:rPr>
                <w:lang w:val="en-US"/>
              </w:rPr>
            </w:pPr>
            <w:r>
              <w:rPr>
                <w:lang w:val="en-US"/>
              </w:rPr>
              <w:t>SBER03</w:t>
            </w:r>
          </w:p>
        </w:tc>
        <w:tc>
          <w:tcPr>
            <w:tcW w:w="0" w:type="auto"/>
          </w:tcPr>
          <w:p w:rsidR="0020288D" w:rsidRPr="008B1EE2" w:rsidRDefault="0020288D" w:rsidP="0020288D">
            <w:pPr>
              <w:pStyle w:val="a3"/>
              <w:ind w:left="0"/>
              <w:jc w:val="left"/>
            </w:pPr>
            <w:r>
              <w:t>Сбербанк</w:t>
            </w:r>
          </w:p>
        </w:tc>
      </w:tr>
      <w:tr w:rsidR="0020288D" w:rsidRPr="008B1EE2" w:rsidTr="0020288D">
        <w:trPr>
          <w:jc w:val="center"/>
        </w:trPr>
        <w:tc>
          <w:tcPr>
            <w:tcW w:w="0" w:type="auto"/>
          </w:tcPr>
          <w:p w:rsidR="0020288D" w:rsidRPr="008B1EE2" w:rsidRDefault="0020288D" w:rsidP="0020288D">
            <w:pPr>
              <w:pStyle w:val="a3"/>
              <w:ind w:left="0"/>
              <w:jc w:val="left"/>
              <w:rPr>
                <w:lang w:val="en-US"/>
              </w:rPr>
            </w:pPr>
            <w:r>
              <w:rPr>
                <w:lang w:val="en-US"/>
              </w:rPr>
              <w:t>GAZP</w:t>
            </w:r>
          </w:p>
        </w:tc>
        <w:tc>
          <w:tcPr>
            <w:tcW w:w="0" w:type="auto"/>
          </w:tcPr>
          <w:p w:rsidR="0020288D" w:rsidRPr="008B1EE2" w:rsidRDefault="0020288D" w:rsidP="0020288D">
            <w:pPr>
              <w:pStyle w:val="a3"/>
              <w:ind w:left="0"/>
              <w:jc w:val="left"/>
            </w:pPr>
            <w:r w:rsidRPr="008B1EE2">
              <w:t>Газпром</w:t>
            </w:r>
          </w:p>
        </w:tc>
      </w:tr>
      <w:tr w:rsidR="0020288D" w:rsidRPr="008B1EE2" w:rsidTr="0020288D">
        <w:trPr>
          <w:jc w:val="center"/>
        </w:trPr>
        <w:tc>
          <w:tcPr>
            <w:tcW w:w="0" w:type="auto"/>
          </w:tcPr>
          <w:p w:rsidR="0020288D" w:rsidRPr="008B1EE2" w:rsidRDefault="0020288D" w:rsidP="0020288D">
            <w:pPr>
              <w:pStyle w:val="a3"/>
              <w:ind w:left="0"/>
              <w:jc w:val="left"/>
              <w:rPr>
                <w:lang w:val="en-US"/>
              </w:rPr>
            </w:pPr>
            <w:r w:rsidRPr="008B1EE2">
              <w:rPr>
                <w:rFonts w:hint="eastAsia"/>
                <w:lang w:val="en-US"/>
              </w:rPr>
              <w:t>GMKN</w:t>
            </w:r>
          </w:p>
        </w:tc>
        <w:tc>
          <w:tcPr>
            <w:tcW w:w="0" w:type="auto"/>
          </w:tcPr>
          <w:p w:rsidR="0020288D" w:rsidRPr="008B1EE2" w:rsidRDefault="0020288D" w:rsidP="0020288D">
            <w:pPr>
              <w:pStyle w:val="a3"/>
              <w:ind w:left="0"/>
              <w:jc w:val="left"/>
            </w:pPr>
            <w:r w:rsidRPr="008B1EE2">
              <w:t>Норильский никель</w:t>
            </w:r>
          </w:p>
        </w:tc>
      </w:tr>
      <w:tr w:rsidR="0020288D" w:rsidRPr="008B1EE2" w:rsidTr="0020288D">
        <w:trPr>
          <w:jc w:val="center"/>
        </w:trPr>
        <w:tc>
          <w:tcPr>
            <w:tcW w:w="0" w:type="auto"/>
          </w:tcPr>
          <w:p w:rsidR="0020288D" w:rsidRPr="00D026BC" w:rsidRDefault="00D026BC" w:rsidP="0020288D">
            <w:pPr>
              <w:pStyle w:val="a3"/>
              <w:ind w:left="0"/>
              <w:jc w:val="left"/>
              <w:rPr>
                <w:lang w:val="en-US"/>
              </w:rPr>
            </w:pPr>
            <w:r w:rsidRPr="00D026BC">
              <w:rPr>
                <w:lang w:val="en-US"/>
              </w:rPr>
              <w:t>LKOH</w:t>
            </w:r>
          </w:p>
        </w:tc>
        <w:tc>
          <w:tcPr>
            <w:tcW w:w="0" w:type="auto"/>
          </w:tcPr>
          <w:p w:rsidR="0020288D" w:rsidRPr="008B1EE2" w:rsidRDefault="0020288D" w:rsidP="0020288D">
            <w:pPr>
              <w:pStyle w:val="a3"/>
              <w:ind w:left="0"/>
              <w:jc w:val="left"/>
            </w:pPr>
            <w:r>
              <w:t>Лукойл</w:t>
            </w:r>
          </w:p>
        </w:tc>
      </w:tr>
      <w:tr w:rsidR="0020288D" w:rsidRPr="008B1EE2" w:rsidTr="0020288D">
        <w:trPr>
          <w:jc w:val="center"/>
        </w:trPr>
        <w:tc>
          <w:tcPr>
            <w:tcW w:w="0" w:type="auto"/>
          </w:tcPr>
          <w:p w:rsidR="0020288D" w:rsidRPr="00D026BC" w:rsidRDefault="0020288D" w:rsidP="0020288D">
            <w:pPr>
              <w:pStyle w:val="a3"/>
              <w:ind w:left="0"/>
              <w:jc w:val="left"/>
            </w:pPr>
            <w:r>
              <w:rPr>
                <w:lang w:val="en-US"/>
              </w:rPr>
              <w:t>SBERP</w:t>
            </w:r>
            <w:r w:rsidR="00D026BC">
              <w:rPr>
                <w:lang w:val="en-US"/>
              </w:rPr>
              <w:t>03</w:t>
            </w:r>
          </w:p>
        </w:tc>
        <w:tc>
          <w:tcPr>
            <w:tcW w:w="0" w:type="auto"/>
          </w:tcPr>
          <w:p w:rsidR="0020288D" w:rsidRPr="008B1EE2" w:rsidRDefault="0020288D" w:rsidP="0020288D">
            <w:pPr>
              <w:pStyle w:val="a3"/>
              <w:ind w:left="0"/>
              <w:jc w:val="left"/>
            </w:pPr>
            <w:r>
              <w:t>Сбербанк(привилегированный)</w:t>
            </w:r>
          </w:p>
        </w:tc>
      </w:tr>
      <w:tr w:rsidR="0020288D" w:rsidRPr="008B1EE2" w:rsidTr="0020288D">
        <w:trPr>
          <w:jc w:val="center"/>
        </w:trPr>
        <w:tc>
          <w:tcPr>
            <w:tcW w:w="0" w:type="auto"/>
          </w:tcPr>
          <w:p w:rsidR="0020288D" w:rsidRPr="008B1EE2" w:rsidRDefault="0020288D" w:rsidP="0020288D">
            <w:pPr>
              <w:pStyle w:val="a3"/>
              <w:ind w:left="0"/>
              <w:jc w:val="left"/>
              <w:rPr>
                <w:lang w:val="en-US"/>
              </w:rPr>
            </w:pPr>
            <w:r w:rsidRPr="008B1EE2">
              <w:rPr>
                <w:rFonts w:hint="eastAsia"/>
                <w:lang w:val="en-US"/>
              </w:rPr>
              <w:t>ROSN</w:t>
            </w:r>
          </w:p>
        </w:tc>
        <w:tc>
          <w:tcPr>
            <w:tcW w:w="0" w:type="auto"/>
          </w:tcPr>
          <w:p w:rsidR="0020288D" w:rsidRPr="008B1EE2" w:rsidRDefault="0020288D" w:rsidP="0020288D">
            <w:pPr>
              <w:pStyle w:val="a3"/>
              <w:ind w:left="0"/>
              <w:jc w:val="left"/>
            </w:pPr>
            <w:r w:rsidRPr="008B1EE2">
              <w:t>Роснефть</w:t>
            </w:r>
          </w:p>
        </w:tc>
      </w:tr>
      <w:tr w:rsidR="0020288D" w:rsidRPr="008B1EE2" w:rsidTr="0020288D">
        <w:trPr>
          <w:jc w:val="center"/>
        </w:trPr>
        <w:tc>
          <w:tcPr>
            <w:tcW w:w="0" w:type="auto"/>
          </w:tcPr>
          <w:p w:rsidR="0020288D" w:rsidRPr="008B1EE2" w:rsidRDefault="0020288D" w:rsidP="0020288D">
            <w:pPr>
              <w:pStyle w:val="a3"/>
              <w:ind w:left="0"/>
              <w:jc w:val="left"/>
              <w:rPr>
                <w:lang w:val="en-US"/>
              </w:rPr>
            </w:pPr>
            <w:r>
              <w:rPr>
                <w:lang w:val="en-US"/>
              </w:rPr>
              <w:t>VTBR</w:t>
            </w:r>
          </w:p>
        </w:tc>
        <w:tc>
          <w:tcPr>
            <w:tcW w:w="0" w:type="auto"/>
          </w:tcPr>
          <w:p w:rsidR="0020288D" w:rsidRPr="008B1EE2" w:rsidRDefault="0020288D" w:rsidP="0020288D">
            <w:pPr>
              <w:pStyle w:val="a3"/>
              <w:ind w:left="0"/>
              <w:jc w:val="left"/>
            </w:pPr>
            <w:r>
              <w:t>ВТБ</w:t>
            </w:r>
          </w:p>
        </w:tc>
      </w:tr>
      <w:tr w:rsidR="0020288D" w:rsidRPr="008B1EE2" w:rsidTr="0020288D">
        <w:trPr>
          <w:jc w:val="center"/>
        </w:trPr>
        <w:tc>
          <w:tcPr>
            <w:tcW w:w="0" w:type="auto"/>
          </w:tcPr>
          <w:p w:rsidR="0020288D" w:rsidRPr="008B1EE2" w:rsidRDefault="0020288D" w:rsidP="0020288D">
            <w:pPr>
              <w:pStyle w:val="a3"/>
              <w:ind w:left="0"/>
              <w:jc w:val="left"/>
              <w:rPr>
                <w:lang w:val="en-US"/>
              </w:rPr>
            </w:pPr>
            <w:r>
              <w:rPr>
                <w:lang w:val="en-US"/>
              </w:rPr>
              <w:t>CHMF</w:t>
            </w:r>
          </w:p>
        </w:tc>
        <w:tc>
          <w:tcPr>
            <w:tcW w:w="0" w:type="auto"/>
          </w:tcPr>
          <w:p w:rsidR="0020288D" w:rsidRPr="008B1EE2" w:rsidRDefault="0020288D" w:rsidP="0020288D">
            <w:pPr>
              <w:pStyle w:val="a3"/>
              <w:ind w:left="0"/>
              <w:jc w:val="left"/>
            </w:pPr>
            <w:r>
              <w:t>Северсталь</w:t>
            </w:r>
          </w:p>
        </w:tc>
      </w:tr>
      <w:tr w:rsidR="0020288D" w:rsidRPr="008B1EE2" w:rsidTr="0020288D">
        <w:trPr>
          <w:jc w:val="center"/>
        </w:trPr>
        <w:tc>
          <w:tcPr>
            <w:tcW w:w="0" w:type="auto"/>
          </w:tcPr>
          <w:p w:rsidR="0020288D" w:rsidRPr="008B1EE2" w:rsidRDefault="00D026BC" w:rsidP="0020288D">
            <w:pPr>
              <w:pStyle w:val="a3"/>
              <w:ind w:left="0"/>
              <w:jc w:val="left"/>
              <w:rPr>
                <w:lang w:val="en-US"/>
              </w:rPr>
            </w:pPr>
            <w:r>
              <w:rPr>
                <w:lang w:val="en-US"/>
              </w:rPr>
              <w:t>URKA</w:t>
            </w:r>
          </w:p>
        </w:tc>
        <w:tc>
          <w:tcPr>
            <w:tcW w:w="0" w:type="auto"/>
          </w:tcPr>
          <w:p w:rsidR="0020288D" w:rsidRPr="00D026BC" w:rsidRDefault="00D026BC" w:rsidP="0020288D">
            <w:pPr>
              <w:pStyle w:val="a3"/>
              <w:ind w:left="0"/>
              <w:jc w:val="left"/>
            </w:pPr>
            <w:r>
              <w:t>Урал Калий</w:t>
            </w:r>
          </w:p>
        </w:tc>
      </w:tr>
      <w:tr w:rsidR="0020288D" w:rsidRPr="008B1EE2" w:rsidTr="0020288D">
        <w:trPr>
          <w:jc w:val="center"/>
        </w:trPr>
        <w:tc>
          <w:tcPr>
            <w:tcW w:w="0" w:type="auto"/>
          </w:tcPr>
          <w:p w:rsidR="0020288D" w:rsidRPr="008B1EE2" w:rsidRDefault="00D026BC" w:rsidP="0020288D">
            <w:pPr>
              <w:pStyle w:val="a3"/>
              <w:ind w:left="0"/>
              <w:jc w:val="left"/>
              <w:rPr>
                <w:lang w:val="en-US"/>
              </w:rPr>
            </w:pPr>
            <w:r>
              <w:rPr>
                <w:lang w:val="en-US"/>
              </w:rPr>
              <w:t>SNGS</w:t>
            </w:r>
          </w:p>
        </w:tc>
        <w:tc>
          <w:tcPr>
            <w:tcW w:w="0" w:type="auto"/>
          </w:tcPr>
          <w:p w:rsidR="0020288D" w:rsidRPr="00D026BC" w:rsidRDefault="00D026BC" w:rsidP="0020288D">
            <w:pPr>
              <w:pStyle w:val="a3"/>
              <w:tabs>
                <w:tab w:val="center" w:pos="1610"/>
              </w:tabs>
              <w:ind w:left="0"/>
              <w:jc w:val="left"/>
              <w:rPr>
                <w:lang w:val="en-US"/>
              </w:rPr>
            </w:pPr>
            <w:proofErr w:type="spellStart"/>
            <w:r>
              <w:t>СургутНефтегаз</w:t>
            </w:r>
            <w:proofErr w:type="spellEnd"/>
          </w:p>
        </w:tc>
      </w:tr>
    </w:tbl>
    <w:p w:rsidR="003F55F3" w:rsidRDefault="003F55F3" w:rsidP="0020288D">
      <w:pPr>
        <w:pStyle w:val="a3"/>
        <w:ind w:left="0"/>
      </w:pPr>
    </w:p>
    <w:p w:rsidR="0020288D" w:rsidRPr="00FF7FD7" w:rsidRDefault="0020288D" w:rsidP="0020288D">
      <w:pPr>
        <w:pStyle w:val="a3"/>
        <w:numPr>
          <w:ilvl w:val="0"/>
          <w:numId w:val="3"/>
        </w:numPr>
      </w:pPr>
      <w:r>
        <w:t xml:space="preserve">Перейдем к ценовым </w:t>
      </w:r>
      <w:proofErr w:type="gramStart"/>
      <w:r>
        <w:t xml:space="preserve">приращениям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i,t+1</m:t>
            </m:r>
          </m:sub>
        </m:sSub>
      </m:oMath>
      <w:r>
        <w:rPr>
          <w:szCs w:val="24"/>
        </w:rPr>
        <w:t>,</w:t>
      </w:r>
      <w:proofErr w:type="gramEnd"/>
      <w:r>
        <w:rPr>
          <w:szCs w:val="24"/>
        </w:rPr>
        <w:t xml:space="preserve"> для которых рассчитаем годовые доходности как среднее значение относительных приращений, умноженные на 365 (так как год не високосный), результаты представлены в таблице 3. С помощью пакета </w:t>
      </w:r>
      <w:r>
        <w:rPr>
          <w:szCs w:val="24"/>
          <w:lang w:val="en-US"/>
        </w:rPr>
        <w:t>Excel</w:t>
      </w:r>
      <w:r>
        <w:rPr>
          <w:szCs w:val="24"/>
        </w:rPr>
        <w:t xml:space="preserve"> также</w:t>
      </w:r>
      <w:r w:rsidRPr="00165671">
        <w:rPr>
          <w:szCs w:val="24"/>
        </w:rPr>
        <w:t xml:space="preserve"> </w:t>
      </w:r>
      <w:r>
        <w:rPr>
          <w:szCs w:val="24"/>
        </w:rPr>
        <w:t>рассчитана годовая матрица ковариаций, представленная в таблице 4.</w:t>
      </w:r>
    </w:p>
    <w:p w:rsidR="009E18D9" w:rsidRPr="009E18D9" w:rsidRDefault="009E18D9" w:rsidP="009E18D9">
      <w:pPr>
        <w:pStyle w:val="a8"/>
        <w:keepNext/>
        <w:jc w:val="right"/>
        <w:rPr>
          <w:rFonts w:ascii="Times New Roman" w:hAnsi="Times New Roman" w:cs="Times New Roman"/>
          <w:i w:val="0"/>
          <w:color w:val="auto"/>
          <w:sz w:val="24"/>
          <w:szCs w:val="24"/>
        </w:rPr>
      </w:pPr>
      <w:r w:rsidRPr="009E18D9">
        <w:rPr>
          <w:rFonts w:ascii="Times New Roman" w:hAnsi="Times New Roman" w:cs="Times New Roman"/>
          <w:i w:val="0"/>
          <w:color w:val="auto"/>
          <w:sz w:val="24"/>
          <w:szCs w:val="24"/>
        </w:rPr>
        <w:t xml:space="preserve">Таблица </w:t>
      </w:r>
      <w:r>
        <w:rPr>
          <w:rFonts w:ascii="Times New Roman" w:hAnsi="Times New Roman" w:cs="Times New Roman"/>
          <w:i w:val="0"/>
          <w:color w:val="auto"/>
          <w:sz w:val="24"/>
          <w:szCs w:val="24"/>
        </w:rPr>
        <w:t>3</w:t>
      </w:r>
      <w:r w:rsidRPr="009E18D9">
        <w:rPr>
          <w:rFonts w:ascii="Times New Roman" w:hAnsi="Times New Roman" w:cs="Times New Roman"/>
          <w:i w:val="0"/>
          <w:color w:val="auto"/>
          <w:sz w:val="24"/>
          <w:szCs w:val="24"/>
          <w:lang w:val="en-US"/>
        </w:rPr>
        <w:t xml:space="preserve">. </w:t>
      </w:r>
      <w:r w:rsidRPr="009E18D9">
        <w:rPr>
          <w:rFonts w:ascii="Times New Roman" w:hAnsi="Times New Roman" w:cs="Times New Roman"/>
          <w:i w:val="0"/>
          <w:color w:val="auto"/>
          <w:sz w:val="24"/>
          <w:szCs w:val="24"/>
        </w:rPr>
        <w:t>Годовая доходность</w:t>
      </w:r>
    </w:p>
    <w:tbl>
      <w:tblPr>
        <w:tblStyle w:val="a7"/>
        <w:tblW w:w="10030" w:type="dxa"/>
        <w:tblLook w:val="04A0" w:firstRow="1" w:lastRow="0" w:firstColumn="1" w:lastColumn="0" w:noHBand="0" w:noVBand="1"/>
      </w:tblPr>
      <w:tblGrid>
        <w:gridCol w:w="1057"/>
        <w:gridCol w:w="960"/>
        <w:gridCol w:w="960"/>
        <w:gridCol w:w="960"/>
        <w:gridCol w:w="960"/>
        <w:gridCol w:w="960"/>
        <w:gridCol w:w="1057"/>
        <w:gridCol w:w="1190"/>
        <w:gridCol w:w="960"/>
        <w:gridCol w:w="966"/>
      </w:tblGrid>
      <w:tr w:rsidR="009E18D9" w:rsidRPr="0058373D" w:rsidTr="009E18D9">
        <w:trPr>
          <w:trHeight w:val="300"/>
        </w:trPr>
        <w:tc>
          <w:tcPr>
            <w:tcW w:w="1057" w:type="dxa"/>
            <w:noWrap/>
            <w:hideMark/>
          </w:tcPr>
          <w:p w:rsidR="009E18D9" w:rsidRPr="009E18D9" w:rsidRDefault="009E18D9" w:rsidP="0048527E">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SBER03</w:t>
            </w:r>
          </w:p>
        </w:tc>
        <w:tc>
          <w:tcPr>
            <w:tcW w:w="960" w:type="dxa"/>
            <w:noWrap/>
            <w:hideMark/>
          </w:tcPr>
          <w:p w:rsidR="009E18D9" w:rsidRPr="0058373D" w:rsidRDefault="009E18D9" w:rsidP="0048527E">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GAZP</w:t>
            </w:r>
          </w:p>
        </w:tc>
        <w:tc>
          <w:tcPr>
            <w:tcW w:w="960" w:type="dxa"/>
            <w:noWrap/>
            <w:hideMark/>
          </w:tcPr>
          <w:p w:rsidR="009E18D9" w:rsidRPr="0058373D" w:rsidRDefault="009E18D9" w:rsidP="0048527E">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GMKN</w:t>
            </w:r>
          </w:p>
        </w:tc>
        <w:tc>
          <w:tcPr>
            <w:tcW w:w="960" w:type="dxa"/>
            <w:noWrap/>
            <w:hideMark/>
          </w:tcPr>
          <w:p w:rsidR="009E18D9" w:rsidRPr="009E18D9" w:rsidRDefault="009E18D9" w:rsidP="0048527E">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LKOH</w:t>
            </w:r>
          </w:p>
        </w:tc>
        <w:tc>
          <w:tcPr>
            <w:tcW w:w="960" w:type="dxa"/>
            <w:noWrap/>
            <w:hideMark/>
          </w:tcPr>
          <w:p w:rsidR="009E18D9" w:rsidRPr="009E18D9" w:rsidRDefault="009E18D9" w:rsidP="0048527E">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SBERP</w:t>
            </w:r>
          </w:p>
        </w:tc>
        <w:tc>
          <w:tcPr>
            <w:tcW w:w="960" w:type="dxa"/>
            <w:noWrap/>
            <w:hideMark/>
          </w:tcPr>
          <w:p w:rsidR="009E18D9" w:rsidRPr="0058373D" w:rsidRDefault="009E18D9" w:rsidP="0048527E">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ROSN</w:t>
            </w:r>
          </w:p>
        </w:tc>
        <w:tc>
          <w:tcPr>
            <w:tcW w:w="1057" w:type="dxa"/>
            <w:noWrap/>
            <w:hideMark/>
          </w:tcPr>
          <w:p w:rsidR="009E18D9" w:rsidRPr="009E18D9" w:rsidRDefault="009E18D9" w:rsidP="0048527E">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VTBR</w:t>
            </w:r>
          </w:p>
        </w:tc>
        <w:tc>
          <w:tcPr>
            <w:tcW w:w="1190" w:type="dxa"/>
            <w:noWrap/>
            <w:hideMark/>
          </w:tcPr>
          <w:p w:rsidR="009E18D9" w:rsidRPr="009E18D9" w:rsidRDefault="009E18D9" w:rsidP="0048527E">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CHMF</w:t>
            </w:r>
          </w:p>
        </w:tc>
        <w:tc>
          <w:tcPr>
            <w:tcW w:w="960" w:type="dxa"/>
            <w:noWrap/>
            <w:hideMark/>
          </w:tcPr>
          <w:p w:rsidR="009E18D9" w:rsidRPr="009E18D9" w:rsidRDefault="00AC09A3" w:rsidP="0048527E">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URKA</w:t>
            </w:r>
          </w:p>
        </w:tc>
        <w:tc>
          <w:tcPr>
            <w:tcW w:w="966" w:type="dxa"/>
            <w:noWrap/>
            <w:hideMark/>
          </w:tcPr>
          <w:p w:rsidR="009E18D9" w:rsidRPr="009E18D9" w:rsidRDefault="00AC09A3" w:rsidP="0048527E">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SNGS</w:t>
            </w:r>
          </w:p>
        </w:tc>
      </w:tr>
      <w:tr w:rsidR="00AC09A3" w:rsidRPr="0058373D" w:rsidTr="009E18D9">
        <w:trPr>
          <w:trHeight w:val="300"/>
        </w:trPr>
        <w:tc>
          <w:tcPr>
            <w:tcW w:w="1057" w:type="dxa"/>
            <w:noWrap/>
            <w:vAlign w:val="bottom"/>
            <w:hideMark/>
          </w:tcPr>
          <w:p w:rsidR="00AC09A3" w:rsidRDefault="00AC09A3" w:rsidP="00AC09A3">
            <w:pPr>
              <w:jc w:val="right"/>
              <w:rPr>
                <w:rFonts w:ascii="Calibri" w:hAnsi="Calibri" w:cs="Calibri"/>
              </w:rPr>
            </w:pPr>
            <w:r>
              <w:rPr>
                <w:rFonts w:ascii="Calibri" w:hAnsi="Calibri" w:cs="Calibri"/>
              </w:rPr>
              <w:t>-0,6135</w:t>
            </w:r>
          </w:p>
        </w:tc>
        <w:tc>
          <w:tcPr>
            <w:tcW w:w="960" w:type="dxa"/>
            <w:noWrap/>
            <w:vAlign w:val="bottom"/>
            <w:hideMark/>
          </w:tcPr>
          <w:p w:rsidR="00AC09A3" w:rsidRDefault="00AC09A3" w:rsidP="00AC09A3">
            <w:pPr>
              <w:jc w:val="right"/>
              <w:rPr>
                <w:rFonts w:ascii="Calibri" w:hAnsi="Calibri" w:cs="Calibri"/>
              </w:rPr>
            </w:pPr>
            <w:r>
              <w:rPr>
                <w:rFonts w:ascii="Calibri" w:hAnsi="Calibri" w:cs="Calibri"/>
              </w:rPr>
              <w:t>-0,4031</w:t>
            </w:r>
          </w:p>
        </w:tc>
        <w:tc>
          <w:tcPr>
            <w:tcW w:w="960" w:type="dxa"/>
            <w:noWrap/>
            <w:vAlign w:val="bottom"/>
            <w:hideMark/>
          </w:tcPr>
          <w:p w:rsidR="00AC09A3" w:rsidRDefault="00AC09A3" w:rsidP="00AC09A3">
            <w:pPr>
              <w:jc w:val="right"/>
              <w:rPr>
                <w:rFonts w:ascii="Calibri" w:hAnsi="Calibri" w:cs="Calibri"/>
              </w:rPr>
            </w:pPr>
            <w:r>
              <w:rPr>
                <w:rFonts w:ascii="Calibri" w:hAnsi="Calibri" w:cs="Calibri"/>
              </w:rPr>
              <w:t>-1,0116</w:t>
            </w:r>
          </w:p>
        </w:tc>
        <w:tc>
          <w:tcPr>
            <w:tcW w:w="960" w:type="dxa"/>
            <w:noWrap/>
            <w:vAlign w:val="bottom"/>
            <w:hideMark/>
          </w:tcPr>
          <w:p w:rsidR="00AC09A3" w:rsidRDefault="00AC09A3" w:rsidP="00AC09A3">
            <w:pPr>
              <w:jc w:val="right"/>
              <w:rPr>
                <w:rFonts w:ascii="Calibri" w:hAnsi="Calibri" w:cs="Calibri"/>
              </w:rPr>
            </w:pPr>
            <w:r>
              <w:rPr>
                <w:rFonts w:ascii="Calibri" w:hAnsi="Calibri" w:cs="Calibri"/>
              </w:rPr>
              <w:t>-0,0811</w:t>
            </w:r>
          </w:p>
        </w:tc>
        <w:tc>
          <w:tcPr>
            <w:tcW w:w="960" w:type="dxa"/>
            <w:noWrap/>
            <w:vAlign w:val="bottom"/>
            <w:hideMark/>
          </w:tcPr>
          <w:p w:rsidR="00AC09A3" w:rsidRDefault="00AC09A3" w:rsidP="00AC09A3">
            <w:pPr>
              <w:jc w:val="right"/>
              <w:rPr>
                <w:rFonts w:ascii="Calibri" w:hAnsi="Calibri" w:cs="Calibri"/>
              </w:rPr>
            </w:pPr>
            <w:r>
              <w:rPr>
                <w:rFonts w:ascii="Calibri" w:hAnsi="Calibri" w:cs="Calibri"/>
              </w:rPr>
              <w:t>-0,6747</w:t>
            </w:r>
          </w:p>
        </w:tc>
        <w:tc>
          <w:tcPr>
            <w:tcW w:w="960" w:type="dxa"/>
            <w:noWrap/>
            <w:vAlign w:val="bottom"/>
            <w:hideMark/>
          </w:tcPr>
          <w:p w:rsidR="00AC09A3" w:rsidRDefault="00AC09A3" w:rsidP="00AC09A3">
            <w:pPr>
              <w:jc w:val="right"/>
              <w:rPr>
                <w:rFonts w:ascii="Calibri" w:hAnsi="Calibri" w:cs="Calibri"/>
              </w:rPr>
            </w:pPr>
            <w:r>
              <w:rPr>
                <w:rFonts w:ascii="Calibri" w:hAnsi="Calibri" w:cs="Calibri"/>
              </w:rPr>
              <w:t>-0,1542</w:t>
            </w:r>
          </w:p>
        </w:tc>
        <w:tc>
          <w:tcPr>
            <w:tcW w:w="1057" w:type="dxa"/>
            <w:noWrap/>
            <w:vAlign w:val="bottom"/>
            <w:hideMark/>
          </w:tcPr>
          <w:p w:rsidR="00AC09A3" w:rsidRDefault="00AC09A3" w:rsidP="00AC09A3">
            <w:pPr>
              <w:jc w:val="right"/>
              <w:rPr>
                <w:rFonts w:ascii="Calibri" w:hAnsi="Calibri" w:cs="Calibri"/>
              </w:rPr>
            </w:pPr>
            <w:r>
              <w:rPr>
                <w:rFonts w:ascii="Calibri" w:hAnsi="Calibri" w:cs="Calibri"/>
              </w:rPr>
              <w:t>-1,0024</w:t>
            </w:r>
          </w:p>
        </w:tc>
        <w:tc>
          <w:tcPr>
            <w:tcW w:w="1190" w:type="dxa"/>
            <w:noWrap/>
            <w:vAlign w:val="bottom"/>
            <w:hideMark/>
          </w:tcPr>
          <w:p w:rsidR="00AC09A3" w:rsidRDefault="00AC09A3" w:rsidP="00AC09A3">
            <w:pPr>
              <w:jc w:val="right"/>
              <w:rPr>
                <w:rFonts w:ascii="Calibri" w:hAnsi="Calibri" w:cs="Calibri"/>
              </w:rPr>
            </w:pPr>
            <w:r>
              <w:rPr>
                <w:rFonts w:ascii="Calibri" w:hAnsi="Calibri" w:cs="Calibri"/>
              </w:rPr>
              <w:t>-0,8249</w:t>
            </w:r>
          </w:p>
        </w:tc>
        <w:tc>
          <w:tcPr>
            <w:tcW w:w="960" w:type="dxa"/>
            <w:noWrap/>
            <w:vAlign w:val="bottom"/>
            <w:hideMark/>
          </w:tcPr>
          <w:p w:rsidR="00AC09A3" w:rsidRDefault="00AC09A3" w:rsidP="00AC09A3">
            <w:pPr>
              <w:jc w:val="right"/>
              <w:rPr>
                <w:rFonts w:ascii="Calibri" w:hAnsi="Calibri" w:cs="Calibri"/>
              </w:rPr>
            </w:pPr>
            <w:r>
              <w:rPr>
                <w:rFonts w:ascii="Calibri" w:hAnsi="Calibri" w:cs="Calibri"/>
              </w:rPr>
              <w:t>-0,0163</w:t>
            </w:r>
          </w:p>
        </w:tc>
        <w:tc>
          <w:tcPr>
            <w:tcW w:w="966" w:type="dxa"/>
            <w:noWrap/>
            <w:vAlign w:val="bottom"/>
            <w:hideMark/>
          </w:tcPr>
          <w:p w:rsidR="00AC09A3" w:rsidRDefault="00AC09A3" w:rsidP="00AC09A3">
            <w:pPr>
              <w:jc w:val="right"/>
              <w:rPr>
                <w:rFonts w:ascii="Calibri" w:hAnsi="Calibri" w:cs="Calibri"/>
              </w:rPr>
            </w:pPr>
            <w:r>
              <w:rPr>
                <w:rFonts w:ascii="Calibri" w:hAnsi="Calibri" w:cs="Calibri"/>
              </w:rPr>
              <w:t>-0,2123</w:t>
            </w:r>
          </w:p>
        </w:tc>
      </w:tr>
    </w:tbl>
    <w:p w:rsidR="009E18D9" w:rsidRDefault="009E18D9" w:rsidP="009E18D9">
      <w:pPr>
        <w:pStyle w:val="a3"/>
        <w:ind w:left="0"/>
        <w:jc w:val="right"/>
      </w:pPr>
      <w:r w:rsidRPr="00FF7FD7">
        <w:t xml:space="preserve">Таблица </w:t>
      </w:r>
      <w:r>
        <w:t>4</w:t>
      </w:r>
      <w:r w:rsidRPr="00FF7FD7">
        <w:t>. Годов</w:t>
      </w:r>
      <w:r>
        <w:t>ая</w:t>
      </w:r>
      <w:r w:rsidRPr="00FF7FD7">
        <w:t xml:space="preserve"> </w:t>
      </w:r>
      <w:r>
        <w:t>матрица ковариации</w:t>
      </w:r>
    </w:p>
    <w:tbl>
      <w:tblPr>
        <w:tblStyle w:val="a7"/>
        <w:tblW w:w="10618" w:type="dxa"/>
        <w:tblInd w:w="-572" w:type="dxa"/>
        <w:tblLook w:val="04A0" w:firstRow="1" w:lastRow="0" w:firstColumn="1" w:lastColumn="0" w:noHBand="0" w:noVBand="1"/>
      </w:tblPr>
      <w:tblGrid>
        <w:gridCol w:w="1083"/>
        <w:gridCol w:w="1057"/>
        <w:gridCol w:w="900"/>
        <w:gridCol w:w="950"/>
        <w:gridCol w:w="900"/>
        <w:gridCol w:w="950"/>
        <w:gridCol w:w="900"/>
        <w:gridCol w:w="962"/>
        <w:gridCol w:w="1083"/>
        <w:gridCol w:w="900"/>
        <w:gridCol w:w="963"/>
      </w:tblGrid>
      <w:tr w:rsidR="00792141" w:rsidRPr="00FF7FD7" w:rsidTr="00AC09A3">
        <w:trPr>
          <w:trHeight w:val="298"/>
        </w:trPr>
        <w:tc>
          <w:tcPr>
            <w:tcW w:w="1083" w:type="dxa"/>
            <w:noWrap/>
            <w:hideMark/>
          </w:tcPr>
          <w:p w:rsidR="00792141" w:rsidRPr="00FF7FD7" w:rsidRDefault="00792141" w:rsidP="00792141">
            <w:pPr>
              <w:rPr>
                <w:rFonts w:ascii="Times New Roman" w:eastAsia="Times New Roman" w:hAnsi="Times New Roman" w:cs="Times New Roman"/>
                <w:sz w:val="24"/>
                <w:szCs w:val="24"/>
                <w:lang w:eastAsia="ru-RU"/>
              </w:rPr>
            </w:pPr>
          </w:p>
        </w:tc>
        <w:tc>
          <w:tcPr>
            <w:tcW w:w="1057"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SBER03</w:t>
            </w:r>
          </w:p>
        </w:tc>
        <w:tc>
          <w:tcPr>
            <w:tcW w:w="891" w:type="dxa"/>
            <w:noWrap/>
            <w:hideMark/>
          </w:tcPr>
          <w:p w:rsidR="00792141" w:rsidRPr="0058373D" w:rsidRDefault="00792141" w:rsidP="00792141">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GAZP</w:t>
            </w:r>
          </w:p>
        </w:tc>
        <w:tc>
          <w:tcPr>
            <w:tcW w:w="950" w:type="dxa"/>
            <w:noWrap/>
            <w:hideMark/>
          </w:tcPr>
          <w:p w:rsidR="00792141" w:rsidRPr="0058373D" w:rsidRDefault="00792141" w:rsidP="00792141">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GMKN</w:t>
            </w:r>
          </w:p>
        </w:tc>
        <w:tc>
          <w:tcPr>
            <w:tcW w:w="891"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LKOH</w:t>
            </w:r>
          </w:p>
        </w:tc>
        <w:tc>
          <w:tcPr>
            <w:tcW w:w="950"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SBERP</w:t>
            </w:r>
          </w:p>
        </w:tc>
        <w:tc>
          <w:tcPr>
            <w:tcW w:w="891" w:type="dxa"/>
            <w:noWrap/>
            <w:hideMark/>
          </w:tcPr>
          <w:p w:rsidR="00792141" w:rsidRPr="0058373D" w:rsidRDefault="00792141" w:rsidP="00792141">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ROSN</w:t>
            </w:r>
          </w:p>
        </w:tc>
        <w:tc>
          <w:tcPr>
            <w:tcW w:w="962"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VTBR</w:t>
            </w:r>
          </w:p>
        </w:tc>
        <w:tc>
          <w:tcPr>
            <w:tcW w:w="1083"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CHMF</w:t>
            </w:r>
          </w:p>
        </w:tc>
        <w:tc>
          <w:tcPr>
            <w:tcW w:w="897" w:type="dxa"/>
            <w:noWrap/>
            <w:hideMark/>
          </w:tcPr>
          <w:p w:rsidR="00792141" w:rsidRPr="009E18D9" w:rsidRDefault="00AC09A3"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URKA</w:t>
            </w:r>
          </w:p>
        </w:tc>
        <w:tc>
          <w:tcPr>
            <w:tcW w:w="963" w:type="dxa"/>
            <w:noWrap/>
            <w:hideMark/>
          </w:tcPr>
          <w:p w:rsidR="00792141" w:rsidRPr="009E18D9" w:rsidRDefault="00AC09A3"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SNGS</w:t>
            </w:r>
          </w:p>
        </w:tc>
      </w:tr>
      <w:tr w:rsidR="00AC09A3" w:rsidRPr="00FF7FD7" w:rsidTr="00AC09A3">
        <w:trPr>
          <w:trHeight w:val="298"/>
        </w:trPr>
        <w:tc>
          <w:tcPr>
            <w:tcW w:w="1083" w:type="dxa"/>
            <w:noWrap/>
            <w:hideMark/>
          </w:tcPr>
          <w:p w:rsidR="00AC09A3" w:rsidRPr="009E18D9" w:rsidRDefault="00AC09A3" w:rsidP="00AC09A3">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SBER03</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0,218878</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0,133475</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0,10246</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0,103512</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0,18845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0,153918</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0,159446</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0,177825</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0,116056</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0,113404</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sidRPr="00FF7FD7">
              <w:rPr>
                <w:rFonts w:ascii="Times New Roman" w:eastAsia="Times New Roman" w:hAnsi="Times New Roman" w:cs="Times New Roman"/>
                <w:color w:val="000000"/>
                <w:sz w:val="24"/>
                <w:szCs w:val="24"/>
                <w:lang w:eastAsia="ru-RU"/>
              </w:rPr>
              <w:t>GAZP</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0,133475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0,140203</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0,072173</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0,085454</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0,125829</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0,124668</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0,12312</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0,129713</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0,093058</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0,103715</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sidRPr="00FF7FD7">
              <w:rPr>
                <w:rFonts w:ascii="Times New Roman" w:eastAsia="Times New Roman" w:hAnsi="Times New Roman" w:cs="Times New Roman"/>
                <w:color w:val="000000"/>
                <w:sz w:val="24"/>
                <w:szCs w:val="24"/>
                <w:lang w:eastAsia="ru-RU"/>
              </w:rPr>
              <w:t>GMKN</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0,10246</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0,072173</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0,159714</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0,064563</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0,093835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0,093996</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0,087659</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0,092587</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0,078409</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0,072115</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LKOH</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0,103512</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0,085454</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0,064563</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0,090808</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0,097915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0,097008</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0,096272</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0,104576</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0,078155</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0,079654</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SBERP</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0,18845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0,125829</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0,093835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0,097915</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0,184292</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0,137593</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0,143567</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0,159577</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0,111667</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0,110179</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sidRPr="00FF7FD7">
              <w:rPr>
                <w:rFonts w:ascii="Times New Roman" w:eastAsia="Times New Roman" w:hAnsi="Times New Roman" w:cs="Times New Roman"/>
                <w:color w:val="000000"/>
                <w:sz w:val="24"/>
                <w:szCs w:val="24"/>
                <w:lang w:eastAsia="ru-RU"/>
              </w:rPr>
              <w:t>ROSN</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0,153918</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0,124668</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0,093996</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0,097008</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0,137593</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0,157907</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0,141556</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0,158799</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0,11564</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0,107715</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VTBR</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0,159446</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0,12312</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0,087659</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0,096272</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0,143567</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0,141556</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0,179532</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0,156367</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0,108731</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0,107081</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CHMF</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0,177825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0,129713</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0,092587</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0,104576</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0,159577</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0,158799</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0,156367</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0,26308</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0,148192</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0,099015</w:t>
            </w:r>
          </w:p>
        </w:tc>
      </w:tr>
      <w:tr w:rsidR="00AC09A3" w:rsidRPr="00FF7FD7" w:rsidTr="00AC09A3">
        <w:trPr>
          <w:trHeight w:val="298"/>
        </w:trPr>
        <w:tc>
          <w:tcPr>
            <w:tcW w:w="1083" w:type="dxa"/>
            <w:noWrap/>
            <w:hideMark/>
          </w:tcPr>
          <w:p w:rsidR="00AC09A3" w:rsidRPr="00FF7FD7" w:rsidRDefault="00AC09A3" w:rsidP="00AC09A3">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URKA</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0,116056</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0,093058</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0,078409</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0,078155</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0,111667</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0,11564</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0,108731</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0,148192</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0,202119</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0,080384</w:t>
            </w:r>
          </w:p>
        </w:tc>
      </w:tr>
      <w:tr w:rsidR="00AC09A3" w:rsidRPr="00FF7FD7" w:rsidTr="00AC09A3">
        <w:trPr>
          <w:trHeight w:val="298"/>
        </w:trPr>
        <w:tc>
          <w:tcPr>
            <w:tcW w:w="1083" w:type="dxa"/>
            <w:noWrap/>
            <w:hideMark/>
          </w:tcPr>
          <w:p w:rsidR="00AC09A3" w:rsidRPr="009E18D9" w:rsidRDefault="00AC09A3" w:rsidP="00AC09A3">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SNGS</w:t>
            </w:r>
          </w:p>
        </w:tc>
        <w:tc>
          <w:tcPr>
            <w:tcW w:w="105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0,113404</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0,103715</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0,072115</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0,079654</w:t>
            </w:r>
          </w:p>
        </w:tc>
        <w:tc>
          <w:tcPr>
            <w:tcW w:w="950"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0,110179</w:t>
            </w:r>
          </w:p>
        </w:tc>
        <w:tc>
          <w:tcPr>
            <w:tcW w:w="891"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0,107715</w:t>
            </w:r>
          </w:p>
        </w:tc>
        <w:tc>
          <w:tcPr>
            <w:tcW w:w="962"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0,107081</w:t>
            </w:r>
          </w:p>
        </w:tc>
        <w:tc>
          <w:tcPr>
            <w:tcW w:w="108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0,099015</w:t>
            </w:r>
          </w:p>
        </w:tc>
        <w:tc>
          <w:tcPr>
            <w:tcW w:w="897"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0,080384</w:t>
            </w:r>
          </w:p>
        </w:tc>
        <w:tc>
          <w:tcPr>
            <w:tcW w:w="963" w:type="dxa"/>
            <w:noWrap/>
            <w:vAlign w:val="bottom"/>
            <w:hideMark/>
          </w:tcPr>
          <w:p w:rsidR="00AC09A3" w:rsidRPr="00AC09A3" w:rsidRDefault="00AC09A3" w:rsidP="00AC09A3">
            <w:pPr>
              <w:jc w:val="right"/>
              <w:rPr>
                <w:rFonts w:ascii="Calibri" w:hAnsi="Calibri" w:cs="Calibri"/>
                <w:color w:val="000000"/>
                <w:sz w:val="18"/>
                <w:szCs w:val="18"/>
              </w:rPr>
            </w:pPr>
            <w:r w:rsidRPr="00AC09A3">
              <w:rPr>
                <w:rFonts w:ascii="Calibri" w:hAnsi="Calibri" w:cs="Calibri"/>
                <w:color w:val="000000"/>
                <w:sz w:val="18"/>
                <w:szCs w:val="18"/>
              </w:rPr>
              <w:t>0,143207</w:t>
            </w:r>
          </w:p>
        </w:tc>
      </w:tr>
    </w:tbl>
    <w:p w:rsidR="00792141" w:rsidRPr="009A46A9" w:rsidRDefault="00792141" w:rsidP="00792141">
      <w:pPr>
        <w:pStyle w:val="a3"/>
        <w:numPr>
          <w:ilvl w:val="0"/>
          <w:numId w:val="3"/>
        </w:numPr>
      </w:pPr>
      <w:r>
        <w:lastRenderedPageBreak/>
        <w:t xml:space="preserve">Для годовой матрицы ковариаций найдем ее максимальное собственное </w:t>
      </w:r>
      <w:proofErr w:type="gramStart"/>
      <w:r>
        <w:t xml:space="preserve">число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=1.236</m:t>
        </m:r>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24</m:t>
            </m:r>
            <m:r>
              <w:rPr>
                <w:rFonts w:ascii="Cambria Math" w:hAnsi="Cambria Math"/>
              </w:rPr>
              <m:t>%</m:t>
            </m:r>
          </m:e>
        </m:d>
      </m:oMath>
      <w:r w:rsidRPr="009A46A9">
        <w:t>,</w:t>
      </w:r>
      <w:proofErr w:type="gramEnd"/>
      <w:r w:rsidRPr="009A46A9">
        <w:t xml:space="preserve"> </w:t>
      </w:r>
      <w:r>
        <w:t xml:space="preserve">так как </w:t>
      </w:r>
      <w:r>
        <w:rPr>
          <w:lang w:val="en-US"/>
        </w:rPr>
        <w:t>σ</w:t>
      </w:r>
      <w:r>
        <w:t xml:space="preserve"> портфеля меньше уровня систематического риска λ, увеличим </w:t>
      </w:r>
      <m:oMath>
        <m:r>
          <w:rPr>
            <w:rFonts w:ascii="Cambria Math" w:hAnsi="Cambria Math"/>
          </w:rPr>
          <m:t>σ=35%</m:t>
        </m:r>
      </m:oMath>
      <w:r>
        <w:t xml:space="preserve"> до </w:t>
      </w:r>
      <m:oMath>
        <m:r>
          <w:rPr>
            <w:rFonts w:ascii="Cambria Math" w:hAnsi="Cambria Math"/>
          </w:rPr>
          <m:t>σ</m:t>
        </m:r>
        <m:r>
          <w:rPr>
            <w:rFonts w:ascii="Cambria Math" w:hAnsi="Cambria Math"/>
          </w:rPr>
          <m:t>=124</m:t>
        </m:r>
        <m:r>
          <w:rPr>
            <w:rFonts w:ascii="Cambria Math" w:hAnsi="Cambria Math"/>
          </w:rPr>
          <m:t>%</m:t>
        </m:r>
      </m:oMath>
    </w:p>
    <w:p w:rsidR="00792141" w:rsidRDefault="00792141" w:rsidP="00792141">
      <w:pPr>
        <w:pStyle w:val="a3"/>
        <w:numPr>
          <w:ilvl w:val="0"/>
          <w:numId w:val="3"/>
        </w:numPr>
      </w:pPr>
      <w:r>
        <w:t xml:space="preserve">С помощью пакета </w:t>
      </w:r>
      <w:r w:rsidRPr="009A46A9">
        <w:rPr>
          <w:i/>
          <w:iCs/>
        </w:rPr>
        <w:t>Поиск решений</w:t>
      </w:r>
      <w:r>
        <w:t>, найдем весовые коэффициенты портфеля, решая вторую оптимизационную задачу (условия</w:t>
      </w:r>
      <w:proofErr w:type="gramStart"/>
      <w:r>
        <w:t xml:space="preserve">: </w:t>
      </w:r>
      <m:oMath>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σ</m:t>
            </m:r>
          </m:e>
          <m:sub>
            <m:r>
              <w:rPr>
                <w:rFonts w:ascii="Cambria Math" w:eastAsiaTheme="minorEastAsia" w:hAnsi="Cambria Math"/>
                <w:szCs w:val="24"/>
                <w:lang w:val="en-US"/>
              </w:rPr>
              <m:t>π</m:t>
            </m:r>
          </m:sub>
          <m:sup>
            <m:r>
              <w:rPr>
                <w:rFonts w:ascii="Cambria Math" w:eastAsiaTheme="minorEastAsia" w:hAnsi="Cambria Math"/>
                <w:szCs w:val="24"/>
              </w:rPr>
              <m:t>2</m:t>
            </m:r>
          </m:sup>
        </m:sSubSup>
        <m:r>
          <w:rPr>
            <w:rFonts w:ascii="Cambria Math" w:eastAsiaTheme="minorEastAsia" w:hAnsi="Cambria Math"/>
            <w:szCs w:val="24"/>
          </w:rPr>
          <m:t>≤100%</m:t>
        </m:r>
      </m:oMath>
      <w:r w:rsidRPr="009A46A9">
        <w:rPr>
          <w:rFonts w:eastAsiaTheme="minorEastAsia"/>
          <w:szCs w:val="24"/>
        </w:rPr>
        <w:t>,</w:t>
      </w:r>
      <w:proofErr w:type="gramEnd"/>
      <w:r w:rsidRPr="009A46A9">
        <w:rPr>
          <w:rFonts w:eastAsiaTheme="minorEastAsia"/>
          <w:szCs w:val="24"/>
        </w:rPr>
        <w:t xml:space="preserve"> </w:t>
      </w:r>
      <m:oMath>
        <m:nary>
          <m:naryPr>
            <m:chr m:val="∑"/>
            <m:limLoc m:val="undOvr"/>
            <m:ctrlPr>
              <w:rPr>
                <w:rFonts w:ascii="Cambria Math" w:eastAsiaTheme="minorEastAsia" w:hAnsi="Cambria Math"/>
                <w:i/>
                <w:szCs w:val="24"/>
              </w:rPr>
            </m:ctrlPr>
          </m:naryPr>
          <m:sub>
            <m:r>
              <w:rPr>
                <w:rFonts w:ascii="Cambria Math" w:eastAsiaTheme="minorEastAsia" w:hAnsi="Cambria Math"/>
                <w:szCs w:val="24"/>
                <w:lang w:val="en-US"/>
              </w:rPr>
              <m:t>i</m:t>
            </m:r>
            <m:r>
              <w:rPr>
                <w:rFonts w:ascii="Cambria Math" w:eastAsiaTheme="minorEastAsia" w:hAnsi="Cambria Math"/>
                <w:szCs w:val="24"/>
              </w:rPr>
              <m:t>=1</m:t>
            </m:r>
          </m:sub>
          <m:sup>
            <m:r>
              <w:rPr>
                <w:rFonts w:ascii="Cambria Math" w:eastAsiaTheme="minorEastAsia" w:hAnsi="Cambria Math"/>
                <w:szCs w:val="24"/>
              </w:rPr>
              <m:t>n</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i</m:t>
                </m:r>
              </m:sub>
            </m:sSub>
          </m:e>
        </m:nary>
        <m:r>
          <w:rPr>
            <w:rFonts w:ascii="Cambria Math" w:eastAsiaTheme="minorEastAsia" w:hAnsi="Cambria Math"/>
            <w:szCs w:val="24"/>
          </w:rPr>
          <m:t>=1</m:t>
        </m:r>
      </m:oMath>
      <w:r>
        <w:t>), результаты представлены в таблице 5. Получаем, что в итоговый портфель будет входить только акция ТрансНефть.</w:t>
      </w:r>
    </w:p>
    <w:p w:rsidR="00792141" w:rsidRPr="00FF7FD7" w:rsidRDefault="00792141" w:rsidP="00792141">
      <w:pPr>
        <w:pStyle w:val="a3"/>
        <w:ind w:left="720"/>
        <w:jc w:val="right"/>
      </w:pPr>
      <w:r w:rsidRPr="00FF7FD7">
        <w:t xml:space="preserve">Таблица </w:t>
      </w:r>
      <w:r>
        <w:t>5</w:t>
      </w:r>
      <w:r w:rsidRPr="00FF7FD7">
        <w:t xml:space="preserve">. </w:t>
      </w:r>
      <w:r>
        <w:t>Весовые коэффициенты</w:t>
      </w:r>
    </w:p>
    <w:tbl>
      <w:tblPr>
        <w:tblStyle w:val="a7"/>
        <w:tblW w:w="9927" w:type="dxa"/>
        <w:tblLook w:val="04A0" w:firstRow="1" w:lastRow="0" w:firstColumn="1" w:lastColumn="0" w:noHBand="0" w:noVBand="1"/>
      </w:tblPr>
      <w:tblGrid>
        <w:gridCol w:w="1057"/>
        <w:gridCol w:w="960"/>
        <w:gridCol w:w="960"/>
        <w:gridCol w:w="960"/>
        <w:gridCol w:w="960"/>
        <w:gridCol w:w="960"/>
        <w:gridCol w:w="1057"/>
        <w:gridCol w:w="1190"/>
        <w:gridCol w:w="960"/>
        <w:gridCol w:w="960"/>
      </w:tblGrid>
      <w:tr w:rsidR="00792141" w:rsidRPr="0058373D" w:rsidTr="0048527E">
        <w:trPr>
          <w:trHeight w:val="300"/>
        </w:trPr>
        <w:tc>
          <w:tcPr>
            <w:tcW w:w="960"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SBER03</w:t>
            </w:r>
          </w:p>
        </w:tc>
        <w:tc>
          <w:tcPr>
            <w:tcW w:w="960" w:type="dxa"/>
            <w:noWrap/>
            <w:hideMark/>
          </w:tcPr>
          <w:p w:rsidR="00792141" w:rsidRPr="0058373D" w:rsidRDefault="00792141" w:rsidP="00792141">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GAZP</w:t>
            </w:r>
          </w:p>
        </w:tc>
        <w:tc>
          <w:tcPr>
            <w:tcW w:w="960" w:type="dxa"/>
            <w:noWrap/>
            <w:hideMark/>
          </w:tcPr>
          <w:p w:rsidR="00792141" w:rsidRPr="0058373D" w:rsidRDefault="00792141" w:rsidP="00792141">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GMKN</w:t>
            </w:r>
          </w:p>
        </w:tc>
        <w:tc>
          <w:tcPr>
            <w:tcW w:w="960"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LKOH</w:t>
            </w:r>
          </w:p>
        </w:tc>
        <w:tc>
          <w:tcPr>
            <w:tcW w:w="960"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SBERP</w:t>
            </w:r>
          </w:p>
        </w:tc>
        <w:tc>
          <w:tcPr>
            <w:tcW w:w="960" w:type="dxa"/>
            <w:noWrap/>
            <w:hideMark/>
          </w:tcPr>
          <w:p w:rsidR="00792141" w:rsidRPr="0058373D" w:rsidRDefault="00792141" w:rsidP="00792141">
            <w:pPr>
              <w:jc w:val="center"/>
              <w:rPr>
                <w:rFonts w:ascii="Times New Roman" w:eastAsia="Times New Roman" w:hAnsi="Times New Roman" w:cs="Times New Roman"/>
                <w:color w:val="000000"/>
                <w:sz w:val="24"/>
                <w:szCs w:val="24"/>
                <w:lang w:eastAsia="ru-RU"/>
              </w:rPr>
            </w:pPr>
            <w:r w:rsidRPr="0058373D">
              <w:rPr>
                <w:rFonts w:ascii="Times New Roman" w:eastAsia="Times New Roman" w:hAnsi="Times New Roman" w:cs="Times New Roman"/>
                <w:color w:val="000000"/>
                <w:sz w:val="24"/>
                <w:szCs w:val="24"/>
                <w:lang w:eastAsia="ru-RU"/>
              </w:rPr>
              <w:t>ROSN</w:t>
            </w:r>
          </w:p>
        </w:tc>
        <w:tc>
          <w:tcPr>
            <w:tcW w:w="1057"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VTBR</w:t>
            </w:r>
          </w:p>
        </w:tc>
        <w:tc>
          <w:tcPr>
            <w:tcW w:w="1190" w:type="dxa"/>
            <w:noWrap/>
            <w:hideMark/>
          </w:tcPr>
          <w:p w:rsidR="00792141" w:rsidRPr="009E18D9" w:rsidRDefault="00792141"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CHMF</w:t>
            </w:r>
          </w:p>
        </w:tc>
        <w:tc>
          <w:tcPr>
            <w:tcW w:w="960" w:type="dxa"/>
            <w:noWrap/>
            <w:hideMark/>
          </w:tcPr>
          <w:p w:rsidR="00792141" w:rsidRPr="009E18D9" w:rsidRDefault="00AC09A3" w:rsidP="00792141">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URKA</w:t>
            </w:r>
          </w:p>
        </w:tc>
        <w:tc>
          <w:tcPr>
            <w:tcW w:w="960" w:type="dxa"/>
            <w:noWrap/>
            <w:hideMark/>
          </w:tcPr>
          <w:p w:rsidR="00792141" w:rsidRPr="00AC09A3" w:rsidRDefault="00AC09A3" w:rsidP="00792141">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SNGS</w:t>
            </w:r>
          </w:p>
        </w:tc>
      </w:tr>
      <w:tr w:rsidR="00792141" w:rsidRPr="0058373D" w:rsidTr="0048527E">
        <w:trPr>
          <w:trHeight w:val="300"/>
        </w:trPr>
        <w:tc>
          <w:tcPr>
            <w:tcW w:w="960"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sidRPr="009734FB">
              <w:rPr>
                <w:rFonts w:ascii="Times New Roman" w:hAnsi="Times New Roman" w:cs="Times New Roman"/>
                <w:sz w:val="24"/>
                <w:szCs w:val="24"/>
              </w:rPr>
              <w:t>0,00</w:t>
            </w:r>
          </w:p>
        </w:tc>
        <w:tc>
          <w:tcPr>
            <w:tcW w:w="960"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sidRPr="009734FB">
              <w:rPr>
                <w:rFonts w:ascii="Times New Roman" w:hAnsi="Times New Roman" w:cs="Times New Roman"/>
                <w:sz w:val="24"/>
                <w:szCs w:val="24"/>
              </w:rPr>
              <w:t>0,00</w:t>
            </w:r>
          </w:p>
        </w:tc>
        <w:tc>
          <w:tcPr>
            <w:tcW w:w="960"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sidRPr="009734FB">
              <w:rPr>
                <w:rFonts w:ascii="Times New Roman" w:hAnsi="Times New Roman" w:cs="Times New Roman"/>
                <w:sz w:val="24"/>
                <w:szCs w:val="24"/>
              </w:rPr>
              <w:t>0,00</w:t>
            </w:r>
          </w:p>
        </w:tc>
        <w:tc>
          <w:tcPr>
            <w:tcW w:w="960"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sidRPr="009734FB">
              <w:rPr>
                <w:rFonts w:ascii="Times New Roman" w:hAnsi="Times New Roman" w:cs="Times New Roman"/>
                <w:sz w:val="24"/>
                <w:szCs w:val="24"/>
              </w:rPr>
              <w:t>0,00</w:t>
            </w:r>
          </w:p>
        </w:tc>
        <w:tc>
          <w:tcPr>
            <w:tcW w:w="960"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sidRPr="009734FB">
              <w:rPr>
                <w:rFonts w:ascii="Times New Roman" w:hAnsi="Times New Roman" w:cs="Times New Roman"/>
                <w:sz w:val="24"/>
                <w:szCs w:val="24"/>
              </w:rPr>
              <w:t>0,00</w:t>
            </w:r>
          </w:p>
        </w:tc>
        <w:tc>
          <w:tcPr>
            <w:tcW w:w="960"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0</w:t>
            </w:r>
            <w:r w:rsidRPr="009734FB">
              <w:rPr>
                <w:rFonts w:ascii="Times New Roman" w:hAnsi="Times New Roman" w:cs="Times New Roman"/>
                <w:sz w:val="24"/>
                <w:szCs w:val="24"/>
              </w:rPr>
              <w:t>,00</w:t>
            </w:r>
          </w:p>
        </w:tc>
        <w:tc>
          <w:tcPr>
            <w:tcW w:w="1057"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sidRPr="009734FB">
              <w:rPr>
                <w:rFonts w:ascii="Times New Roman" w:hAnsi="Times New Roman" w:cs="Times New Roman"/>
                <w:sz w:val="24"/>
                <w:szCs w:val="24"/>
              </w:rPr>
              <w:t>0,00</w:t>
            </w:r>
          </w:p>
        </w:tc>
        <w:tc>
          <w:tcPr>
            <w:tcW w:w="1190" w:type="dxa"/>
            <w:noWrap/>
          </w:tcPr>
          <w:p w:rsidR="00792141" w:rsidRPr="009734FB" w:rsidRDefault="00792141" w:rsidP="0048527E">
            <w:pPr>
              <w:jc w:val="center"/>
              <w:rPr>
                <w:rFonts w:ascii="Times New Roman" w:eastAsia="Times New Roman" w:hAnsi="Times New Roman" w:cs="Times New Roman"/>
                <w:color w:val="000000"/>
                <w:sz w:val="24"/>
                <w:szCs w:val="24"/>
                <w:lang w:eastAsia="ru-RU"/>
              </w:rPr>
            </w:pPr>
            <w:r w:rsidRPr="009734FB">
              <w:rPr>
                <w:rFonts w:ascii="Times New Roman" w:hAnsi="Times New Roman" w:cs="Times New Roman"/>
                <w:sz w:val="24"/>
                <w:szCs w:val="24"/>
              </w:rPr>
              <w:t>0,00</w:t>
            </w:r>
          </w:p>
        </w:tc>
        <w:tc>
          <w:tcPr>
            <w:tcW w:w="960" w:type="dxa"/>
            <w:noWrap/>
          </w:tcPr>
          <w:p w:rsidR="00792141" w:rsidRPr="009734FB" w:rsidRDefault="006A3A20" w:rsidP="0048527E">
            <w:pPr>
              <w:jc w:val="center"/>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1</w:t>
            </w:r>
            <w:r w:rsidR="00792141" w:rsidRPr="009734FB">
              <w:rPr>
                <w:rFonts w:ascii="Times New Roman" w:hAnsi="Times New Roman" w:cs="Times New Roman"/>
                <w:sz w:val="24"/>
                <w:szCs w:val="24"/>
              </w:rPr>
              <w:t>,00</w:t>
            </w:r>
          </w:p>
        </w:tc>
        <w:tc>
          <w:tcPr>
            <w:tcW w:w="960" w:type="dxa"/>
            <w:noWrap/>
          </w:tcPr>
          <w:p w:rsidR="00792141" w:rsidRPr="009734FB" w:rsidRDefault="006A3A20" w:rsidP="0048527E">
            <w:pPr>
              <w:jc w:val="center"/>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0</w:t>
            </w:r>
            <w:r w:rsidR="00792141" w:rsidRPr="009734FB">
              <w:rPr>
                <w:rFonts w:ascii="Times New Roman" w:hAnsi="Times New Roman" w:cs="Times New Roman"/>
                <w:sz w:val="24"/>
                <w:szCs w:val="24"/>
              </w:rPr>
              <w:t>,00</w:t>
            </w:r>
          </w:p>
        </w:tc>
      </w:tr>
    </w:tbl>
    <w:p w:rsidR="00792141" w:rsidRDefault="00792141" w:rsidP="00792141">
      <w:pPr>
        <w:pStyle w:val="a3"/>
        <w:ind w:left="0"/>
      </w:pPr>
    </w:p>
    <w:p w:rsidR="00792141" w:rsidRPr="009A46A9" w:rsidRDefault="00792141" w:rsidP="00792141">
      <w:pPr>
        <w:pStyle w:val="a3"/>
        <w:ind w:left="0" w:firstLine="567"/>
      </w:pPr>
      <w:r>
        <w:t xml:space="preserve">Доходность портфеля в таком случае </w:t>
      </w:r>
      <w:proofErr w:type="gramStart"/>
      <w:r>
        <w:t xml:space="preserve">получилась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μ</m:t>
            </m:r>
          </m:e>
          <m:sub>
            <m:r>
              <w:rPr>
                <w:rFonts w:ascii="Cambria Math" w:eastAsiaTheme="minorEastAsia" w:hAnsi="Cambria Math"/>
                <w:szCs w:val="24"/>
                <w:lang w:val="en-US"/>
              </w:rPr>
              <m:t>π</m:t>
            </m:r>
          </m:sub>
        </m:sSub>
        <m:r>
          <w:rPr>
            <w:rFonts w:ascii="Cambria Math" w:eastAsiaTheme="minorEastAsia" w:hAnsi="Cambria Math"/>
            <w:szCs w:val="24"/>
          </w:rPr>
          <m:t>=</m:t>
        </m:r>
        <m:nary>
          <m:naryPr>
            <m:chr m:val="∑"/>
            <m:limLoc m:val="undOvr"/>
            <m:ctrlPr>
              <w:rPr>
                <w:rFonts w:ascii="Cambria Math" w:eastAsiaTheme="minorEastAsia" w:hAnsi="Cambria Math"/>
                <w:i/>
                <w:szCs w:val="24"/>
                <w:lang w:val="en-US"/>
              </w:rPr>
            </m:ctrlPr>
          </m:naryPr>
          <m:sub>
            <m:r>
              <w:rPr>
                <w:rFonts w:ascii="Cambria Math" w:eastAsiaTheme="minorEastAsia" w:hAnsi="Cambria Math"/>
                <w:szCs w:val="24"/>
                <w:lang w:val="en-US"/>
              </w:rPr>
              <m:t>j</m:t>
            </m:r>
            <m:r>
              <w:rPr>
                <w:rFonts w:ascii="Cambria Math" w:eastAsiaTheme="minorEastAsia" w:hAnsi="Cambria Math"/>
                <w:szCs w:val="24"/>
              </w:rPr>
              <m:t>=1</m:t>
            </m:r>
          </m:sub>
          <m:sup>
            <m:r>
              <w:rPr>
                <w:rFonts w:ascii="Cambria Math" w:eastAsiaTheme="minorEastAsia" w:hAnsi="Cambria Math"/>
                <w:szCs w:val="24"/>
                <w:lang w:val="en-US"/>
              </w:rPr>
              <m:t>n</m:t>
            </m:r>
          </m:sup>
          <m:e>
            <m:sSub>
              <m:sSubPr>
                <m:ctrlPr>
                  <w:rPr>
                    <w:rFonts w:ascii="Cambria Math" w:eastAsiaTheme="minorEastAsia" w:hAnsi="Cambria Math"/>
                    <w:i/>
                    <w:szCs w:val="24"/>
                    <w:lang w:val="en-US"/>
                  </w:rPr>
                </m:ctrlPr>
              </m:sSubPr>
              <m:e>
                <m:r>
                  <w:rPr>
                    <w:rFonts w:ascii="Cambria Math" w:eastAsiaTheme="minorEastAsia" w:hAnsi="Cambria Math"/>
                    <w:szCs w:val="24"/>
                    <w:lang w:val="en-US"/>
                  </w:rPr>
                  <m:t>α</m:t>
                </m:r>
              </m:e>
              <m:sub>
                <m:r>
                  <w:rPr>
                    <w:rFonts w:ascii="Cambria Math" w:eastAsiaTheme="minorEastAsia" w:hAnsi="Cambria Math"/>
                    <w:szCs w:val="24"/>
                    <w:lang w:val="en-US"/>
                  </w:rPr>
                  <m:t>j</m:t>
                </m:r>
              </m:sub>
            </m:sSub>
            <m:sSub>
              <m:sSubPr>
                <m:ctrlPr>
                  <w:rPr>
                    <w:rFonts w:ascii="Cambria Math" w:eastAsiaTheme="minorEastAsia" w:hAnsi="Cambria Math"/>
                    <w:i/>
                    <w:szCs w:val="24"/>
                    <w:lang w:val="en-US"/>
                  </w:rPr>
                </m:ctrlPr>
              </m:sSubPr>
              <m:e>
                <m:r>
                  <w:rPr>
                    <w:rFonts w:ascii="Cambria Math" w:eastAsiaTheme="minorEastAsia" w:hAnsi="Cambria Math"/>
                    <w:szCs w:val="24"/>
                    <w:lang w:val="en-US"/>
                  </w:rPr>
                  <m:t>μ</m:t>
                </m:r>
              </m:e>
              <m:sub>
                <m:r>
                  <w:rPr>
                    <w:rFonts w:ascii="Cambria Math" w:eastAsiaTheme="minorEastAsia" w:hAnsi="Cambria Math"/>
                    <w:szCs w:val="24"/>
                    <w:lang w:val="en-US"/>
                  </w:rPr>
                  <m:t>j</m:t>
                </m:r>
              </m:sub>
            </m:sSub>
          </m:e>
        </m:nary>
        <m:r>
          <w:rPr>
            <w:rFonts w:ascii="Cambria Math" w:hAnsi="Cambria Math"/>
          </w:rPr>
          <m:t>=-0,2</m:t>
        </m:r>
      </m:oMath>
      <w:r>
        <w:t>,</w:t>
      </w:r>
      <w:proofErr w:type="gramEnd"/>
      <w:r>
        <w:t xml:space="preserve"> </w:t>
      </w:r>
      <w:r w:rsidR="006A3A20">
        <w:t xml:space="preserve">то есть доходность составляет </w:t>
      </w:r>
      <w:r w:rsidR="00E467EB">
        <w:t>-20</w:t>
      </w:r>
      <w:r>
        <w:t xml:space="preserve">%. </w:t>
      </w:r>
      <w:r w:rsidR="00E467EB">
        <w:t>Это ожидаемо, так как все акции убыточные.</w:t>
      </w:r>
    </w:p>
    <w:p w:rsidR="00810D68" w:rsidRDefault="00810D68" w:rsidP="00810D68">
      <w:pPr>
        <w:pStyle w:val="a3"/>
        <w:numPr>
          <w:ilvl w:val="0"/>
          <w:numId w:val="3"/>
        </w:numPr>
      </w:pPr>
      <w:r>
        <w:t>Динамика стоимости построенного портфеля в первый месяц после даты формирования рассчитывается по формуле 3. Нормировав его стоимость на дату формирования до единицы, изобразим полученные значения стоимости портфеля (рисунок 1). Стоимость за период</w:t>
      </w:r>
      <w:r w:rsidR="00B5621A">
        <w:t xml:space="preserve"> упала на 10</w:t>
      </w:r>
      <w:r>
        <w:t>%.</w:t>
      </w:r>
    </w:p>
    <w:p w:rsidR="00810D68" w:rsidRDefault="00810D68" w:rsidP="00810D68">
      <w:pPr>
        <w:pStyle w:val="a3"/>
        <w:ind w:left="360"/>
      </w:pPr>
    </w:p>
    <w:p w:rsidR="00810D68" w:rsidRDefault="00B5621A" w:rsidP="00810D68">
      <w:pPr>
        <w:pStyle w:val="a3"/>
        <w:ind w:left="0"/>
        <w:jc w:val="center"/>
      </w:pPr>
      <w:r w:rsidRPr="00B5621A">
        <w:rPr>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-108418</wp:posOffset>
            </wp:positionV>
            <wp:extent cx="4678680" cy="3286594"/>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8680" cy="3286594"/>
                    </a:xfrm>
                    <a:prstGeom prst="rect">
                      <a:avLst/>
                    </a:prstGeom>
                  </pic:spPr>
                </pic:pic>
              </a:graphicData>
            </a:graphic>
            <wp14:sizeRelH relativeFrom="page">
              <wp14:pctWidth>0</wp14:pctWidth>
            </wp14:sizeRelH>
            <wp14:sizeRelV relativeFrom="page">
              <wp14:pctHeight>0</wp14:pctHeight>
            </wp14:sizeRelV>
          </wp:anchor>
        </w:drawing>
      </w:r>
      <w:r w:rsidR="00810D68">
        <w:t>Рисунок 1. Динамика стоимости портфеля</w:t>
      </w:r>
    </w:p>
    <w:p w:rsidR="00FE793B" w:rsidRDefault="00B5621A" w:rsidP="00B5621A">
      <w:pPr>
        <w:pStyle w:val="a3"/>
        <w:numPr>
          <w:ilvl w:val="0"/>
          <w:numId w:val="3"/>
        </w:numPr>
        <w:ind w:left="0"/>
        <w:rPr>
          <w:rFonts w:eastAsiaTheme="minorEastAsia"/>
          <w:iCs/>
          <w:szCs w:val="24"/>
        </w:rPr>
      </w:pPr>
      <w:r>
        <w:t>Так как доходности все отрицательные, то не имеет смысла добавлять</w:t>
      </w:r>
      <w:r w:rsidR="00FE793B">
        <w:t xml:space="preserve"> в построенный портфель </w:t>
      </w:r>
      <w:proofErr w:type="spellStart"/>
      <w:r w:rsidR="00FE793B">
        <w:t>безрисковый</w:t>
      </w:r>
      <w:proofErr w:type="spellEnd"/>
      <w:r w:rsidR="00FE793B">
        <w:t xml:space="preserve"> актив</w:t>
      </w:r>
      <w:r w:rsidR="00FE793B" w:rsidRPr="006D383A">
        <w:t xml:space="preserve"> (</w:t>
      </w:r>
      <w:r w:rsidR="00FE793B">
        <w:t>облигацию</w:t>
      </w:r>
      <w:r w:rsidR="00FE793B" w:rsidRPr="006D383A">
        <w:t>)</w:t>
      </w:r>
      <w:r>
        <w:t>.</w:t>
      </w:r>
    </w:p>
    <w:p w:rsidR="00FE793B" w:rsidRDefault="00FE793B" w:rsidP="00FE793B">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Вывод: </w:t>
      </w:r>
      <w:r>
        <w:rPr>
          <w:rFonts w:ascii="Times New Roman" w:eastAsiaTheme="minorEastAsia" w:hAnsi="Times New Roman" w:cs="Times New Roman"/>
          <w:iCs/>
          <w:sz w:val="24"/>
          <w:szCs w:val="24"/>
        </w:rPr>
        <w:t xml:space="preserve">в ходе лабораторной работы был сформирован портфель ценных бумаг методом </w:t>
      </w:r>
      <w:proofErr w:type="spellStart"/>
      <w:r>
        <w:rPr>
          <w:rFonts w:ascii="Times New Roman" w:eastAsiaTheme="minorEastAsia" w:hAnsi="Times New Roman" w:cs="Times New Roman"/>
          <w:iCs/>
          <w:sz w:val="24"/>
          <w:szCs w:val="24"/>
        </w:rPr>
        <w:t>Марковица</w:t>
      </w:r>
      <w:proofErr w:type="spellEnd"/>
      <w:r>
        <w:rPr>
          <w:rFonts w:ascii="Times New Roman" w:eastAsiaTheme="minorEastAsia" w:hAnsi="Times New Roman" w:cs="Times New Roman"/>
          <w:iCs/>
          <w:sz w:val="24"/>
          <w:szCs w:val="24"/>
        </w:rPr>
        <w:t>, д</w:t>
      </w:r>
      <w:r w:rsidR="00B5621A">
        <w:rPr>
          <w:rFonts w:ascii="Times New Roman" w:eastAsiaTheme="minorEastAsia" w:hAnsi="Times New Roman" w:cs="Times New Roman"/>
          <w:iCs/>
          <w:sz w:val="24"/>
          <w:szCs w:val="24"/>
        </w:rPr>
        <w:t>оходность которого составила -10</w:t>
      </w:r>
      <w:r>
        <w:rPr>
          <w:rFonts w:ascii="Times New Roman" w:eastAsiaTheme="minorEastAsia" w:hAnsi="Times New Roman" w:cs="Times New Roman"/>
          <w:iCs/>
          <w:sz w:val="24"/>
          <w:szCs w:val="24"/>
        </w:rPr>
        <w:t xml:space="preserve">%. </w:t>
      </w:r>
    </w:p>
    <w:p w:rsidR="00FE793B" w:rsidRDefault="00FE793B" w:rsidP="00FE793B">
      <w:pPr>
        <w:spacing w:after="0"/>
        <w:jc w:val="both"/>
        <w:rPr>
          <w:rFonts w:ascii="Times New Roman" w:eastAsiaTheme="minorEastAsia" w:hAnsi="Times New Roman" w:cs="Times New Roman"/>
          <w:b/>
          <w:bCs/>
          <w:iCs/>
          <w:sz w:val="24"/>
          <w:szCs w:val="24"/>
        </w:rPr>
      </w:pPr>
    </w:p>
    <w:p w:rsidR="003C441B" w:rsidRDefault="00A963B2">
      <w:pPr>
        <w:rPr>
          <w:rFonts w:ascii="Times New Roman" w:hAnsi="Times New Roman" w:cs="Times New Roman"/>
          <w:sz w:val="24"/>
          <w:szCs w:val="24"/>
        </w:rPr>
      </w:pPr>
      <w:r>
        <w:rPr>
          <w:rFonts w:ascii="Times New Roman" w:hAnsi="Times New Roman" w:cs="Times New Roman"/>
          <w:sz w:val="24"/>
          <w:szCs w:val="24"/>
        </w:rPr>
        <w:t>Приложение А</w:t>
      </w:r>
      <w:bookmarkStart w:id="0" w:name="_GoBack"/>
      <w:bookmarkEnd w:id="0"/>
    </w:p>
    <w:p w:rsidR="003C441B" w:rsidRPr="003C441B" w:rsidRDefault="003C441B" w:rsidP="003C441B">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3C441B">
        <w:rPr>
          <w:rFonts w:ascii="Times New Roman" w:hAnsi="Times New Roman" w:cs="Times New Roman"/>
          <w:sz w:val="24"/>
          <w:szCs w:val="24"/>
          <w:lang w:val="en-US"/>
        </w:rPr>
        <w:t>covMatrix</w:t>
      </w:r>
      <w:proofErr w:type="spellEnd"/>
      <w:proofErr w:type="gramEnd"/>
      <w:r w:rsidRPr="003C441B">
        <w:rPr>
          <w:rFonts w:ascii="Times New Roman" w:hAnsi="Times New Roman" w:cs="Times New Roman"/>
          <w:sz w:val="24"/>
          <w:szCs w:val="24"/>
          <w:lang w:val="en-US"/>
        </w:rPr>
        <w:t xml:space="preserve"> = First[Import["C:\\Users\\belya\\Desktop\\</w:t>
      </w:r>
      <w:r w:rsidRPr="003C441B">
        <w:rPr>
          <w:rFonts w:ascii="Times New Roman" w:hAnsi="Times New Roman" w:cs="Times New Roman"/>
          <w:sz w:val="24"/>
          <w:szCs w:val="24"/>
        </w:rPr>
        <w:t>ТСП</w:t>
      </w:r>
      <w:r w:rsidRPr="003C441B">
        <w:rPr>
          <w:rFonts w:ascii="Times New Roman" w:hAnsi="Times New Roman" w:cs="Times New Roman"/>
          <w:sz w:val="24"/>
          <w:szCs w:val="24"/>
          <w:lang w:val="en-US"/>
        </w:rPr>
        <w:t xml:space="preserve">\\5 </w:t>
      </w:r>
      <w:proofErr w:type="spellStart"/>
      <w:r w:rsidRPr="003C441B">
        <w:rPr>
          <w:rFonts w:ascii="Times New Roman" w:hAnsi="Times New Roman" w:cs="Times New Roman"/>
          <w:sz w:val="24"/>
          <w:szCs w:val="24"/>
        </w:rPr>
        <w:t>лаба</w:t>
      </w:r>
      <w:proofErr w:type="spellEnd"/>
      <w:r w:rsidRPr="003C441B">
        <w:rPr>
          <w:rFonts w:ascii="Times New Roman" w:hAnsi="Times New Roman" w:cs="Times New Roman"/>
          <w:sz w:val="24"/>
          <w:szCs w:val="24"/>
          <w:lang w:val="en-US"/>
        </w:rPr>
        <w:t>\\Import_data.xlsx"]]</w:t>
      </w:r>
    </w:p>
    <w:p w:rsidR="003C441B" w:rsidRDefault="003C441B" w:rsidP="003C441B">
      <w:pPr>
        <w:rPr>
          <w:rFonts w:ascii="Times New Roman" w:hAnsi="Times New Roman" w:cs="Times New Roman"/>
          <w:sz w:val="24"/>
          <w:szCs w:val="24"/>
        </w:rPr>
      </w:pPr>
      <w:r w:rsidRPr="003C441B">
        <w:rPr>
          <w:rFonts w:ascii="Times New Roman" w:hAnsi="Times New Roman" w:cs="Times New Roman"/>
          <w:sz w:val="24"/>
          <w:szCs w:val="24"/>
        </w:rPr>
        <w:t xml:space="preserve">λ  = </w:t>
      </w:r>
      <w:proofErr w:type="spellStart"/>
      <w:r w:rsidRPr="003C441B">
        <w:rPr>
          <w:rFonts w:ascii="Times New Roman" w:hAnsi="Times New Roman" w:cs="Times New Roman"/>
          <w:sz w:val="24"/>
          <w:szCs w:val="24"/>
        </w:rPr>
        <w:t>Eigenvalues</w:t>
      </w:r>
      <w:proofErr w:type="spellEnd"/>
      <w:r w:rsidRPr="003C441B">
        <w:rPr>
          <w:rFonts w:ascii="Times New Roman" w:hAnsi="Times New Roman" w:cs="Times New Roman"/>
          <w:sz w:val="24"/>
          <w:szCs w:val="24"/>
        </w:rPr>
        <w:t>[</w:t>
      </w:r>
      <w:proofErr w:type="spellStart"/>
      <w:r w:rsidRPr="003C441B">
        <w:rPr>
          <w:rFonts w:ascii="Times New Roman" w:hAnsi="Times New Roman" w:cs="Times New Roman"/>
          <w:sz w:val="24"/>
          <w:szCs w:val="24"/>
        </w:rPr>
        <w:t>covMatrix</w:t>
      </w:r>
      <w:proofErr w:type="spellEnd"/>
      <w:r w:rsidRPr="003C441B">
        <w:rPr>
          <w:rFonts w:ascii="Times New Roman" w:hAnsi="Times New Roman" w:cs="Times New Roman"/>
          <w:sz w:val="24"/>
          <w:szCs w:val="24"/>
        </w:rPr>
        <w:t>]</w:t>
      </w:r>
    </w:p>
    <w:p w:rsidR="003C441B" w:rsidRPr="003C441B" w:rsidRDefault="003C441B" w:rsidP="003C441B">
      <w:pPr>
        <w:rPr>
          <w:rFonts w:ascii="Times New Roman" w:hAnsi="Times New Roman" w:cs="Times New Roman"/>
          <w:sz w:val="24"/>
          <w:szCs w:val="24"/>
        </w:rPr>
      </w:pPr>
    </w:p>
    <w:sectPr w:rsidR="003C441B" w:rsidRPr="003C441B" w:rsidSect="00BF68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A11AF"/>
    <w:multiLevelType w:val="hybridMultilevel"/>
    <w:tmpl w:val="3412F4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1401674"/>
    <w:multiLevelType w:val="singleLevel"/>
    <w:tmpl w:val="484A9548"/>
    <w:lvl w:ilvl="0">
      <w:start w:val="1"/>
      <w:numFmt w:val="decimal"/>
      <w:lvlText w:val="%1."/>
      <w:lvlJc w:val="left"/>
      <w:pPr>
        <w:tabs>
          <w:tab w:val="num" w:pos="927"/>
        </w:tabs>
        <w:ind w:left="927" w:hanging="360"/>
      </w:pPr>
      <w:rPr>
        <w:rFonts w:hint="default"/>
      </w:rPr>
    </w:lvl>
  </w:abstractNum>
  <w:abstractNum w:abstractNumId="2" w15:restartNumberingAfterBreak="0">
    <w:nsid w:val="41674AD5"/>
    <w:multiLevelType w:val="hybridMultilevel"/>
    <w:tmpl w:val="4FAAC492"/>
    <w:lvl w:ilvl="0" w:tplc="2A80F4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751DAA"/>
    <w:multiLevelType w:val="hybridMultilevel"/>
    <w:tmpl w:val="4FAAC492"/>
    <w:lvl w:ilvl="0" w:tplc="2A80F4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0E6D5F"/>
    <w:rsid w:val="000E6D5F"/>
    <w:rsid w:val="001A7B4C"/>
    <w:rsid w:val="0020288D"/>
    <w:rsid w:val="0021141C"/>
    <w:rsid w:val="003C441B"/>
    <w:rsid w:val="003F55F3"/>
    <w:rsid w:val="0048527E"/>
    <w:rsid w:val="006A3A20"/>
    <w:rsid w:val="00792141"/>
    <w:rsid w:val="007C6DDB"/>
    <w:rsid w:val="00810D68"/>
    <w:rsid w:val="009E18D9"/>
    <w:rsid w:val="009E7F32"/>
    <w:rsid w:val="00A963B2"/>
    <w:rsid w:val="00AC09A3"/>
    <w:rsid w:val="00B001B9"/>
    <w:rsid w:val="00B5621A"/>
    <w:rsid w:val="00BF682E"/>
    <w:rsid w:val="00D026BC"/>
    <w:rsid w:val="00E467EB"/>
    <w:rsid w:val="00E5029C"/>
    <w:rsid w:val="00FE7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24108-303E-440A-BDD0-44AE66F2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88D"/>
  </w:style>
  <w:style w:type="paragraph" w:styleId="2">
    <w:name w:val="heading 2"/>
    <w:basedOn w:val="a"/>
    <w:link w:val="20"/>
    <w:uiPriority w:val="9"/>
    <w:qFormat/>
    <w:rsid w:val="002028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288D"/>
    <w:rPr>
      <w:rFonts w:ascii="Times New Roman" w:eastAsia="Times New Roman" w:hAnsi="Times New Roman" w:cs="Times New Roman"/>
      <w:b/>
      <w:bCs/>
      <w:sz w:val="36"/>
      <w:szCs w:val="36"/>
      <w:lang w:eastAsia="ru-RU"/>
    </w:rPr>
  </w:style>
  <w:style w:type="paragraph" w:styleId="a3">
    <w:name w:val="Body Text Indent"/>
    <w:basedOn w:val="a"/>
    <w:link w:val="a4"/>
    <w:rsid w:val="0020288D"/>
    <w:pPr>
      <w:spacing w:after="0" w:line="360" w:lineRule="auto"/>
      <w:ind w:left="567"/>
      <w:jc w:val="both"/>
    </w:pPr>
    <w:rPr>
      <w:rFonts w:ascii="Times New Roman" w:eastAsia="Times New Roman" w:hAnsi="Times New Roman" w:cs="Times New Roman"/>
      <w:sz w:val="24"/>
      <w:szCs w:val="20"/>
      <w:lang w:eastAsia="ru-RU"/>
    </w:rPr>
  </w:style>
  <w:style w:type="character" w:customStyle="1" w:styleId="a4">
    <w:name w:val="Основной текст с отступом Знак"/>
    <w:basedOn w:val="a0"/>
    <w:link w:val="a3"/>
    <w:rsid w:val="0020288D"/>
    <w:rPr>
      <w:rFonts w:ascii="Times New Roman" w:eastAsia="Times New Roman" w:hAnsi="Times New Roman" w:cs="Times New Roman"/>
      <w:sz w:val="24"/>
      <w:szCs w:val="20"/>
      <w:lang w:eastAsia="ru-RU"/>
    </w:rPr>
  </w:style>
  <w:style w:type="character" w:styleId="a5">
    <w:name w:val="Hyperlink"/>
    <w:basedOn w:val="a0"/>
    <w:rsid w:val="0020288D"/>
    <w:rPr>
      <w:color w:val="0000FF"/>
      <w:u w:val="single"/>
    </w:rPr>
  </w:style>
  <w:style w:type="paragraph" w:styleId="a6">
    <w:name w:val="List Paragraph"/>
    <w:basedOn w:val="a"/>
    <w:uiPriority w:val="34"/>
    <w:qFormat/>
    <w:rsid w:val="0020288D"/>
    <w:pPr>
      <w:ind w:left="720"/>
      <w:contextualSpacing/>
    </w:pPr>
  </w:style>
  <w:style w:type="table" w:styleId="a7">
    <w:name w:val="Table Grid"/>
    <w:basedOn w:val="a1"/>
    <w:uiPriority w:val="39"/>
    <w:rsid w:val="0020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9E18D9"/>
    <w:pPr>
      <w:spacing w:after="200" w:line="240" w:lineRule="auto"/>
    </w:pPr>
    <w:rPr>
      <w:i/>
      <w:iCs/>
      <w:color w:val="44546A" w:themeColor="text2"/>
      <w:sz w:val="18"/>
      <w:szCs w:val="18"/>
    </w:rPr>
  </w:style>
  <w:style w:type="paragraph" w:styleId="a9">
    <w:name w:val="Balloon Text"/>
    <w:basedOn w:val="a"/>
    <w:link w:val="aa"/>
    <w:uiPriority w:val="99"/>
    <w:semiHidden/>
    <w:unhideWhenUsed/>
    <w:rsid w:val="00B001B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00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9171">
      <w:bodyDiv w:val="1"/>
      <w:marLeft w:val="0"/>
      <w:marRight w:val="0"/>
      <w:marTop w:val="0"/>
      <w:marBottom w:val="0"/>
      <w:divBdr>
        <w:top w:val="none" w:sz="0" w:space="0" w:color="auto"/>
        <w:left w:val="none" w:sz="0" w:space="0" w:color="auto"/>
        <w:bottom w:val="none" w:sz="0" w:space="0" w:color="auto"/>
        <w:right w:val="none" w:sz="0" w:space="0" w:color="auto"/>
      </w:divBdr>
      <w:divsChild>
        <w:div w:id="1255824684">
          <w:marLeft w:val="0"/>
          <w:marRight w:val="0"/>
          <w:marTop w:val="0"/>
          <w:marBottom w:val="0"/>
          <w:divBdr>
            <w:top w:val="none" w:sz="0" w:space="0" w:color="auto"/>
            <w:left w:val="none" w:sz="0" w:space="0" w:color="auto"/>
            <w:bottom w:val="none" w:sz="0" w:space="0" w:color="auto"/>
            <w:right w:val="none" w:sz="0" w:space="0" w:color="auto"/>
          </w:divBdr>
          <w:divsChild>
            <w:div w:id="777481008">
              <w:marLeft w:val="0"/>
              <w:marRight w:val="0"/>
              <w:marTop w:val="0"/>
              <w:marBottom w:val="0"/>
              <w:divBdr>
                <w:top w:val="none" w:sz="0" w:space="0" w:color="auto"/>
                <w:left w:val="none" w:sz="0" w:space="0" w:color="auto"/>
                <w:bottom w:val="none" w:sz="0" w:space="0" w:color="auto"/>
                <w:right w:val="none" w:sz="0" w:space="0" w:color="auto"/>
              </w:divBdr>
            </w:div>
            <w:div w:id="1166435179">
              <w:marLeft w:val="0"/>
              <w:marRight w:val="0"/>
              <w:marTop w:val="0"/>
              <w:marBottom w:val="0"/>
              <w:divBdr>
                <w:top w:val="none" w:sz="0" w:space="0" w:color="auto"/>
                <w:left w:val="none" w:sz="0" w:space="0" w:color="auto"/>
                <w:bottom w:val="none" w:sz="0" w:space="0" w:color="auto"/>
                <w:right w:val="none" w:sz="0" w:space="0" w:color="auto"/>
              </w:divBdr>
            </w:div>
            <w:div w:id="640694255">
              <w:marLeft w:val="0"/>
              <w:marRight w:val="0"/>
              <w:marTop w:val="0"/>
              <w:marBottom w:val="0"/>
              <w:divBdr>
                <w:top w:val="none" w:sz="0" w:space="0" w:color="auto"/>
                <w:left w:val="none" w:sz="0" w:space="0" w:color="auto"/>
                <w:bottom w:val="none" w:sz="0" w:space="0" w:color="auto"/>
                <w:right w:val="none" w:sz="0" w:space="0" w:color="auto"/>
              </w:divBdr>
            </w:div>
            <w:div w:id="1495949022">
              <w:marLeft w:val="0"/>
              <w:marRight w:val="0"/>
              <w:marTop w:val="0"/>
              <w:marBottom w:val="0"/>
              <w:divBdr>
                <w:top w:val="none" w:sz="0" w:space="0" w:color="auto"/>
                <w:left w:val="none" w:sz="0" w:space="0" w:color="auto"/>
                <w:bottom w:val="none" w:sz="0" w:space="0" w:color="auto"/>
                <w:right w:val="none" w:sz="0" w:space="0" w:color="auto"/>
              </w:divBdr>
            </w:div>
            <w:div w:id="180319587">
              <w:marLeft w:val="0"/>
              <w:marRight w:val="0"/>
              <w:marTop w:val="0"/>
              <w:marBottom w:val="0"/>
              <w:divBdr>
                <w:top w:val="none" w:sz="0" w:space="0" w:color="auto"/>
                <w:left w:val="none" w:sz="0" w:space="0" w:color="auto"/>
                <w:bottom w:val="none" w:sz="0" w:space="0" w:color="auto"/>
                <w:right w:val="none" w:sz="0" w:space="0" w:color="auto"/>
              </w:divBdr>
            </w:div>
            <w:div w:id="1996103217">
              <w:marLeft w:val="0"/>
              <w:marRight w:val="0"/>
              <w:marTop w:val="0"/>
              <w:marBottom w:val="0"/>
              <w:divBdr>
                <w:top w:val="none" w:sz="0" w:space="0" w:color="auto"/>
                <w:left w:val="none" w:sz="0" w:space="0" w:color="auto"/>
                <w:bottom w:val="none" w:sz="0" w:space="0" w:color="auto"/>
                <w:right w:val="none" w:sz="0" w:space="0" w:color="auto"/>
              </w:divBdr>
            </w:div>
            <w:div w:id="1419717241">
              <w:marLeft w:val="0"/>
              <w:marRight w:val="0"/>
              <w:marTop w:val="0"/>
              <w:marBottom w:val="0"/>
              <w:divBdr>
                <w:top w:val="none" w:sz="0" w:space="0" w:color="auto"/>
                <w:left w:val="none" w:sz="0" w:space="0" w:color="auto"/>
                <w:bottom w:val="none" w:sz="0" w:space="0" w:color="auto"/>
                <w:right w:val="none" w:sz="0" w:space="0" w:color="auto"/>
              </w:divBdr>
            </w:div>
            <w:div w:id="1719938976">
              <w:marLeft w:val="0"/>
              <w:marRight w:val="0"/>
              <w:marTop w:val="0"/>
              <w:marBottom w:val="0"/>
              <w:divBdr>
                <w:top w:val="none" w:sz="0" w:space="0" w:color="auto"/>
                <w:left w:val="none" w:sz="0" w:space="0" w:color="auto"/>
                <w:bottom w:val="none" w:sz="0" w:space="0" w:color="auto"/>
                <w:right w:val="none" w:sz="0" w:space="0" w:color="auto"/>
              </w:divBdr>
            </w:div>
            <w:div w:id="375543389">
              <w:marLeft w:val="0"/>
              <w:marRight w:val="0"/>
              <w:marTop w:val="0"/>
              <w:marBottom w:val="0"/>
              <w:divBdr>
                <w:top w:val="none" w:sz="0" w:space="0" w:color="auto"/>
                <w:left w:val="none" w:sz="0" w:space="0" w:color="auto"/>
                <w:bottom w:val="none" w:sz="0" w:space="0" w:color="auto"/>
                <w:right w:val="none" w:sz="0" w:space="0" w:color="auto"/>
              </w:divBdr>
            </w:div>
            <w:div w:id="1482380453">
              <w:marLeft w:val="0"/>
              <w:marRight w:val="0"/>
              <w:marTop w:val="0"/>
              <w:marBottom w:val="0"/>
              <w:divBdr>
                <w:top w:val="none" w:sz="0" w:space="0" w:color="auto"/>
                <w:left w:val="none" w:sz="0" w:space="0" w:color="auto"/>
                <w:bottom w:val="none" w:sz="0" w:space="0" w:color="auto"/>
                <w:right w:val="none" w:sz="0" w:space="0" w:color="auto"/>
              </w:divBdr>
            </w:div>
            <w:div w:id="1563561982">
              <w:marLeft w:val="0"/>
              <w:marRight w:val="0"/>
              <w:marTop w:val="0"/>
              <w:marBottom w:val="0"/>
              <w:divBdr>
                <w:top w:val="none" w:sz="0" w:space="0" w:color="auto"/>
                <w:left w:val="none" w:sz="0" w:space="0" w:color="auto"/>
                <w:bottom w:val="none" w:sz="0" w:space="0" w:color="auto"/>
                <w:right w:val="none" w:sz="0" w:space="0" w:color="auto"/>
              </w:divBdr>
            </w:div>
            <w:div w:id="1112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m.ru/profile/moex-akcii/sberbank_sber-smal/export/" TargetMode="External"/><Relationship Id="rId5" Type="http://schemas.openxmlformats.org/officeDocument/2006/relationships/hyperlink" Target="http://fs.moex.com/files/29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1395</Words>
  <Characters>7954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2023-06-10T10:27:00Z</dcterms:created>
  <dcterms:modified xsi:type="dcterms:W3CDTF">2023-06-14T10:25:00Z</dcterms:modified>
</cp:coreProperties>
</file>