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Выступление: МВГП — магнитно-вакуумная герметизирующая пластина</w:t>
      </w:r>
    </w:p>
    <w:p>
      <w:pPr>
        <w:spacing w:after="200"/>
      </w:pPr>
      <w:r>
        <w:rPr>
          <w:color w:val="4A4F57"/>
          <w:sz w:val="22"/>
          <w:szCs w:val="22"/>
        </w:rPr>
        <w:t xml:space="preserve">Полная версия выступления на 20 минут · 24 слайда · около 2232 слов</w:t>
      </w:r>
    </w:p>
    <w:p>
      <w:pPr>
        <w:pStyle w:val="Heading1"/>
      </w:pPr>
      <w:r>
        <w:t xml:space="preserve">Хронометраж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1800"/>
      </w:tblGrid>
      <w:tr>
        <w:trPr>
          <w:tblHeader/>
        </w:trPr>
        <w:tc>
          <w:tcPr>
            <w:tcW w:type="dxa" w:w="4800"/>
            <w:tcBorders>
              <w:top w:val="single" w:color="C9D6E6" w:sz="4"/>
              <w:left w:val="single" w:color="C9D6E6" w:sz="4"/>
              <w:bottom w:val="single" w:color="C9D6E6" w:sz="4"/>
              <w:right w:val="single" w:color="C9D6E6" w:sz="4"/>
            </w:tcBorders>
            <w:shd w:fill="023A84" w:color="auto" w:val="clear"/>
            <w:tcMar>
              <w:top w:type="dxa" w:w="60"/>
              <w:left w:type="dxa" w:w="100"/>
              <w:bottom w:type="dxa" w:w="60"/>
              <w:right w:type="dxa" w:w="100"/>
            </w:tcMar>
          </w:tcPr>
          <w:p>
            <w:r>
              <w:rPr>
                <w:b/>
                <w:bCs/>
                <w:color w:val="FFFFFF"/>
                <w:sz w:val="22"/>
                <w:szCs w:val="22"/>
              </w:rPr>
              <w:t xml:space="preserve">Блок</w:t>
            </w:r>
          </w:p>
        </w:tc>
        <w:tc>
          <w:tcPr>
            <w:tcW w:type="dxa" w:w="2400"/>
            <w:tcBorders>
              <w:top w:val="single" w:color="C9D6E6" w:sz="4"/>
              <w:left w:val="single" w:color="C9D6E6" w:sz="4"/>
              <w:bottom w:val="single" w:color="C9D6E6" w:sz="4"/>
              <w:right w:val="single" w:color="C9D6E6" w:sz="4"/>
            </w:tcBorders>
            <w:shd w:fill="023A84" w:color="auto" w:val="clear"/>
            <w:tcMar>
              <w:top w:type="dxa" w:w="60"/>
              <w:left w:type="dxa" w:w="100"/>
              <w:bottom w:type="dxa" w:w="60"/>
              <w:right w:type="dxa" w:w="100"/>
            </w:tcMar>
          </w:tcPr>
          <w:p>
            <w:r>
              <w:rPr>
                <w:b/>
                <w:bCs/>
                <w:color w:val="FFFFFF"/>
                <w:sz w:val="22"/>
                <w:szCs w:val="22"/>
              </w:rPr>
              <w:t xml:space="preserve">Слайды</w:t>
            </w:r>
          </w:p>
        </w:tc>
        <w:tc>
          <w:tcPr>
            <w:tcW w:type="dxa" w:w="1800"/>
            <w:tcBorders>
              <w:top w:val="single" w:color="C9D6E6" w:sz="4"/>
              <w:left w:val="single" w:color="C9D6E6" w:sz="4"/>
              <w:bottom w:val="single" w:color="C9D6E6" w:sz="4"/>
              <w:right w:val="single" w:color="C9D6E6" w:sz="4"/>
            </w:tcBorders>
            <w:shd w:fill="023A84" w:color="auto" w:val="clear"/>
            <w:tcMar>
              <w:top w:type="dxa" w:w="60"/>
              <w:left w:type="dxa" w:w="100"/>
              <w:bottom w:type="dxa" w:w="60"/>
              <w:right w:type="dxa" w:w="100"/>
            </w:tcMar>
          </w:tcPr>
          <w:p>
            <w:r>
              <w:rPr>
                <w:b/>
                <w:bCs/>
                <w:color w:val="FFFFFF"/>
                <w:sz w:val="22"/>
                <w:szCs w:val="22"/>
              </w:rPr>
              <w:t xml:space="preserve">Время, мин</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Вступление, актуальность, цель</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1–3</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2:00</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Исходные данные и анализ рынка</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4–6</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3:00</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Решение и конструкция</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7–11</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5:00</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Технология применения</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12–13</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2:00</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Расчёт, ограничения, безопасность, сравнение</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14–18</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4:30</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Экономика</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19–21</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2:30</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Развитие и заключение</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22–24</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1:00</w:t>
            </w:r>
          </w:p>
        </w:tc>
      </w:tr>
      <w:tr>
        <w:tc>
          <w:tcPr>
            <w:tcW w:type="dxa" w:w="4800"/>
            <w:tcBorders>
              <w:top w:val="single" w:color="C9D6E6" w:sz="4"/>
              <w:left w:val="single" w:color="C9D6E6" w:sz="4"/>
              <w:bottom w:val="single" w:color="C9D6E6" w:sz="4"/>
              <w:right w:val="single" w:color="C9D6E6" w:sz="4"/>
            </w:tcBorders>
            <w:shd w:fill="DCE9F5" w:color="auto" w:val="clear"/>
            <w:tcMar>
              <w:top w:type="dxa" w:w="60"/>
              <w:left w:type="dxa" w:w="100"/>
              <w:bottom w:type="dxa" w:w="60"/>
              <w:right w:type="dxa" w:w="100"/>
            </w:tcMar>
          </w:tcPr>
          <w:p>
            <w:r>
              <w:rPr>
                <w:b/>
                <w:bCs/>
                <w:sz w:val="22"/>
                <w:szCs w:val="22"/>
              </w:rPr>
              <w:t xml:space="preserve">Всего</w:t>
            </w:r>
          </w:p>
        </w:tc>
        <w:tc>
          <w:tcPr>
            <w:tcW w:type="dxa" w:w="2400"/>
            <w:tcBorders>
              <w:top w:val="single" w:color="C9D6E6" w:sz="4"/>
              <w:left w:val="single" w:color="C9D6E6" w:sz="4"/>
              <w:bottom w:val="single" w:color="C9D6E6" w:sz="4"/>
              <w:right w:val="single" w:color="C9D6E6" w:sz="4"/>
            </w:tcBorders>
            <w:shd w:fill="DCE9F5" w:color="auto" w:val="clear"/>
            <w:tcMar>
              <w:top w:type="dxa" w:w="60"/>
              <w:left w:type="dxa" w:w="100"/>
              <w:bottom w:type="dxa" w:w="60"/>
              <w:right w:type="dxa" w:w="100"/>
            </w:tcMar>
          </w:tcPr>
          <w:p>
            <w:r>
              <w:rPr>
                <w:b/>
                <w:bCs/>
                <w:sz w:val="22"/>
                <w:szCs w:val="22"/>
              </w:rPr>
              <w:t xml:space="preserve">24 слайда</w:t>
            </w:r>
          </w:p>
        </w:tc>
        <w:tc>
          <w:tcPr>
            <w:tcW w:type="dxa" w:w="1800"/>
            <w:tcBorders>
              <w:top w:val="single" w:color="C9D6E6" w:sz="4"/>
              <w:left w:val="single" w:color="C9D6E6" w:sz="4"/>
              <w:bottom w:val="single" w:color="C9D6E6" w:sz="4"/>
              <w:right w:val="single" w:color="C9D6E6" w:sz="4"/>
            </w:tcBorders>
            <w:shd w:fill="DCE9F5" w:color="auto" w:val="clear"/>
            <w:tcMar>
              <w:top w:type="dxa" w:w="60"/>
              <w:left w:type="dxa" w:w="100"/>
              <w:bottom w:type="dxa" w:w="60"/>
              <w:right w:type="dxa" w:w="100"/>
            </w:tcMar>
          </w:tcPr>
          <w:p>
            <w:r>
              <w:rPr>
                <w:b/>
                <w:bCs/>
                <w:sz w:val="22"/>
                <w:szCs w:val="22"/>
              </w:rPr>
              <w:t xml:space="preserve">≈ 20:00</w:t>
            </w:r>
          </w:p>
        </w:tc>
      </w:tr>
    </w:tbl>
    <w:p>
      <w:pPr>
        <w:spacing w:after="120" w:before="160"/>
      </w:pPr>
      <w:r>
        <w:rPr>
          <w:color w:val="4A4F57"/>
          <w:sz w:val="22"/>
          <w:szCs w:val="22"/>
        </w:rPr>
        <w:t xml:space="preserve">Номер в начале абзаца — слайд, который должен быть на экране. Где указано несколько слайдов, переключайте их по ходу абзаца, не останавливаясь. Темп — около 120 слов в минуту. Если не укладываетесь, сократите пояснения на слайдах 9, 14 и 16; если остаётся время — подробнее разберите график на слайде 15.</w:t>
      </w:r>
    </w:p>
    <w:p>
      <w:pPr>
        <w:pStyle w:val="Heading1"/>
      </w:pPr>
      <w:r>
        <w:t xml:space="preserve">Текст выступления</w:t>
      </w:r>
    </w:p>
    <w:p>
      <w:pPr>
        <w:spacing w:after="160" w:before="120" w:line="360"/>
      </w:pPr>
      <w:r>
        <w:rPr>
          <w:b/>
          <w:bCs/>
          <w:color w:val="0074BD"/>
          <w:sz w:val="28"/>
          <w:szCs w:val="28"/>
        </w:rPr>
        <w:t xml:space="preserve">Слайд 1.  </w:t>
      </w:r>
      <w:r>
        <w:rPr>
          <w:sz w:val="28"/>
          <w:szCs w:val="28"/>
        </w:rPr>
        <w:t xml:space="preserve">Здравствуйте, уважаемые члены комиссии! Я Архипов В. В., студент Политехнического института ДВФУ. Тема моего доклада — магнитно-вакуумная герметизирующая пластина, сокращённо МВГП. Это устройство для временной герметизации сквозных течей на нефтепроводах и резервуарах. Слово «временная» здесь ключевое: пластина не заменяет постоянный ремонт, её задача — быстро и безопасно остановить утечку и дожить до планового ремонта. Я расскажу, почему эта задача актуальна, что уже есть на рынке, как устроено и работает наше устройство, где проходят границы его применения и насколько оно выгодно.</w:t>
      </w:r>
    </w:p>
    <w:p>
      <w:pPr>
        <w:spacing w:after="160" w:before="120" w:line="360"/>
      </w:pPr>
      <w:r>
        <w:rPr>
          <w:b/>
          <w:bCs/>
          <w:color w:val="0074BD"/>
          <w:sz w:val="28"/>
          <w:szCs w:val="28"/>
        </w:rPr>
        <w:t xml:space="preserve">Слайд 2.  </w:t>
      </w:r>
      <w:r>
        <w:rPr>
          <w:sz w:val="28"/>
          <w:szCs w:val="28"/>
        </w:rPr>
        <w:t xml:space="preserve">Начнём с актуальности. Любая течь на нефтепроводе или резервуаре — это четыре проблемы одновременно. Первая — прямые потери нефти: пока течь не остановлена, продукт уходит в грунт. Даже через свищ диаметром 10 миллиметров при сниженном давлении уходит около 11 тонн нефти в час. Вторая — экология: загрязнение почвы и воды, штрафы и затраты на рекультивацию. Третья — простой: перекачку останавливают или снижают давление. Четвёртая — пары нефти в зоне течи создают риск пожара и взрыва. Поэтому нужен способ остановить течь за минуты, причём без сварки, без огневых работ и без ударного инструмента: удар стали о сталь может дать искру.</w:t>
      </w:r>
    </w:p>
    <w:p>
      <w:pPr>
        <w:spacing w:after="160" w:before="120" w:line="360"/>
      </w:pPr>
      <w:r>
        <w:rPr>
          <w:b/>
          <w:bCs/>
          <w:color w:val="0074BD"/>
          <w:sz w:val="28"/>
          <w:szCs w:val="28"/>
        </w:rPr>
        <w:t xml:space="preserve">Слайд 3.  </w:t>
      </w:r>
      <w:r>
        <w:rPr>
          <w:sz w:val="28"/>
          <w:szCs w:val="28"/>
        </w:rPr>
        <w:t xml:space="preserve">Отсюда цель проекта: разработать магнитное устройство временной герметизации, которое ставится за минуты, без сварки и огневых работ, и позволяет контролировать герметичность до планового ремонта. Для этого мы решили шесть задач. Проанализировали существующие методы и рынок. Определили условия работы на нефтепроводах и резервуарах. Разработали концепцию устройства и технологию его применения. Оценили силы прижима и область применения. Посчитали экономику. И сформулировали ограничения и план развития. Задачи идут в том же порядке, что и разделы доклада.</w:t>
      </w:r>
    </w:p>
    <w:p>
      <w:pPr>
        <w:spacing w:after="160" w:before="120" w:line="360"/>
      </w:pPr>
      <w:r>
        <w:rPr>
          <w:b/>
          <w:bCs/>
          <w:color w:val="0074BD"/>
          <w:sz w:val="28"/>
          <w:szCs w:val="28"/>
        </w:rPr>
        <w:t xml:space="preserve">Слайд 4.  </w:t>
      </w:r>
      <w:r>
        <w:rPr>
          <w:sz w:val="28"/>
          <w:szCs w:val="28"/>
        </w:rPr>
        <w:t xml:space="preserve">Устройство должно работать на двух объектах, и это две разные задачи. На магистральных нефтепроводах диаметры от 219 до 1220 миллиметров, стенка от 8 до 20 миллиметров, а рабочее давление достигает 6,3–10 мегапаскалей. В резервуаре давление создаёт только столб нефти: для резервуара высотой 18 метров у днища получается около 0,15 мегапаскаля. Давления различаются в 40–60 раз. Поэтому на резервуаре силы магнитов хватает с большим запасом, а на магистрали сила — главное ограничение. Отличаются и покрытия: на резервуарах и надземных трубах тонкая краска, а на подземных магистралях — полиэтиленовая изоляция толщиной 2–3,5 миллиметра. Температура нефти обычно до плюс 40 градусов, окружающая среда — до минус 50.</w:t>
      </w:r>
    </w:p>
    <w:p>
      <w:pPr>
        <w:spacing w:after="160" w:before="120" w:line="360"/>
      </w:pPr>
      <w:r>
        <w:rPr>
          <w:b/>
          <w:bCs/>
          <w:color w:val="0074BD"/>
          <w:sz w:val="28"/>
          <w:szCs w:val="28"/>
        </w:rPr>
        <w:t xml:space="preserve">Слайд 5.  </w:t>
      </w:r>
      <w:r>
        <w:rPr>
          <w:sz w:val="28"/>
          <w:szCs w:val="28"/>
        </w:rPr>
        <w:t xml:space="preserve">Теперь о том, что уже есть на рынке. На магистральных нефтепроводах по руководящим документам «Транснефти» отверстия до 8–12 миллиметров забивают стальными коническими пробками — чопиками. Это дёшево и быстро, но только для малых круглых отверстий и только ударом. Самое массовое решение для труб — ремонтный хомут: он держит до 100 бар, но каждый типоразмер подходит только к своему диаметру, и нужен доступ ко всей окружности трубы. Пластырь с прижимным болтом из судового аварийного имущества закрывает пробоины до 120 миллиметров, но мелкий свищ им не закрыть — болт не пролезет. Ближе всего к нам магнитная оснастка, например мост-рамка «Магнетпатч»: отверстие 10 миллиметров при 60 атмосферах. Гибкие магнитные пластыри и пневмоподушки держат только 1,5–2 бар.</w:t>
      </w:r>
    </w:p>
    <w:p>
      <w:pPr>
        <w:spacing w:after="160" w:before="120" w:line="360"/>
      </w:pPr>
      <w:r>
        <w:rPr>
          <w:b/>
          <w:bCs/>
          <w:color w:val="0074BD"/>
          <w:sz w:val="28"/>
          <w:szCs w:val="28"/>
        </w:rPr>
        <w:t xml:space="preserve">Слайд 6.  </w:t>
      </w:r>
      <w:r>
        <w:rPr>
          <w:sz w:val="28"/>
          <w:szCs w:val="28"/>
        </w:rPr>
        <w:t xml:space="preserve">Анализ показал шесть слабых мест существующих решений. Первое — устройство приходится ставить навстречу струе нефти под давлением. Второе — сильный магнит прыгает на металл: его невозможно аккуратно поставить, а при ударе возможны искра и травма. Третье — краска и изоляция работают как зазор и снижают силу магнита. Четвёртое — жёсткие устройства подходят только под один диаметр, а гибкие держат малое давление. Пятое — нет контроля: никто не видит, держит ли временная заплатка. Шестое — мороз до минус 50 и взрывоопасная зона. Отсюда наша ниша: устройство, которое можно сначала примерить, потом включить, проверить и контролировать.</w:t>
      </w:r>
    </w:p>
    <w:p>
      <w:pPr>
        <w:spacing w:after="160" w:before="120" w:line="360"/>
      </w:pPr>
      <w:r>
        <w:rPr>
          <w:b/>
          <w:bCs/>
          <w:color w:val="0074BD"/>
          <w:sz w:val="28"/>
          <w:szCs w:val="28"/>
        </w:rPr>
        <w:t xml:space="preserve">Слайд 7.  </w:t>
      </w:r>
      <w:r>
        <w:rPr>
          <w:sz w:val="28"/>
          <w:szCs w:val="28"/>
        </w:rPr>
        <w:t xml:space="preserve">Наше решение — магнитно-вакуумная герметизирующая пластина. Главная идея: сначала примерить, потом включить. Пластину ставят на дефект с выключенными магнитами, она свободно двигается и центрируется по течи. Затем ручным насосом создаётся вакуум: если он держится, контур уплотнения сел плотно. Только после этого рычагами включаются магниты — без удара и без искры. Пока пластину ставят, струя нефти уходит через полый конус и кран в шланг. А после установки манометр контрольной полости показывает, держит ли герметизация. Каждый из этих пяти пунктов закрывает одну из слабостей аналогов.</w:t>
      </w:r>
    </w:p>
    <w:p>
      <w:pPr>
        <w:spacing w:after="160" w:before="120" w:line="360"/>
      </w:pPr>
      <w:r>
        <w:rPr>
          <w:b/>
          <w:bCs/>
          <w:color w:val="0074BD"/>
          <w:sz w:val="28"/>
          <w:szCs w:val="28"/>
        </w:rPr>
        <w:t xml:space="preserve">Слайд 8.  </w:t>
      </w:r>
      <w:r>
        <w:rPr>
          <w:sz w:val="28"/>
          <w:szCs w:val="28"/>
        </w:rPr>
        <w:t xml:space="preserve">Так устройство выглядит на объекте. Слева — трубопровод в основном режиме: радиусная пластина, четыре магнитных блока с рычагами, в центре нажимной винт и кран отвода, спереди манометр. Ремней здесь нет: магнитов и вакуума хватает для типичных свищей. Справа — то же устройство на стенке резервуара. Радиус резервуара — от 5 до 30 метров, поэтому на ширине пластины, около 20 сантиметров, стенка практически плоская, и пластина делается в плоском исполнении. На вертикальной стенке её удерживает трение: магниты прижимают пластину, а резина не даёт ей сползти.</w:t>
      </w:r>
    </w:p>
    <w:p>
      <w:pPr>
        <w:spacing w:after="160" w:before="120" w:line="360"/>
      </w:pPr>
      <w:r>
        <w:rPr>
          <w:b/>
          <w:bCs/>
          <w:color w:val="0074BD"/>
          <w:sz w:val="28"/>
          <w:szCs w:val="28"/>
        </w:rPr>
        <w:t xml:space="preserve">Слайд 9.  </w:t>
      </w:r>
      <w:r>
        <w:rPr>
          <w:sz w:val="28"/>
          <w:szCs w:val="28"/>
        </w:rPr>
        <w:t xml:space="preserve">Посмотрим на устройство в разрезе. Корпус — немагнитная пластина, изогнутая по радиусу трубы. По углам стоят четыре поворотных магнитных блока. Снизу два контура уплотнения из маслобензостойкой резины: внутренний держит давление нефти, внешний образует вакуумную полость. Полость между ними сначала служит для вакуума, а потом для контроля. В центре — полый латунный конус с нажимным винтом. Он работает как чопик, но вводится винтом, а не забивается. Почему именно конус? Нужная сила равна давлению, умноженному на площадь, которую охватывает уплотнение. У конуса контакт — узкое кольцо по кромке отверстия, поэтому сила нужна в разы меньше, чем для плоской прокладки.</w:t>
      </w:r>
    </w:p>
    <w:p>
      <w:pPr>
        <w:spacing w:after="160" w:before="120" w:line="360"/>
      </w:pPr>
      <w:r>
        <w:rPr>
          <w:b/>
          <w:bCs/>
          <w:color w:val="0074BD"/>
          <w:sz w:val="28"/>
          <w:szCs w:val="28"/>
        </w:rPr>
        <w:t xml:space="preserve">Слайд 10.  </w:t>
      </w:r>
      <w:r>
        <w:rPr>
          <w:sz w:val="28"/>
          <w:szCs w:val="28"/>
        </w:rPr>
        <w:t xml:space="preserve">На разнесённом виде видно, из чего собирается устройство. Внизу труба со свищом. На неё ложатся два контура уплотнения. Над ними полый латунный конус. Дальше немагнитная пластина с окнами под полюса магнитов; на ней кран, нажимной винт и манометр. Окна вынесены за контуры уплотнения, иначе через них уходил бы вакуум. Сверху четыре магнитных блока. Масса комплекта — около 15 килограммов, из них около 10 приходится на магниты, поэтому его ставят один-два человека. Конусы сменные, под отверстия от 3 до 20 миллиметров, а для трещин есть плоская прокладка. Пластина выпускается в двух исполнениях: радиусном для труб и плоском для резервуаров.</w:t>
      </w:r>
    </w:p>
    <w:p>
      <w:pPr>
        <w:spacing w:after="160" w:before="120" w:line="360"/>
      </w:pPr>
      <w:r>
        <w:rPr>
          <w:b/>
          <w:bCs/>
          <w:color w:val="0074BD"/>
          <w:sz w:val="28"/>
          <w:szCs w:val="28"/>
        </w:rPr>
        <w:t xml:space="preserve">Слайд 11.  </w:t>
      </w:r>
      <w:r>
        <w:rPr>
          <w:sz w:val="28"/>
          <w:szCs w:val="28"/>
        </w:rPr>
        <w:t xml:space="preserve">Как сделать магнит выключаемым? Мы используем поворотный постоянный магнит, как в магнитных грузозахватах. Внутри корпуса два стальных полюсных башмака, разделённых латунной вставкой, и цилиндрический магнит между ними. В положении «выкл» поток замкнут внутри корпуса, и пластина свободно двигается. Поворот рычага на 90 градусов направляет поток через стенку трубы — появляется прижим. Электричество не нужно, а это важно во взрывоопасной зоне. Сама пластина сделана из алюминиевого сплава: стальная замкнула бы поток на себя, и до трубы дошла бы только часть силы. Вакуум даёт около 1,4 килоньютона — всего 15–20 процентов от силы магнитов. Его главная задача — проверить прилегание.</w:t>
      </w:r>
    </w:p>
    <w:p>
      <w:pPr>
        <w:spacing w:after="160" w:before="120" w:line="360"/>
      </w:pPr>
      <w:r>
        <w:rPr>
          <w:b/>
          <w:bCs/>
          <w:color w:val="0074BD"/>
          <w:sz w:val="28"/>
          <w:szCs w:val="28"/>
        </w:rPr>
        <w:t xml:space="preserve">Слайд 12.  </w:t>
      </w:r>
      <w:r>
        <w:rPr>
          <w:sz w:val="28"/>
          <w:szCs w:val="28"/>
        </w:rPr>
        <w:t xml:space="preserve">Установка занимает семь шагов. Первый — газоанализ, средства защиты и очистка зоны латунной щёткой: латунь не даёт искр. Второй — примерка: магниты выключены, кран открыт, струя уходит в шланг, и это само помогает отцентрировать конус над отверстием. Третий — вакуум: если он держится, прилегание хорошее. Четвёртый — включаем магниты рычагами крест-накрест, как затягивают болты фланца, чтобы прижим был равномерным. Пятый — нажимным винтом вводим конус в отверстие. Шестой — закрываем кран, течь остановлена. Седьмой — контроль: манометр подключён к полости между контурами, и если нефть просочится через внутренний контур, давление там вырастет раньше, чем начнётся течь наружу.</w:t>
      </w:r>
    </w:p>
    <w:p>
      <w:pPr>
        <w:spacing w:after="160" w:before="120" w:line="360"/>
      </w:pPr>
      <w:r>
        <w:rPr>
          <w:b/>
          <w:bCs/>
          <w:color w:val="0074BD"/>
          <w:sz w:val="28"/>
          <w:szCs w:val="28"/>
        </w:rPr>
        <w:t xml:space="preserve">Слайд 13.  </w:t>
      </w:r>
      <w:r>
        <w:rPr>
          <w:sz w:val="28"/>
          <w:szCs w:val="28"/>
        </w:rPr>
        <w:t xml:space="preserve">Здесь два ключевых момента установки. Слева — примерка: рычаги магнитов стоят поперёк, то есть магниты выключены, и пластину можно двигать. Кран открыт, нефть уходит по шлангу в ёмкость, а не бьёт в людей и не попадает в грунт. Ручной насос создаёт вакуум. Справа — устройство установлено: рычаги повёрнуты вдоль трубы, магниты включены, конус дожат, кран закрыт, течь остановлена. Мы взяли ту же логику, что у шарового крана: ручка вдоль — открыто, поперёк — закрыто. Положение рычагов видно издалека, и это тоже элемент безопасности.</w:t>
      </w:r>
    </w:p>
    <w:p>
      <w:pPr>
        <w:spacing w:after="160" w:before="120" w:line="360"/>
      </w:pPr>
      <w:r>
        <w:rPr>
          <w:b/>
          <w:bCs/>
          <w:color w:val="0074BD"/>
          <w:sz w:val="28"/>
          <w:szCs w:val="28"/>
        </w:rPr>
        <w:t xml:space="preserve">Слайд 14.  </w:t>
      </w:r>
      <w:r>
        <w:rPr>
          <w:sz w:val="28"/>
          <w:szCs w:val="28"/>
        </w:rPr>
        <w:t xml:space="preserve">Теперь расчёт. Нужная сила для конуса складывается из двух частей: давления нефти на площадь отверстия и силы обжатия резины — резина должна прижиматься сильнее давления, иначе нефть протечёт под ней. Берём запас два. Для свища 10 миллиметров при 6,3 мегапаскаля нужно около 4,8 килоньютона, причём обжатие резины требует даже больше силы, чем само давление. Имеющаяся сила — четыре магнитных блока по 300 килограмм-сил с поправками на зазор от краски, толщину стенки и кривизну, плюс вакуум. На резервуаре или на магистрали со снятой изоляцией получается около 8,4 килоньютона, на надземной трубе с тонкой стенкой — 6,3. Если изоляцию толщиной 3 миллиметра не снимать — всего 1,5. Это оценка, её нужно подтвердить испытаниями.</w:t>
      </w:r>
    </w:p>
    <w:p>
      <w:pPr>
        <w:spacing w:after="160" w:before="120" w:line="360"/>
      </w:pPr>
      <w:r>
        <w:rPr>
          <w:b/>
          <w:bCs/>
          <w:color w:val="0074BD"/>
          <w:sz w:val="28"/>
          <w:szCs w:val="28"/>
        </w:rPr>
        <w:t xml:space="preserve">Слайд 15.  </w:t>
      </w:r>
      <w:r>
        <w:rPr>
          <w:sz w:val="28"/>
          <w:szCs w:val="28"/>
        </w:rPr>
        <w:t xml:space="preserve">На графике — максимальный диаметр отверстия, который пластина держит только на магнитах и вакууме, в зависимости от давления. Чем выше давление, тем меньше отверстие, и зависимость нелинейная, потому что сила растёт как квадрат диаметра. При рабочем давлении магистрали 6,3 мегапаскаля это 13–16 миллиметров. Типичные коррозионные свищи — от 1 до 10 миллиметров, то есть они закрываются с запасом. На резервуаре давление низкое, и ограничивает уже размер пластины, а не магниты. Трещины тяжелее, потому что их закрывают плоской прокладкой с большей площадью: трещина 50 миллиметров держится примерно до 2,2 мегапаскаля. А если изоляцию не снимать, устройство работает только до 1 мегапаскаля.</w:t>
      </w:r>
    </w:p>
    <w:p>
      <w:pPr>
        <w:spacing w:after="160" w:before="120" w:line="360"/>
      </w:pPr>
      <w:r>
        <w:rPr>
          <w:b/>
          <w:bCs/>
          <w:color w:val="0074BD"/>
          <w:sz w:val="28"/>
          <w:szCs w:val="28"/>
        </w:rPr>
        <w:t xml:space="preserve">Слайд 16.  </w:t>
      </w:r>
      <w:r>
        <w:rPr>
          <w:sz w:val="28"/>
          <w:szCs w:val="28"/>
        </w:rPr>
        <w:t xml:space="preserve">Где магнитов не хватает? Это отверстия больше 13–16 миллиметров при давлении магистрали, длинные трещины при давлении выше 2–4 мегапаскалей и неснятая изоляция. Самое важное — страховка. Если конус подтечёт, нефть заполнит зону внутреннего контура площадью около 42 квадратных сантиметров, и при 6,3 мегапаскаля на пластину придётся около 26 килоньютонов — втрое больше силы магнитов. Плюс гидроудары, которые добавляют 20–50 процентов к рабочему давлению. Для этих случаев есть режим Б — стяжные ремни поверх пластины. Ремень с натяжением 10 килоньютонов на дуге 110 градусов прижимает пластину с силой около 16 килоньютонов, два ремня — около 30. Им не мешает изоляция. А на трубах меньше 219 миллиметров пластина не помещается — там проще обычный хомут.</w:t>
      </w:r>
    </w:p>
    <w:p>
      <w:pPr>
        <w:spacing w:after="160" w:before="120" w:line="360"/>
      </w:pPr>
      <w:r>
        <w:rPr>
          <w:b/>
          <w:bCs/>
          <w:color w:val="0074BD"/>
          <w:sz w:val="28"/>
          <w:szCs w:val="28"/>
        </w:rPr>
        <w:t xml:space="preserve">Слайд 17.  </w:t>
      </w:r>
      <w:r>
        <w:rPr>
          <w:sz w:val="28"/>
          <w:szCs w:val="28"/>
        </w:rPr>
        <w:t xml:space="preserve">Важный практический вопрос — нужно ли зачищать трубу под магнитами. Для магнита любой немагнитный слой — это воздушный зазор: при краске 0,3 миллиметра остаётся около 70 процентов силы, при 3 миллиметрах — 10–25. Для краски, плотной ржавчины и нефтяной плёнки зачистка не нужна: этот зазор уже заложен в расчёт. Зачистка нужна только на подземной магистрали с полиэтиленовой изоляцией и только в зоне уплотнения, иначе нефть уйдёт под изоляцию вдоль трубы. Это ручная холодная работа скребком, без искр, то есть не огневые работы. По безопасности: инструмент из латуни и бронзы, магниты переключаются только рычагом, а людям с кардиостимуляторами работать с устройством нельзя.</w:t>
      </w:r>
    </w:p>
    <w:p>
      <w:pPr>
        <w:spacing w:after="160" w:before="120" w:line="360"/>
      </w:pPr>
      <w:r>
        <w:rPr>
          <w:b/>
          <w:bCs/>
          <w:color w:val="0074BD"/>
          <w:sz w:val="28"/>
          <w:szCs w:val="28"/>
        </w:rPr>
        <w:t xml:space="preserve">Слайд 18.  </w:t>
      </w:r>
      <w:r>
        <w:rPr>
          <w:sz w:val="28"/>
          <w:szCs w:val="28"/>
        </w:rPr>
        <w:t xml:space="preserve">Сравним МВГП с аналогами. Чопик и хомут хорошо держат давление, но чопик забивают ударом, а хомут не поставить на резервуар. Пластырь с болтом не закрывает мелкие свищи. Существующая магнитная оснастка прыгает на металл и не даёт себя примерить. МВГП закрывает и резервуары, и трубопроводы, ставится без удара и позволяет примерку. А вакуум и манометр дают то, чего нет ни у одного аналога: проверку прилегания и контроль после установки. Честно скажу о слабом месте: по высокому давлению сама пластина уступает хомуту и догоняет его только с ремнями. Наше главное преимущество — не сила, а безопасная и проверяемая установка и универсальность.</w:t>
      </w:r>
    </w:p>
    <w:p>
      <w:pPr>
        <w:spacing w:after="160" w:before="120" w:line="360"/>
      </w:pPr>
      <w:r>
        <w:rPr>
          <w:b/>
          <w:bCs/>
          <w:color w:val="0074BD"/>
          <w:sz w:val="28"/>
          <w:szCs w:val="28"/>
        </w:rPr>
        <w:t xml:space="preserve">Слайд 19.  </w:t>
      </w:r>
      <w:r>
        <w:rPr>
          <w:sz w:val="28"/>
          <w:szCs w:val="28"/>
        </w:rPr>
        <w:t xml:space="preserve">Перейдём к экономике. Сначала себестоимость одного комплекта. Самая дорогая статья — четыре переключаемых магнитных блока, около 28 тысяч рублей, это 36 процентов прямых затрат. Цену блока мы оценили по серийным магнитным захватам на 100 килограммов с учётом доработки полюсов. Дальше пластина из алюминиевого сплава, уплотнители, латунный конус, кран, манометр, насос, ремни и кейс. Прямые затраты — около 77 тысяч рублей. С накладными расходами 20 процентов себестоимость — около 92 тысяч. При наценке 40 процентов цена комплекта — около 129 тысяч рублей без НДС, а маржа — 36,6 тысячи с комплекта.</w:t>
      </w:r>
    </w:p>
    <w:p>
      <w:pPr>
        <w:spacing w:after="160" w:before="120" w:line="360"/>
      </w:pPr>
      <w:r>
        <w:rPr>
          <w:b/>
          <w:bCs/>
          <w:color w:val="0074BD"/>
          <w:sz w:val="28"/>
          <w:szCs w:val="28"/>
        </w:rPr>
        <w:t xml:space="preserve">Слайд 20.  </w:t>
      </w:r>
      <w:r>
        <w:rPr>
          <w:sz w:val="28"/>
          <w:szCs w:val="28"/>
        </w:rPr>
        <w:t xml:space="preserve">Теперь эффект для заказчика. Расход нефти через отверстие считаем по формуле истечения из гидравлики. Свищ 10 миллиметров даже при сниженном давлении 2,5 мегапаскаля даёт струю со скоростью около 77 метров в секунду — это около 11 тонн нефти в час. МВГП не нужно подбирать по диаметру и монтировать вокруг трубы, поэтому мы считаем, что она останавливает течь хотя бы на час раньше хомута. Это 425 тысяч рублей при цене нефти 60 долларов за баррель и около 650 тысяч при средней цене Urals за сентябрь 2026 года — 92 доллара. Одна такая течь окупает три комплекта, и это без учёта экологического ущерба, штрафов и простоя. Даже если выигрыш всего 20 минут, комплект окупается на первой же течи.</w:t>
      </w:r>
    </w:p>
    <w:p>
      <w:pPr>
        <w:spacing w:after="160" w:before="120" w:line="360"/>
      </w:pPr>
      <w:r>
        <w:rPr>
          <w:b/>
          <w:bCs/>
          <w:color w:val="0074BD"/>
          <w:sz w:val="28"/>
          <w:szCs w:val="28"/>
        </w:rPr>
        <w:t xml:space="preserve">Слайд 21.  </w:t>
      </w:r>
      <w:r>
        <w:rPr>
          <w:sz w:val="28"/>
          <w:szCs w:val="28"/>
        </w:rPr>
        <w:t xml:space="preserve">И экономика самого проекта. Чтобы дойти от концепции до серии, нужно около 3 миллионов рублей: моделирование, конструкторская документация, три прототипа, испытательный стенд до 10 мегапаскалей, испытания на морозе, патентование и оснастка, плюс 10 процентов резерва. Если продавать 40 комплектов в первый год, 80 во второй и по 120 дальше, с учётом налога на прибыль и постоянных расходов проект окупается примерно за 2 года, а с дисконтированием по ставке 18 процентов — за 2,6 года. Чистая приведённая стоимость за пять лет — около 3,5 миллиона рублей, внутренняя норма доходности — 53 процента, намного выше ставки. Затраты на разработку окупаются после продажи примерно 81 комплекта. Покупатели — аварийные службы трубопроводов, нефтебазы, НПЗ и промыслы.</w:t>
      </w:r>
    </w:p>
    <w:p>
      <w:pPr>
        <w:spacing w:after="160" w:before="120" w:line="360"/>
      </w:pPr>
      <w:r>
        <w:rPr>
          <w:b/>
          <w:bCs/>
          <w:color w:val="0074BD"/>
          <w:sz w:val="28"/>
          <w:szCs w:val="28"/>
        </w:rPr>
        <w:t xml:space="preserve">Слайд 22.  </w:t>
      </w:r>
      <w:r>
        <w:rPr>
          <w:sz w:val="28"/>
          <w:szCs w:val="28"/>
        </w:rPr>
        <w:t xml:space="preserve">Что дальше. Первый этап — моделирование магнитной системы, например в программе FEMM, чтобы заменить наши табличные коэффициенты точными значениями. Второй — 3D-модель, чертежи и типоразмерный ряд под диаметры труб. Третий — прототип и стендовые испытания на отрыв, сдвиг, герметичность и мороз до минус 50. Четвёртый — патентный поиск, чтобы подтвердить новизну сочетания наших решений. И пятый — опытная эксплуатация у заказчика и запуск серии. Главная цель следующего этапа — подтвердить расчётную область применения испытаниями прототипа.</w:t>
      </w:r>
    </w:p>
    <w:p>
      <w:pPr>
        <w:spacing w:after="160" w:before="120" w:line="360"/>
      </w:pPr>
      <w:r>
        <w:rPr>
          <w:b/>
          <w:bCs/>
          <w:color w:val="0074BD"/>
          <w:sz w:val="28"/>
          <w:szCs w:val="28"/>
        </w:rPr>
        <w:t xml:space="preserve">Слайд 23.  </w:t>
      </w:r>
      <w:r>
        <w:rPr>
          <w:sz w:val="28"/>
          <w:szCs w:val="28"/>
        </w:rPr>
        <w:t xml:space="preserve">Подведу итог. Первое: существующие средства либо держат давление, но ставятся медленно и под один диаметр, либо быстрые, но без контроля и с ударом магнита о стенку. Второе: мы предложили магнитно-вакуумную пластину — её можно примерить, проверить вакуумом, включить магниты без удара и потом контролировать по манометру. Третье: по оценке, четыре магнита и вакуум закрывают течи в резервуарах и свищи до 13–16 миллиметров на магистрали, а для крупных дефектов есть стяжной ремень. Четвёртое: комплект стоит около 129 тысяч рублей, одна остановленная течь сохраняет 0,4–0,65 миллиона, а проект окупается примерно за два года. Пятое: устройство ставится без огневых работ, и следующий шаг — прототип и испытания.</w:t>
      </w:r>
    </w:p>
    <w:p>
      <w:pPr>
        <w:spacing w:after="160" w:before="120" w:line="360"/>
      </w:pPr>
      <w:r>
        <w:rPr>
          <w:b/>
          <w:bCs/>
          <w:color w:val="0074BD"/>
          <w:sz w:val="28"/>
          <w:szCs w:val="28"/>
        </w:rPr>
        <w:t xml:space="preserve">Слайд 24.  </w:t>
      </w:r>
      <w:r>
        <w:rPr>
          <w:sz w:val="28"/>
          <w:szCs w:val="28"/>
        </w:rPr>
        <w:t xml:space="preserve">Спасибо за внимание! Готов ответить на ваши вопросы.</w:t>
      </w:r>
    </w:p>
    <w:p>
      <w:pPr>
        <w:pStyle w:val="Heading1"/>
        <w:pageBreakBefore/>
      </w:pPr>
      <w:r>
        <w:t xml:space="preserve">Шпаргалка: ключевые цифры для ответов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tcBorders>
              <w:top w:val="single" w:color="C9D6E6" w:sz="4"/>
              <w:left w:val="single" w:color="C9D6E6" w:sz="4"/>
              <w:bottom w:val="single" w:color="C9D6E6" w:sz="4"/>
              <w:right w:val="single" w:color="C9D6E6" w:sz="4"/>
            </w:tcBorders>
            <w:shd w:fill="023A84" w:color="auto" w:val="clear"/>
            <w:tcMar>
              <w:top w:type="dxa" w:w="60"/>
              <w:left w:type="dxa" w:w="100"/>
              <w:bottom w:type="dxa" w:w="60"/>
              <w:right w:type="dxa" w:w="100"/>
            </w:tcMar>
          </w:tcPr>
          <w:p>
            <w:r>
              <w:rPr>
                <w:b/>
                <w:bCs/>
                <w:color w:val="FFFFFF"/>
                <w:sz w:val="22"/>
                <w:szCs w:val="22"/>
              </w:rPr>
              <w:t xml:space="preserve">Что</w:t>
            </w:r>
          </w:p>
        </w:tc>
        <w:tc>
          <w:tcPr>
            <w:tcW w:type="dxa" w:w="3800"/>
            <w:tcBorders>
              <w:top w:val="single" w:color="C9D6E6" w:sz="4"/>
              <w:left w:val="single" w:color="C9D6E6" w:sz="4"/>
              <w:bottom w:val="single" w:color="C9D6E6" w:sz="4"/>
              <w:right w:val="single" w:color="C9D6E6" w:sz="4"/>
            </w:tcBorders>
            <w:shd w:fill="023A84" w:color="auto" w:val="clear"/>
            <w:tcMar>
              <w:top w:type="dxa" w:w="60"/>
              <w:left w:type="dxa" w:w="100"/>
              <w:bottom w:type="dxa" w:w="60"/>
              <w:right w:type="dxa" w:w="100"/>
            </w:tcMar>
          </w:tcPr>
          <w:p>
            <w:r>
              <w:rPr>
                <w:b/>
                <w:bCs/>
                <w:color w:val="FFFFFF"/>
                <w:sz w:val="22"/>
                <w:szCs w:val="22"/>
              </w:rPr>
              <w:t xml:space="preserve">Значение</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Давление: магистраль / резервуар</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6,3–10 МПа / ≈ 0,15 МПа</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Сила 4 магнитов + вакуум</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8,4 кН (вакуум ≈ 1,4 кН)</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Закрывает без ремней при 6,3 МПа</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свищи до 13–16 мм</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Режим Б, два ремня</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30 кН</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Масса комплекта</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15 кг</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Себестоимость / цена комплекта</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92 / 129 тыс. ₽ без НДС</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Потеря через свищ Ø10 мм при 2,5 МПа</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11 т нефти в час</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Эффект одной остановленной течи</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0,4–0,65 млн ₽</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Разработка до серии / окупаемость</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3 млн ₽ / ≈ 2 года</w:t>
            </w:r>
          </w:p>
        </w:tc>
      </w:tr>
    </w:tbl>
    <w:sectPr>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023A84"/>
      <w:sz w:val="36"/>
      <w:szCs w:val="36"/>
    </w:rPr>
  </w:style>
  <w:style w:type="paragraph" w:styleId="Heading1">
    <w:name w:val="Heading 1"/>
    <w:basedOn w:val="Normal"/>
    <w:next w:val="Normal"/>
    <w:qFormat/>
    <w:pPr>
      <w:spacing w:after="140" w:before="280"/>
      <w:outlineLvl w:val="0"/>
    </w:pPr>
    <w:rPr>
      <w:rFonts w:ascii="Arial" w:cs="Arial" w:eastAsia="Arial" w:hAnsi="Arial"/>
      <w:b/>
      <w:bCs/>
      <w:color w:val="023A8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Выступление МВГП 20 минут</dc:title>
  <dc:creator>Архипов В.В.</dc:creator>
  <cp:lastModifiedBy>Un-named</cp:lastModifiedBy>
  <cp:revision>1</cp:revision>
  <dcterms:created xsi:type="dcterms:W3CDTF">2026-10-05T11:42:29.235Z</dcterms:created>
  <dcterms:modified xsi:type="dcterms:W3CDTF">2026-10-05T11:42:29.235Z</dcterms:modified>
</cp:coreProperties>
</file>

<file path=docProps/custom.xml><?xml version="1.0" encoding="utf-8"?>
<Properties xmlns="http://schemas.openxmlformats.org/officeDocument/2006/custom-properties" xmlns:vt="http://schemas.openxmlformats.org/officeDocument/2006/docPropsVTypes"/>
</file>