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4AC" w:rsidRDefault="001114AC" w:rsidP="00864BD8">
      <w:pPr>
        <w:pStyle w:val="Heading1"/>
      </w:pPr>
      <w:r>
        <w:t>Activity 2: Running the TASSEL pipeline</w:t>
      </w:r>
    </w:p>
    <w:p w:rsidR="001114AC" w:rsidRPr="001114AC" w:rsidRDefault="001114AC" w:rsidP="001114AC">
      <w:pPr>
        <w:pStyle w:val="Subtitle"/>
      </w:pPr>
      <w:r>
        <w:t>In this exercise, you will align GBS sequence tags to a reference genome and call SNPs using the TASSEL “discovery” pipeline.</w:t>
      </w:r>
      <w:r w:rsidR="002740F4">
        <w:t xml:space="preserve"> This data is from a strawberry breeding population, and the reference genome is from the strawberry species </w:t>
      </w:r>
      <w:proofErr w:type="spellStart"/>
      <w:r w:rsidR="002740F4" w:rsidRPr="002740F4">
        <w:rPr>
          <w:i/>
        </w:rPr>
        <w:t>Fragaria</w:t>
      </w:r>
      <w:proofErr w:type="spellEnd"/>
      <w:r w:rsidR="002740F4" w:rsidRPr="002740F4">
        <w:rPr>
          <w:i/>
        </w:rPr>
        <w:t xml:space="preserve"> </w:t>
      </w:r>
      <w:proofErr w:type="spellStart"/>
      <w:r w:rsidR="002740F4" w:rsidRPr="002740F4">
        <w:rPr>
          <w:i/>
        </w:rPr>
        <w:t>vesca</w:t>
      </w:r>
      <w:proofErr w:type="spellEnd"/>
      <w:r w:rsidR="002740F4">
        <w:t>.</w:t>
      </w:r>
    </w:p>
    <w:p w:rsidR="002740F4" w:rsidRPr="001114AC" w:rsidRDefault="002740F4" w:rsidP="001114AC">
      <w:pPr>
        <w:rPr>
          <w:b/>
        </w:rPr>
      </w:pPr>
      <w:r>
        <w:rPr>
          <w:noProof/>
        </w:rPr>
        <mc:AlternateContent>
          <mc:Choice Requires="wps">
            <w:drawing>
              <wp:anchor distT="45720" distB="45720" distL="114300" distR="114300" simplePos="0" relativeHeight="251659264" behindDoc="0" locked="0" layoutInCell="1" allowOverlap="1" wp14:anchorId="73A3273A" wp14:editId="5524CDE3">
                <wp:simplePos x="0" y="0"/>
                <wp:positionH relativeFrom="margin">
                  <wp:align>left</wp:align>
                </wp:positionH>
                <wp:positionV relativeFrom="paragraph">
                  <wp:posOffset>243840</wp:posOffset>
                </wp:positionV>
                <wp:extent cx="6042660" cy="1404620"/>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accent6">
                            <a:lumMod val="20000"/>
                            <a:lumOff val="80000"/>
                          </a:schemeClr>
                        </a:solidFill>
                        <a:ln w="9525">
                          <a:solidFill>
                            <a:srgbClr val="000000"/>
                          </a:solidFill>
                          <a:miter lim="800000"/>
                          <a:headEnd/>
                          <a:tailEnd/>
                        </a:ln>
                      </wps:spPr>
                      <wps:txbx>
                        <w:txbxContent>
                          <w:p w:rsidR="002740F4" w:rsidRPr="002740F4" w:rsidRDefault="002740F4" w:rsidP="002740F4">
                            <w:pPr>
                              <w:rPr>
                                <w:b/>
                                <w:sz w:val="28"/>
                                <w:szCs w:val="28"/>
                              </w:rPr>
                            </w:pPr>
                            <w:r w:rsidRPr="002740F4">
                              <w:rPr>
                                <w:b/>
                                <w:sz w:val="28"/>
                                <w:szCs w:val="28"/>
                              </w:rPr>
                              <w:t xml:space="preserve">TASSEL requires three inputs: </w:t>
                            </w:r>
                          </w:p>
                          <w:p w:rsidR="002740F4" w:rsidRPr="002740F4" w:rsidRDefault="002740F4" w:rsidP="002740F4">
                            <w:pPr>
                              <w:rPr>
                                <w:sz w:val="28"/>
                                <w:szCs w:val="28"/>
                              </w:rPr>
                            </w:pPr>
                            <w:r w:rsidRPr="002740F4">
                              <w:rPr>
                                <w:b/>
                                <w:sz w:val="28"/>
                                <w:szCs w:val="28"/>
                              </w:rPr>
                              <w:t xml:space="preserve">1) A barcode key file. </w:t>
                            </w:r>
                            <w:r w:rsidRPr="002740F4">
                              <w:rPr>
                                <w:sz w:val="28"/>
                                <w:szCs w:val="28"/>
                              </w:rPr>
                              <w:t xml:space="preserve">This identifies individual samples by their barcodes and gives their locations on a 96-well plate. </w:t>
                            </w:r>
                          </w:p>
                          <w:p w:rsidR="002740F4" w:rsidRPr="002740F4" w:rsidRDefault="002740F4" w:rsidP="002740F4">
                            <w:pPr>
                              <w:rPr>
                                <w:b/>
                                <w:sz w:val="28"/>
                                <w:szCs w:val="28"/>
                              </w:rPr>
                            </w:pPr>
                            <w:r w:rsidRPr="002740F4">
                              <w:rPr>
                                <w:b/>
                                <w:sz w:val="28"/>
                                <w:szCs w:val="28"/>
                              </w:rPr>
                              <w:t xml:space="preserve">2) A reference genome </w:t>
                            </w:r>
                            <w:proofErr w:type="spellStart"/>
                            <w:r w:rsidRPr="002740F4">
                              <w:rPr>
                                <w:b/>
                                <w:sz w:val="28"/>
                                <w:szCs w:val="28"/>
                              </w:rPr>
                              <w:t>fasta</w:t>
                            </w:r>
                            <w:proofErr w:type="spellEnd"/>
                            <w:r w:rsidRPr="002740F4">
                              <w:rPr>
                                <w:b/>
                                <w:sz w:val="28"/>
                                <w:szCs w:val="28"/>
                              </w:rPr>
                              <w:t xml:space="preserve"> file. </w:t>
                            </w:r>
                            <w:r w:rsidRPr="002740F4">
                              <w:rPr>
                                <w:sz w:val="28"/>
                                <w:szCs w:val="28"/>
                              </w:rPr>
                              <w:t>This is the sequence to which the sequence tags will be aligned.</w:t>
                            </w:r>
                          </w:p>
                          <w:p w:rsidR="001114AC" w:rsidRPr="002740F4" w:rsidRDefault="002740F4">
                            <w:pPr>
                              <w:rPr>
                                <w:sz w:val="28"/>
                                <w:szCs w:val="28"/>
                              </w:rPr>
                            </w:pPr>
                            <w:r w:rsidRPr="002740F4">
                              <w:rPr>
                                <w:b/>
                                <w:sz w:val="28"/>
                                <w:szCs w:val="28"/>
                              </w:rPr>
                              <w:t xml:space="preserve">3) One or more </w:t>
                            </w:r>
                            <w:proofErr w:type="spellStart"/>
                            <w:r w:rsidRPr="002740F4">
                              <w:rPr>
                                <w:b/>
                                <w:sz w:val="28"/>
                                <w:szCs w:val="28"/>
                              </w:rPr>
                              <w:t>Illumina</w:t>
                            </w:r>
                            <w:proofErr w:type="spellEnd"/>
                            <w:r w:rsidRPr="002740F4">
                              <w:rPr>
                                <w:b/>
                                <w:sz w:val="28"/>
                                <w:szCs w:val="28"/>
                              </w:rPr>
                              <w:t xml:space="preserve"> </w:t>
                            </w:r>
                            <w:proofErr w:type="spellStart"/>
                            <w:r w:rsidRPr="002740F4">
                              <w:rPr>
                                <w:b/>
                                <w:sz w:val="28"/>
                                <w:szCs w:val="28"/>
                              </w:rPr>
                              <w:t>Fastq</w:t>
                            </w:r>
                            <w:proofErr w:type="spellEnd"/>
                            <w:r w:rsidRPr="002740F4">
                              <w:rPr>
                                <w:b/>
                                <w:sz w:val="28"/>
                                <w:szCs w:val="28"/>
                              </w:rPr>
                              <w:t xml:space="preserve"> files representing samples from a GBS population. </w:t>
                            </w:r>
                            <w:r w:rsidRPr="002740F4">
                              <w:rPr>
                                <w:sz w:val="28"/>
                                <w:szCs w:val="28"/>
                              </w:rPr>
                              <w:t xml:space="preserve">These files represent pooled, barcoded samples that were sequenced in one or more lanes on an </w:t>
                            </w:r>
                            <w:proofErr w:type="spellStart"/>
                            <w:r w:rsidRPr="002740F4">
                              <w:rPr>
                                <w:sz w:val="28"/>
                                <w:szCs w:val="28"/>
                              </w:rPr>
                              <w:t>Illumina</w:t>
                            </w:r>
                            <w:proofErr w:type="spellEnd"/>
                            <w:r w:rsidRPr="002740F4">
                              <w:rPr>
                                <w:sz w:val="28"/>
                                <w:szCs w:val="28"/>
                              </w:rPr>
                              <w:t xml:space="preserve"> sequencer.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A3273A" id="_x0000_t202" coordsize="21600,21600" o:spt="202" path="m,l,21600r21600,l21600,xe">
                <v:stroke joinstyle="miter"/>
                <v:path gradientshapeok="t" o:connecttype="rect"/>
              </v:shapetype>
              <v:shape id="Text Box 2" o:spid="_x0000_s1026" type="#_x0000_t202" style="position:absolute;margin-left:0;margin-top:19.2pt;width:475.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" fillcolor="#e2efd9 [665]">
                <v:textbox style="mso-fit-shape-to-text:t">
                  <w:txbxContent>
                    <w:p w:rsidR="002740F4" w:rsidRPr="002740F4" w:rsidRDefault="002740F4" w:rsidP="002740F4">
                      <w:pPr>
                        <w:rPr>
                          <w:b/>
                          <w:sz w:val="28"/>
                          <w:szCs w:val="28"/>
                        </w:rPr>
                      </w:pPr>
                      <w:r w:rsidRPr="002740F4">
                        <w:rPr>
                          <w:b/>
                          <w:sz w:val="28"/>
                          <w:szCs w:val="28"/>
                        </w:rPr>
                        <w:t xml:space="preserve">TASSEL requires three inputs: </w:t>
                      </w:r>
                    </w:p>
                    <w:p w:rsidR="002740F4" w:rsidRPr="002740F4" w:rsidRDefault="002740F4" w:rsidP="002740F4">
                      <w:pPr>
                        <w:rPr>
                          <w:sz w:val="28"/>
                          <w:szCs w:val="28"/>
                        </w:rPr>
                      </w:pPr>
                      <w:r w:rsidRPr="002740F4">
                        <w:rPr>
                          <w:b/>
                          <w:sz w:val="28"/>
                          <w:szCs w:val="28"/>
                        </w:rPr>
                        <w:t xml:space="preserve">1) A barcode key file. </w:t>
                      </w:r>
                      <w:r w:rsidRPr="002740F4">
                        <w:rPr>
                          <w:sz w:val="28"/>
                          <w:szCs w:val="28"/>
                        </w:rPr>
                        <w:t xml:space="preserve">This identifies individual samples by their barcodes and gives their locations on a 96-well plate. </w:t>
                      </w:r>
                    </w:p>
                    <w:p w:rsidR="002740F4" w:rsidRPr="002740F4" w:rsidRDefault="002740F4" w:rsidP="002740F4">
                      <w:pPr>
                        <w:rPr>
                          <w:b/>
                          <w:sz w:val="28"/>
                          <w:szCs w:val="28"/>
                        </w:rPr>
                      </w:pPr>
                      <w:r w:rsidRPr="002740F4">
                        <w:rPr>
                          <w:b/>
                          <w:sz w:val="28"/>
                          <w:szCs w:val="28"/>
                        </w:rPr>
                        <w:t xml:space="preserve">2) A reference genome fasta file. </w:t>
                      </w:r>
                      <w:r w:rsidRPr="002740F4">
                        <w:rPr>
                          <w:sz w:val="28"/>
                          <w:szCs w:val="28"/>
                        </w:rPr>
                        <w:t>This is the sequence to which the sequence tags will be aligned.</w:t>
                      </w:r>
                    </w:p>
                    <w:p w:rsidR="001114AC" w:rsidRPr="002740F4" w:rsidRDefault="002740F4">
                      <w:pPr>
                        <w:rPr>
                          <w:sz w:val="28"/>
                          <w:szCs w:val="28"/>
                        </w:rPr>
                      </w:pPr>
                      <w:r w:rsidRPr="002740F4">
                        <w:rPr>
                          <w:b/>
                          <w:sz w:val="28"/>
                          <w:szCs w:val="28"/>
                        </w:rPr>
                        <w:t xml:space="preserve">3) One or more Illumina Fastq files representing samples from a GBS population. </w:t>
                      </w:r>
                      <w:r w:rsidRPr="002740F4">
                        <w:rPr>
                          <w:sz w:val="28"/>
                          <w:szCs w:val="28"/>
                        </w:rPr>
                        <w:t>These files represent pooled, barcoded samples that were sequenced in one or more lanes on an Illumina sequencer.</w:t>
                      </w:r>
                    </w:p>
                  </w:txbxContent>
                </v:textbox>
                <w10:wrap type="square" anchorx="margin"/>
              </v:shape>
            </w:pict>
          </mc:Fallback>
        </mc:AlternateContent>
      </w:r>
    </w:p>
    <w:p w:rsidR="002740F4" w:rsidRDefault="002740F4" w:rsidP="002740F4"/>
    <w:p w:rsidR="002740F4" w:rsidRPr="002D710C" w:rsidRDefault="002740F4" w:rsidP="002740F4">
      <w:pPr>
        <w:rPr>
          <w:b/>
        </w:rPr>
      </w:pPr>
      <w:r w:rsidRPr="002D710C">
        <w:rPr>
          <w:b/>
        </w:rPr>
        <w:t xml:space="preserve">For this exercise, the tab-separated key file is located in the following subdirectory, and is called </w:t>
      </w:r>
      <w:proofErr w:type="spellStart"/>
      <w:r w:rsidRPr="002D710C">
        <w:rPr>
          <w:b/>
        </w:rPr>
        <w:t>key.tsv</w:t>
      </w:r>
      <w:proofErr w:type="spellEnd"/>
      <w:r w:rsidRPr="002D710C">
        <w:rPr>
          <w:b/>
        </w:rPr>
        <w:t>:</w:t>
      </w:r>
    </w:p>
    <w:p w:rsidR="002740F4" w:rsidRPr="001114AC" w:rsidRDefault="002740F4" w:rsidP="002740F4">
      <w:pPr>
        <w:rPr>
          <w:rFonts w:ascii="Courier New" w:hAnsi="Courier New" w:cs="Courier New"/>
        </w:rPr>
      </w:pPr>
      <w:r w:rsidRPr="001114AC">
        <w:rPr>
          <w:rFonts w:ascii="Courier New" w:hAnsi="Courier New" w:cs="Courier New"/>
        </w:rPr>
        <w:t>/nfs1/Te</w:t>
      </w:r>
      <w:r w:rsidR="00C4627C">
        <w:rPr>
          <w:rFonts w:ascii="Courier New" w:hAnsi="Courier New" w:cs="Courier New"/>
        </w:rPr>
        <w:t>aching/data/</w:t>
      </w:r>
      <w:proofErr w:type="spellStart"/>
      <w:r w:rsidR="00C4627C">
        <w:rPr>
          <w:rFonts w:ascii="Courier New" w:hAnsi="Courier New" w:cs="Courier New"/>
        </w:rPr>
        <w:t>viningk</w:t>
      </w:r>
      <w:proofErr w:type="spellEnd"/>
      <w:r w:rsidR="00C4627C">
        <w:rPr>
          <w:rFonts w:ascii="Courier New" w:hAnsi="Courier New" w:cs="Courier New"/>
        </w:rPr>
        <w:t>/GBS/</w:t>
      </w:r>
      <w:proofErr w:type="spellStart"/>
      <w:r w:rsidR="00C4627C">
        <w:rPr>
          <w:rFonts w:ascii="Courier New" w:hAnsi="Courier New" w:cs="Courier New"/>
        </w:rPr>
        <w:t>barcode_</w:t>
      </w:r>
      <w:r w:rsidRPr="001114AC">
        <w:rPr>
          <w:rFonts w:ascii="Courier New" w:hAnsi="Courier New" w:cs="Courier New"/>
        </w:rPr>
        <w:t>key</w:t>
      </w:r>
      <w:proofErr w:type="spellEnd"/>
    </w:p>
    <w:p w:rsidR="001114AC" w:rsidRDefault="001114AC" w:rsidP="001114AC"/>
    <w:p w:rsidR="001114AC" w:rsidRPr="002D710C" w:rsidRDefault="001114AC" w:rsidP="002740F4">
      <w:pPr>
        <w:rPr>
          <w:b/>
        </w:rPr>
      </w:pPr>
      <w:r w:rsidRPr="002D710C">
        <w:rPr>
          <w:b/>
        </w:rPr>
        <w:t xml:space="preserve">The </w:t>
      </w:r>
      <w:r w:rsidR="0015516D">
        <w:rPr>
          <w:b/>
        </w:rPr>
        <w:t xml:space="preserve">strawberry </w:t>
      </w:r>
      <w:r w:rsidRPr="002D710C">
        <w:rPr>
          <w:b/>
        </w:rPr>
        <w:t>reference genome</w:t>
      </w:r>
      <w:r w:rsidR="002D710C" w:rsidRPr="002D710C">
        <w:rPr>
          <w:b/>
        </w:rPr>
        <w:t xml:space="preserve"> </w:t>
      </w:r>
      <w:proofErr w:type="spellStart"/>
      <w:r w:rsidR="002D710C" w:rsidRPr="002D710C">
        <w:rPr>
          <w:b/>
        </w:rPr>
        <w:t>fasta</w:t>
      </w:r>
      <w:proofErr w:type="spellEnd"/>
      <w:r w:rsidRPr="002D710C">
        <w:rPr>
          <w:b/>
        </w:rPr>
        <w:t xml:space="preserve"> file is located in the following subdirectory, and is called </w:t>
      </w:r>
      <w:proofErr w:type="spellStart"/>
      <w:r w:rsidRPr="002D710C">
        <w:rPr>
          <w:b/>
        </w:rPr>
        <w:t>Fvb_genome.fa</w:t>
      </w:r>
      <w:proofErr w:type="spellEnd"/>
      <w:r w:rsidRPr="002D710C">
        <w:rPr>
          <w:b/>
        </w:rPr>
        <w:t>:</w:t>
      </w:r>
    </w:p>
    <w:p w:rsidR="001114AC" w:rsidRPr="001114AC" w:rsidRDefault="001114AC" w:rsidP="001114AC">
      <w:pPr>
        <w:rPr>
          <w:rFonts w:ascii="Courier New" w:hAnsi="Courier New" w:cs="Courier New"/>
        </w:rPr>
      </w:pPr>
      <w:r w:rsidRPr="001114AC">
        <w:rPr>
          <w:rFonts w:ascii="Courier New" w:hAnsi="Courier New" w:cs="Courier New"/>
        </w:rPr>
        <w:t>/nfs1/Teaching/data/</w:t>
      </w:r>
      <w:proofErr w:type="spellStart"/>
      <w:r w:rsidRPr="001114AC">
        <w:rPr>
          <w:rFonts w:ascii="Courier New" w:hAnsi="Courier New" w:cs="Courier New"/>
        </w:rPr>
        <w:t>viningk</w:t>
      </w:r>
      <w:proofErr w:type="spellEnd"/>
      <w:r w:rsidRPr="001114AC">
        <w:rPr>
          <w:rFonts w:ascii="Courier New" w:hAnsi="Courier New" w:cs="Courier New"/>
        </w:rPr>
        <w:t>/GBS/PhytozomeV10/</w:t>
      </w:r>
    </w:p>
    <w:p w:rsidR="001114AC" w:rsidRDefault="001114AC" w:rsidP="001114AC"/>
    <w:p w:rsidR="001114AC" w:rsidRPr="002D710C" w:rsidRDefault="001114AC" w:rsidP="001114AC">
      <w:pPr>
        <w:rPr>
          <w:b/>
        </w:rPr>
      </w:pPr>
      <w:r w:rsidRPr="002D710C">
        <w:rPr>
          <w:b/>
        </w:rPr>
        <w:t xml:space="preserve">The </w:t>
      </w:r>
      <w:proofErr w:type="spellStart"/>
      <w:r w:rsidRPr="002D710C">
        <w:rPr>
          <w:b/>
        </w:rPr>
        <w:t>Illumina</w:t>
      </w:r>
      <w:proofErr w:type="spellEnd"/>
      <w:r w:rsidRPr="002D710C">
        <w:rPr>
          <w:b/>
        </w:rPr>
        <w:t xml:space="preserve"> </w:t>
      </w:r>
      <w:proofErr w:type="spellStart"/>
      <w:r w:rsidRPr="002D710C">
        <w:rPr>
          <w:b/>
        </w:rPr>
        <w:t>fastq</w:t>
      </w:r>
      <w:proofErr w:type="spellEnd"/>
      <w:r w:rsidRPr="002D710C">
        <w:rPr>
          <w:b/>
        </w:rPr>
        <w:t xml:space="preserve"> file is located in the following subdirectory, and is called SUB_C1JDAACXX_s_2_fastq.txt:</w:t>
      </w:r>
    </w:p>
    <w:p w:rsidR="001114AC" w:rsidRPr="001114AC" w:rsidRDefault="001114AC" w:rsidP="001114AC">
      <w:pPr>
        <w:rPr>
          <w:rFonts w:ascii="Courier New" w:hAnsi="Courier New" w:cs="Courier New"/>
        </w:rPr>
      </w:pPr>
      <w:r w:rsidRPr="001114AC">
        <w:rPr>
          <w:rFonts w:ascii="Courier New" w:hAnsi="Courier New" w:cs="Courier New"/>
        </w:rPr>
        <w:t>/nfs1/Teaching/data/</w:t>
      </w:r>
      <w:proofErr w:type="spellStart"/>
      <w:r w:rsidRPr="001114AC">
        <w:rPr>
          <w:rFonts w:ascii="Courier New" w:hAnsi="Courier New" w:cs="Courier New"/>
        </w:rPr>
        <w:t>viningk</w:t>
      </w:r>
      <w:proofErr w:type="spellEnd"/>
      <w:r w:rsidRPr="001114AC">
        <w:rPr>
          <w:rFonts w:ascii="Courier New" w:hAnsi="Courier New" w:cs="Courier New"/>
        </w:rPr>
        <w:t>/GBS/</w:t>
      </w:r>
      <w:proofErr w:type="spellStart"/>
      <w:r w:rsidRPr="001114AC">
        <w:rPr>
          <w:rFonts w:ascii="Courier New" w:hAnsi="Courier New" w:cs="Courier New"/>
        </w:rPr>
        <w:t>Illumina_fastq</w:t>
      </w:r>
      <w:proofErr w:type="spellEnd"/>
      <w:r w:rsidRPr="001114AC">
        <w:rPr>
          <w:rFonts w:ascii="Courier New" w:hAnsi="Courier New" w:cs="Courier New"/>
        </w:rPr>
        <w:t>/</w:t>
      </w:r>
    </w:p>
    <w:p w:rsidR="001114AC" w:rsidRDefault="001114AC" w:rsidP="001114AC"/>
    <w:p w:rsidR="001114AC" w:rsidRDefault="002D710C" w:rsidP="001114AC">
      <w:pPr>
        <w:rPr>
          <w:b/>
        </w:rPr>
      </w:pPr>
      <w:r w:rsidRPr="00DC287D">
        <w:rPr>
          <w:b/>
        </w:rPr>
        <w:t xml:space="preserve">Before running the pipeline, </w:t>
      </w:r>
      <w:r w:rsidR="00DC287D">
        <w:rPr>
          <w:b/>
        </w:rPr>
        <w:t>l</w:t>
      </w:r>
      <w:r w:rsidR="001114AC" w:rsidRPr="00DC287D">
        <w:rPr>
          <w:b/>
        </w:rPr>
        <w:t>ook at the key file using the less command</w:t>
      </w:r>
      <w:r w:rsidR="00DC287D" w:rsidRPr="00DC287D">
        <w:rPr>
          <w:b/>
        </w:rPr>
        <w:t>.</w:t>
      </w:r>
      <w:r w:rsidR="00DC287D">
        <w:rPr>
          <w:b/>
        </w:rPr>
        <w:t xml:space="preserve"> Remember that the –S flag keeps lines from wrapping, and left and right arrow keys can be used to scroll back and forth.</w:t>
      </w:r>
    </w:p>
    <w:p w:rsidR="00DC287D" w:rsidRPr="00DC287D" w:rsidRDefault="00DC287D" w:rsidP="001114AC">
      <w:pPr>
        <w:rPr>
          <w:b/>
        </w:rPr>
      </w:pPr>
    </w:p>
    <w:p w:rsidR="001114AC" w:rsidRPr="00DC287D" w:rsidRDefault="001114AC" w:rsidP="001114AC">
      <w:pPr>
        <w:rPr>
          <w:rFonts w:ascii="Courier New" w:hAnsi="Courier New" w:cs="Courier New"/>
        </w:rPr>
      </w:pPr>
      <w:proofErr w:type="gramStart"/>
      <w:r w:rsidRPr="00DC287D">
        <w:rPr>
          <w:rFonts w:ascii="Courier New" w:hAnsi="Courier New" w:cs="Courier New"/>
        </w:rPr>
        <w:t>less</w:t>
      </w:r>
      <w:proofErr w:type="gramEnd"/>
      <w:r w:rsidRPr="00DC287D">
        <w:rPr>
          <w:rFonts w:ascii="Courier New" w:hAnsi="Courier New" w:cs="Courier New"/>
        </w:rPr>
        <w:t xml:space="preserve"> </w:t>
      </w:r>
      <w:r w:rsidR="00DC287D">
        <w:rPr>
          <w:rFonts w:ascii="Courier New" w:hAnsi="Courier New" w:cs="Courier New"/>
        </w:rPr>
        <w:t>-</w:t>
      </w:r>
      <w:r w:rsidRPr="00DC287D">
        <w:rPr>
          <w:rFonts w:ascii="Courier New" w:hAnsi="Courier New" w:cs="Courier New"/>
        </w:rPr>
        <w:t>S /nfs1/Teaching/data/</w:t>
      </w:r>
      <w:proofErr w:type="spellStart"/>
      <w:r w:rsidRPr="00DC287D">
        <w:rPr>
          <w:rFonts w:ascii="Courier New" w:hAnsi="Courier New" w:cs="Courier New"/>
        </w:rPr>
        <w:t>viningk</w:t>
      </w:r>
      <w:proofErr w:type="spellEnd"/>
      <w:r w:rsidRPr="00DC287D">
        <w:rPr>
          <w:rFonts w:ascii="Courier New" w:hAnsi="Courier New" w:cs="Courier New"/>
        </w:rPr>
        <w:t>/GBS/</w:t>
      </w:r>
      <w:proofErr w:type="spellStart"/>
      <w:r w:rsidRPr="00DC287D">
        <w:rPr>
          <w:rFonts w:ascii="Courier New" w:hAnsi="Courier New" w:cs="Courier New"/>
        </w:rPr>
        <w:t>barcode_key</w:t>
      </w:r>
      <w:proofErr w:type="spellEnd"/>
      <w:r w:rsidRPr="00DC287D">
        <w:rPr>
          <w:rFonts w:ascii="Courier New" w:hAnsi="Courier New" w:cs="Courier New"/>
        </w:rPr>
        <w:t>/</w:t>
      </w:r>
      <w:proofErr w:type="spellStart"/>
      <w:r w:rsidRPr="00DC287D">
        <w:rPr>
          <w:rFonts w:ascii="Courier New" w:hAnsi="Courier New" w:cs="Courier New"/>
        </w:rPr>
        <w:t>key.tsv</w:t>
      </w:r>
      <w:proofErr w:type="spellEnd"/>
    </w:p>
    <w:p w:rsidR="00DC287D" w:rsidRDefault="00DC287D" w:rsidP="001114AC"/>
    <w:p w:rsidR="001114AC" w:rsidRDefault="001114AC" w:rsidP="001114AC">
      <w:r>
        <w:t>Notice that some of the column entries are long enough that they run into adjacent columns and make the file difficult to read. Try the 'column' command to make the file easier to read</w:t>
      </w:r>
      <w:r w:rsidR="00DC287D">
        <w:t>.</w:t>
      </w:r>
      <w:r>
        <w:t xml:space="preserve"> </w:t>
      </w:r>
      <w:r>
        <w:lastRenderedPageBreak/>
        <w:t>The -t flag tell</w:t>
      </w:r>
      <w:r w:rsidR="00C4627C">
        <w:t>s</w:t>
      </w:r>
      <w:r>
        <w:t xml:space="preserve"> the column utility to determine the number of columns in the file and create a table.</w:t>
      </w:r>
    </w:p>
    <w:p w:rsidR="001114AC" w:rsidRDefault="001114AC" w:rsidP="001114AC"/>
    <w:p w:rsidR="001114AC" w:rsidRPr="00DC287D" w:rsidRDefault="001114AC" w:rsidP="001114AC">
      <w:pPr>
        <w:rPr>
          <w:rFonts w:ascii="Courier New" w:hAnsi="Courier New" w:cs="Courier New"/>
        </w:rPr>
      </w:pPr>
      <w:proofErr w:type="gramStart"/>
      <w:r w:rsidRPr="00DC287D">
        <w:rPr>
          <w:rFonts w:ascii="Courier New" w:hAnsi="Courier New" w:cs="Courier New"/>
        </w:rPr>
        <w:t>column</w:t>
      </w:r>
      <w:proofErr w:type="gramEnd"/>
      <w:r w:rsidRPr="00DC287D">
        <w:rPr>
          <w:rFonts w:ascii="Courier New" w:hAnsi="Courier New" w:cs="Courier New"/>
        </w:rPr>
        <w:t xml:space="preserve"> -t </w:t>
      </w:r>
      <w:proofErr w:type="spellStart"/>
      <w:r w:rsidRPr="00DC287D">
        <w:rPr>
          <w:rFonts w:ascii="Courier New" w:hAnsi="Courier New" w:cs="Courier New"/>
        </w:rPr>
        <w:t>key.tsv</w:t>
      </w:r>
      <w:proofErr w:type="spellEnd"/>
    </w:p>
    <w:p w:rsidR="001114AC" w:rsidRDefault="001114AC" w:rsidP="001114AC"/>
    <w:p w:rsidR="00DC287D" w:rsidRDefault="00DC287D" w:rsidP="001114AC">
      <w:r>
        <w:t xml:space="preserve">What </w:t>
      </w:r>
      <w:r w:rsidR="00864BD8">
        <w:t xml:space="preserve">kind of information is contained in the key file? </w:t>
      </w:r>
    </w:p>
    <w:p w:rsidR="00DC287D" w:rsidRDefault="00DC287D" w:rsidP="001114AC"/>
    <w:p w:rsidR="00864BD8" w:rsidRPr="00864BD8" w:rsidRDefault="00864BD8" w:rsidP="001114AC">
      <w:pPr>
        <w:rPr>
          <w:rStyle w:val="Strong"/>
          <w:sz w:val="28"/>
          <w:szCs w:val="28"/>
        </w:rPr>
      </w:pPr>
      <w:r w:rsidRPr="00864BD8">
        <w:rPr>
          <w:rStyle w:val="Strong"/>
          <w:sz w:val="28"/>
          <w:szCs w:val="28"/>
        </w:rPr>
        <w:t xml:space="preserve">STEP-BY-STEP INSTRUCTIONS FOR RUNNING THE </w:t>
      </w:r>
      <w:r>
        <w:rPr>
          <w:rStyle w:val="Strong"/>
          <w:sz w:val="28"/>
          <w:szCs w:val="28"/>
        </w:rPr>
        <w:t xml:space="preserve">TASSEL </w:t>
      </w:r>
      <w:r w:rsidRPr="00864BD8">
        <w:rPr>
          <w:rStyle w:val="Strong"/>
          <w:sz w:val="28"/>
          <w:szCs w:val="28"/>
        </w:rPr>
        <w:t>PIPELINE</w:t>
      </w:r>
    </w:p>
    <w:p w:rsidR="001114AC" w:rsidRPr="00864BD8" w:rsidRDefault="00864BD8" w:rsidP="001114AC">
      <w:pPr>
        <w:rPr>
          <w:rStyle w:val="Strong"/>
        </w:rPr>
      </w:pPr>
      <w:r>
        <w:rPr>
          <w:rStyle w:val="Strong"/>
        </w:rPr>
        <w:br/>
      </w:r>
      <w:r w:rsidR="001114AC" w:rsidRPr="00864BD8">
        <w:rPr>
          <w:rStyle w:val="Strong"/>
        </w:rPr>
        <w:t>Step 1: In your home directory, make a main TASSEL directory</w:t>
      </w:r>
      <w:r>
        <w:rPr>
          <w:rStyle w:val="Strong"/>
        </w:rPr>
        <w:t>.</w:t>
      </w:r>
    </w:p>
    <w:p w:rsidR="00864BD8" w:rsidRDefault="00864BD8" w:rsidP="00864BD8">
      <w:pPr>
        <w:tabs>
          <w:tab w:val="left" w:pos="1668"/>
        </w:tabs>
      </w:pPr>
    </w:p>
    <w:p w:rsidR="001114AC" w:rsidRPr="00864BD8" w:rsidRDefault="001114AC" w:rsidP="00864BD8">
      <w:pPr>
        <w:tabs>
          <w:tab w:val="left" w:pos="1668"/>
        </w:tabs>
        <w:rPr>
          <w:rFonts w:ascii="Courier New" w:hAnsi="Courier New" w:cs="Courier New"/>
        </w:rPr>
      </w:pPr>
      <w:proofErr w:type="spellStart"/>
      <w:proofErr w:type="gramStart"/>
      <w:r w:rsidRPr="00864BD8">
        <w:rPr>
          <w:rFonts w:ascii="Courier New" w:hAnsi="Courier New" w:cs="Courier New"/>
        </w:rPr>
        <w:t>mkdir</w:t>
      </w:r>
      <w:proofErr w:type="spellEnd"/>
      <w:proofErr w:type="gramEnd"/>
      <w:r w:rsidRPr="00864BD8">
        <w:rPr>
          <w:rFonts w:ascii="Courier New" w:hAnsi="Courier New" w:cs="Courier New"/>
        </w:rPr>
        <w:t xml:space="preserve"> tassel </w:t>
      </w:r>
      <w:r w:rsidR="00864BD8" w:rsidRPr="00864BD8">
        <w:rPr>
          <w:rFonts w:ascii="Courier New" w:hAnsi="Courier New" w:cs="Courier New"/>
        </w:rPr>
        <w:tab/>
      </w:r>
    </w:p>
    <w:p w:rsidR="001114AC" w:rsidRDefault="001114AC" w:rsidP="001114AC"/>
    <w:p w:rsidR="001114AC" w:rsidRPr="00864BD8" w:rsidRDefault="001114AC" w:rsidP="001114AC">
      <w:pPr>
        <w:rPr>
          <w:rStyle w:val="Strong"/>
        </w:rPr>
      </w:pPr>
      <w:r w:rsidRPr="00864BD8">
        <w:rPr>
          <w:rStyle w:val="Strong"/>
        </w:rPr>
        <w:t>Step 2: Change directory to move into the TA</w:t>
      </w:r>
      <w:r w:rsidR="00864BD8">
        <w:rPr>
          <w:rStyle w:val="Strong"/>
        </w:rPr>
        <w:t>SSEL directory you just created.</w:t>
      </w:r>
    </w:p>
    <w:p w:rsidR="001114AC" w:rsidRPr="00864BD8" w:rsidRDefault="00864BD8" w:rsidP="001114AC">
      <w:pPr>
        <w:rPr>
          <w:rFonts w:ascii="Courier New" w:hAnsi="Courier New" w:cs="Courier New"/>
        </w:rPr>
      </w:pPr>
      <w:r>
        <w:br/>
      </w:r>
      <w:proofErr w:type="gramStart"/>
      <w:r w:rsidR="001114AC" w:rsidRPr="00864BD8">
        <w:rPr>
          <w:rFonts w:ascii="Courier New" w:hAnsi="Courier New" w:cs="Courier New"/>
        </w:rPr>
        <w:t>cd</w:t>
      </w:r>
      <w:proofErr w:type="gramEnd"/>
      <w:r w:rsidR="001114AC" w:rsidRPr="00864BD8">
        <w:rPr>
          <w:rFonts w:ascii="Courier New" w:hAnsi="Courier New" w:cs="Courier New"/>
        </w:rPr>
        <w:t xml:space="preserve"> tassel</w:t>
      </w:r>
    </w:p>
    <w:p w:rsidR="001114AC" w:rsidRDefault="001114AC" w:rsidP="001114AC"/>
    <w:p w:rsidR="001114AC" w:rsidRDefault="001114AC" w:rsidP="001114AC">
      <w:r w:rsidRPr="005879EF">
        <w:rPr>
          <w:rStyle w:val="Strong"/>
        </w:rPr>
        <w:t>Step 3: Within the main TASSEL directory, make subd</w:t>
      </w:r>
      <w:r w:rsidR="005879EF" w:rsidRPr="005879EF">
        <w:rPr>
          <w:rStyle w:val="Strong"/>
        </w:rPr>
        <w:t>irectories to hold output files</w:t>
      </w:r>
      <w:r w:rsidR="005879EF">
        <w:t>.</w:t>
      </w:r>
    </w:p>
    <w:p w:rsidR="001114AC" w:rsidRPr="005879EF" w:rsidRDefault="005879EF" w:rsidP="001114AC">
      <w:pPr>
        <w:rPr>
          <w:rFonts w:ascii="Courier New" w:hAnsi="Courier New" w:cs="Courier New"/>
        </w:rPr>
      </w:pPr>
      <w:r>
        <w:br/>
      </w:r>
      <w:proofErr w:type="spellStart"/>
      <w:proofErr w:type="gramStart"/>
      <w:r w:rsidR="001114AC" w:rsidRPr="005879EF">
        <w:rPr>
          <w:rFonts w:ascii="Courier New" w:hAnsi="Courier New" w:cs="Courier New"/>
        </w:rPr>
        <w:t>mkdir</w:t>
      </w:r>
      <w:proofErr w:type="spellEnd"/>
      <w:proofErr w:type="gramEnd"/>
      <w:r w:rsidR="001114AC" w:rsidRPr="005879EF">
        <w:rPr>
          <w:rFonts w:ascii="Courier New" w:hAnsi="Courier New" w:cs="Courier New"/>
        </w:rPr>
        <w:t xml:space="preserve"> </w:t>
      </w:r>
      <w:proofErr w:type="spellStart"/>
      <w:r w:rsidR="001114AC" w:rsidRPr="005879EF">
        <w:rPr>
          <w:rFonts w:ascii="Courier New" w:hAnsi="Courier New" w:cs="Courier New"/>
        </w:rPr>
        <w:t>Illumina</w:t>
      </w:r>
      <w:proofErr w:type="spellEnd"/>
    </w:p>
    <w:p w:rsidR="001114AC" w:rsidRPr="005879EF" w:rsidRDefault="001114AC" w:rsidP="001114AC">
      <w:pPr>
        <w:rPr>
          <w:rFonts w:ascii="Courier New" w:hAnsi="Courier New" w:cs="Courier New"/>
        </w:rPr>
      </w:pPr>
      <w:proofErr w:type="spellStart"/>
      <w:proofErr w:type="gramStart"/>
      <w:r w:rsidRPr="005879EF">
        <w:rPr>
          <w:rFonts w:ascii="Courier New" w:hAnsi="Courier New" w:cs="Courier New"/>
        </w:rPr>
        <w:t>mkdir</w:t>
      </w:r>
      <w:proofErr w:type="spellEnd"/>
      <w:proofErr w:type="gramEnd"/>
      <w:r w:rsidRPr="005879EF">
        <w:rPr>
          <w:rFonts w:ascii="Courier New" w:hAnsi="Courier New" w:cs="Courier New"/>
        </w:rPr>
        <w:t xml:space="preserve"> key</w:t>
      </w:r>
    </w:p>
    <w:p w:rsidR="001114AC" w:rsidRPr="005879EF" w:rsidRDefault="001114AC" w:rsidP="001114AC">
      <w:pPr>
        <w:rPr>
          <w:rFonts w:ascii="Courier New" w:hAnsi="Courier New" w:cs="Courier New"/>
        </w:rPr>
      </w:pPr>
      <w:proofErr w:type="spellStart"/>
      <w:proofErr w:type="gramStart"/>
      <w:r w:rsidRPr="005879EF">
        <w:rPr>
          <w:rFonts w:ascii="Courier New" w:hAnsi="Courier New" w:cs="Courier New"/>
        </w:rPr>
        <w:t>mkdir</w:t>
      </w:r>
      <w:proofErr w:type="spellEnd"/>
      <w:proofErr w:type="gramEnd"/>
      <w:r w:rsidRPr="005879EF">
        <w:rPr>
          <w:rFonts w:ascii="Courier New" w:hAnsi="Courier New" w:cs="Courier New"/>
        </w:rPr>
        <w:t xml:space="preserve"> </w:t>
      </w:r>
      <w:proofErr w:type="spellStart"/>
      <w:r w:rsidRPr="005879EF">
        <w:rPr>
          <w:rFonts w:ascii="Courier New" w:hAnsi="Courier New" w:cs="Courier New"/>
        </w:rPr>
        <w:t>referencegenome</w:t>
      </w:r>
      <w:proofErr w:type="spellEnd"/>
    </w:p>
    <w:p w:rsidR="001114AC" w:rsidRPr="005879EF" w:rsidRDefault="001114AC" w:rsidP="001114AC">
      <w:pPr>
        <w:rPr>
          <w:rFonts w:ascii="Courier New" w:hAnsi="Courier New" w:cs="Courier New"/>
        </w:rPr>
      </w:pPr>
      <w:proofErr w:type="spellStart"/>
      <w:proofErr w:type="gramStart"/>
      <w:r w:rsidRPr="005879EF">
        <w:rPr>
          <w:rFonts w:ascii="Courier New" w:hAnsi="Courier New" w:cs="Courier New"/>
        </w:rPr>
        <w:t>mkdir</w:t>
      </w:r>
      <w:proofErr w:type="spellEnd"/>
      <w:proofErr w:type="gramEnd"/>
      <w:r w:rsidRPr="005879EF">
        <w:rPr>
          <w:rFonts w:ascii="Courier New" w:hAnsi="Courier New" w:cs="Courier New"/>
        </w:rPr>
        <w:t xml:space="preserve"> </w:t>
      </w:r>
      <w:proofErr w:type="spellStart"/>
      <w:r w:rsidRPr="005879EF">
        <w:rPr>
          <w:rFonts w:ascii="Courier New" w:hAnsi="Courier New" w:cs="Courier New"/>
        </w:rPr>
        <w:t>tagCounts</w:t>
      </w:r>
      <w:proofErr w:type="spellEnd"/>
    </w:p>
    <w:p w:rsidR="001114AC" w:rsidRPr="005879EF" w:rsidRDefault="001114AC" w:rsidP="001114AC">
      <w:pPr>
        <w:rPr>
          <w:rFonts w:ascii="Courier New" w:hAnsi="Courier New" w:cs="Courier New"/>
        </w:rPr>
      </w:pPr>
      <w:proofErr w:type="spellStart"/>
      <w:proofErr w:type="gramStart"/>
      <w:r w:rsidRPr="005879EF">
        <w:rPr>
          <w:rFonts w:ascii="Courier New" w:hAnsi="Courier New" w:cs="Courier New"/>
        </w:rPr>
        <w:t>mkdir</w:t>
      </w:r>
      <w:proofErr w:type="spellEnd"/>
      <w:proofErr w:type="gramEnd"/>
      <w:r w:rsidRPr="005879EF">
        <w:rPr>
          <w:rFonts w:ascii="Courier New" w:hAnsi="Courier New" w:cs="Courier New"/>
        </w:rPr>
        <w:t xml:space="preserve"> </w:t>
      </w:r>
      <w:proofErr w:type="spellStart"/>
      <w:r w:rsidRPr="005879EF">
        <w:rPr>
          <w:rFonts w:ascii="Courier New" w:hAnsi="Courier New" w:cs="Courier New"/>
        </w:rPr>
        <w:t>tagsByTaxa</w:t>
      </w:r>
      <w:proofErr w:type="spellEnd"/>
    </w:p>
    <w:p w:rsidR="001114AC" w:rsidRPr="005879EF" w:rsidRDefault="001114AC" w:rsidP="001114AC">
      <w:pPr>
        <w:rPr>
          <w:rFonts w:ascii="Courier New" w:hAnsi="Courier New" w:cs="Courier New"/>
        </w:rPr>
      </w:pPr>
      <w:proofErr w:type="spellStart"/>
      <w:proofErr w:type="gramStart"/>
      <w:r w:rsidRPr="005879EF">
        <w:rPr>
          <w:rFonts w:ascii="Courier New" w:hAnsi="Courier New" w:cs="Courier New"/>
        </w:rPr>
        <w:t>mkdir</w:t>
      </w:r>
      <w:proofErr w:type="spellEnd"/>
      <w:proofErr w:type="gramEnd"/>
      <w:r w:rsidRPr="005879EF">
        <w:rPr>
          <w:rFonts w:ascii="Courier New" w:hAnsi="Courier New" w:cs="Courier New"/>
        </w:rPr>
        <w:t xml:space="preserve"> </w:t>
      </w:r>
      <w:proofErr w:type="spellStart"/>
      <w:r w:rsidRPr="005879EF">
        <w:rPr>
          <w:rFonts w:ascii="Courier New" w:hAnsi="Courier New" w:cs="Courier New"/>
        </w:rPr>
        <w:t>mergedTagCounts</w:t>
      </w:r>
      <w:proofErr w:type="spellEnd"/>
    </w:p>
    <w:p w:rsidR="001114AC" w:rsidRPr="005879EF" w:rsidRDefault="001114AC" w:rsidP="001114AC">
      <w:pPr>
        <w:rPr>
          <w:rFonts w:ascii="Courier New" w:hAnsi="Courier New" w:cs="Courier New"/>
        </w:rPr>
      </w:pPr>
      <w:proofErr w:type="spellStart"/>
      <w:proofErr w:type="gramStart"/>
      <w:r w:rsidRPr="005879EF">
        <w:rPr>
          <w:rFonts w:ascii="Courier New" w:hAnsi="Courier New" w:cs="Courier New"/>
        </w:rPr>
        <w:t>mkdir</w:t>
      </w:r>
      <w:proofErr w:type="spellEnd"/>
      <w:proofErr w:type="gramEnd"/>
      <w:r w:rsidRPr="005879EF">
        <w:rPr>
          <w:rFonts w:ascii="Courier New" w:hAnsi="Courier New" w:cs="Courier New"/>
        </w:rPr>
        <w:t xml:space="preserve"> </w:t>
      </w:r>
      <w:proofErr w:type="spellStart"/>
      <w:r w:rsidRPr="005879EF">
        <w:rPr>
          <w:rFonts w:ascii="Courier New" w:hAnsi="Courier New" w:cs="Courier New"/>
        </w:rPr>
        <w:t>topm</w:t>
      </w:r>
      <w:proofErr w:type="spellEnd"/>
    </w:p>
    <w:p w:rsidR="001114AC" w:rsidRPr="005879EF" w:rsidRDefault="001114AC" w:rsidP="001114AC">
      <w:pPr>
        <w:rPr>
          <w:rFonts w:ascii="Courier New" w:hAnsi="Courier New" w:cs="Courier New"/>
        </w:rPr>
      </w:pPr>
      <w:proofErr w:type="spellStart"/>
      <w:proofErr w:type="gramStart"/>
      <w:r w:rsidRPr="005879EF">
        <w:rPr>
          <w:rFonts w:ascii="Courier New" w:hAnsi="Courier New" w:cs="Courier New"/>
        </w:rPr>
        <w:t>mkdir</w:t>
      </w:r>
      <w:proofErr w:type="spellEnd"/>
      <w:proofErr w:type="gramEnd"/>
      <w:r w:rsidRPr="005879EF">
        <w:rPr>
          <w:rFonts w:ascii="Courier New" w:hAnsi="Courier New" w:cs="Courier New"/>
        </w:rPr>
        <w:t xml:space="preserve"> </w:t>
      </w:r>
      <w:proofErr w:type="spellStart"/>
      <w:r w:rsidRPr="005879EF">
        <w:rPr>
          <w:rFonts w:ascii="Courier New" w:hAnsi="Courier New" w:cs="Courier New"/>
        </w:rPr>
        <w:t>tbt</w:t>
      </w:r>
      <w:proofErr w:type="spellEnd"/>
    </w:p>
    <w:p w:rsidR="001114AC" w:rsidRPr="005879EF" w:rsidRDefault="001114AC" w:rsidP="001114AC">
      <w:pPr>
        <w:rPr>
          <w:rFonts w:ascii="Courier New" w:hAnsi="Courier New" w:cs="Courier New"/>
        </w:rPr>
      </w:pPr>
      <w:proofErr w:type="spellStart"/>
      <w:proofErr w:type="gramStart"/>
      <w:r w:rsidRPr="005879EF">
        <w:rPr>
          <w:rFonts w:ascii="Courier New" w:hAnsi="Courier New" w:cs="Courier New"/>
        </w:rPr>
        <w:t>mkdir</w:t>
      </w:r>
      <w:proofErr w:type="spellEnd"/>
      <w:proofErr w:type="gramEnd"/>
      <w:r w:rsidRPr="005879EF">
        <w:rPr>
          <w:rFonts w:ascii="Courier New" w:hAnsi="Courier New" w:cs="Courier New"/>
        </w:rPr>
        <w:t xml:space="preserve"> </w:t>
      </w:r>
      <w:proofErr w:type="spellStart"/>
      <w:r w:rsidRPr="005879EF">
        <w:rPr>
          <w:rFonts w:ascii="Courier New" w:hAnsi="Courier New" w:cs="Courier New"/>
        </w:rPr>
        <w:t>mergedTBT</w:t>
      </w:r>
      <w:proofErr w:type="spellEnd"/>
    </w:p>
    <w:p w:rsidR="001114AC" w:rsidRPr="005879EF" w:rsidRDefault="001114AC" w:rsidP="001114AC">
      <w:pPr>
        <w:rPr>
          <w:rFonts w:ascii="Courier New" w:hAnsi="Courier New" w:cs="Courier New"/>
        </w:rPr>
      </w:pPr>
      <w:proofErr w:type="spellStart"/>
      <w:proofErr w:type="gramStart"/>
      <w:r w:rsidRPr="005879EF">
        <w:rPr>
          <w:rFonts w:ascii="Courier New" w:hAnsi="Courier New" w:cs="Courier New"/>
        </w:rPr>
        <w:t>mkdir</w:t>
      </w:r>
      <w:proofErr w:type="spellEnd"/>
      <w:proofErr w:type="gramEnd"/>
      <w:r w:rsidRPr="005879EF">
        <w:rPr>
          <w:rFonts w:ascii="Courier New" w:hAnsi="Courier New" w:cs="Courier New"/>
        </w:rPr>
        <w:t xml:space="preserve"> </w:t>
      </w:r>
      <w:proofErr w:type="spellStart"/>
      <w:r w:rsidRPr="005879EF">
        <w:rPr>
          <w:rFonts w:ascii="Courier New" w:hAnsi="Courier New" w:cs="Courier New"/>
        </w:rPr>
        <w:t>hapMap</w:t>
      </w:r>
      <w:proofErr w:type="spellEnd"/>
    </w:p>
    <w:p w:rsidR="001114AC" w:rsidRDefault="001114AC" w:rsidP="001114AC"/>
    <w:p w:rsidR="001114AC" w:rsidRPr="005E2DB2" w:rsidRDefault="001114AC" w:rsidP="001114AC">
      <w:pPr>
        <w:rPr>
          <w:rStyle w:val="Strong"/>
        </w:rPr>
      </w:pPr>
      <w:r w:rsidRPr="005E2DB2">
        <w:rPr>
          <w:rStyle w:val="Strong"/>
        </w:rPr>
        <w:t xml:space="preserve">Step 4: Change directory to the </w:t>
      </w:r>
      <w:r w:rsidR="005E2DB2" w:rsidRPr="005E2DB2">
        <w:rPr>
          <w:rStyle w:val="Strong"/>
        </w:rPr>
        <w:t>“</w:t>
      </w:r>
      <w:r w:rsidRPr="005E2DB2">
        <w:rPr>
          <w:rStyle w:val="Strong"/>
        </w:rPr>
        <w:t>key</w:t>
      </w:r>
      <w:r w:rsidR="005E2DB2" w:rsidRPr="005E2DB2">
        <w:rPr>
          <w:rStyle w:val="Strong"/>
        </w:rPr>
        <w:t>”</w:t>
      </w:r>
      <w:r w:rsidRPr="005E2DB2">
        <w:rPr>
          <w:rStyle w:val="Strong"/>
        </w:rPr>
        <w:t xml:space="preserve"> subdirectory, then make a symbolic link to the key file using the "link symbolic" command, </w:t>
      </w:r>
      <w:proofErr w:type="spellStart"/>
      <w:r w:rsidRPr="005E2DB2">
        <w:rPr>
          <w:rStyle w:val="Strong"/>
        </w:rPr>
        <w:t>ln</w:t>
      </w:r>
      <w:proofErr w:type="spellEnd"/>
      <w:r w:rsidRPr="005E2DB2">
        <w:rPr>
          <w:rStyle w:val="Strong"/>
        </w:rPr>
        <w:t xml:space="preserve"> -s. Use the line list command, </w:t>
      </w:r>
      <w:proofErr w:type="spellStart"/>
      <w:r w:rsidRPr="005E2DB2">
        <w:rPr>
          <w:rStyle w:val="Strong"/>
        </w:rPr>
        <w:t>ls</w:t>
      </w:r>
      <w:proofErr w:type="spellEnd"/>
      <w:r w:rsidRPr="005E2DB2">
        <w:rPr>
          <w:rStyle w:val="Strong"/>
        </w:rPr>
        <w:t xml:space="preserve"> -l, to see what the symbolic link looks like.</w:t>
      </w:r>
      <w:r w:rsidR="005E2DB2" w:rsidRPr="005E2DB2">
        <w:rPr>
          <w:rStyle w:val="Strong"/>
        </w:rPr>
        <w:br/>
      </w:r>
    </w:p>
    <w:p w:rsidR="001114AC" w:rsidRPr="005E2DB2" w:rsidRDefault="001114AC" w:rsidP="001114AC">
      <w:pPr>
        <w:rPr>
          <w:rFonts w:ascii="Courier New" w:hAnsi="Courier New" w:cs="Courier New"/>
        </w:rPr>
      </w:pPr>
      <w:proofErr w:type="gramStart"/>
      <w:r w:rsidRPr="005E2DB2">
        <w:rPr>
          <w:rFonts w:ascii="Courier New" w:hAnsi="Courier New" w:cs="Courier New"/>
        </w:rPr>
        <w:t>cd</w:t>
      </w:r>
      <w:proofErr w:type="gramEnd"/>
      <w:r w:rsidRPr="005E2DB2">
        <w:rPr>
          <w:rFonts w:ascii="Courier New" w:hAnsi="Courier New" w:cs="Courier New"/>
        </w:rPr>
        <w:t xml:space="preserve"> key</w:t>
      </w:r>
    </w:p>
    <w:p w:rsidR="001114AC" w:rsidRPr="005E2DB2" w:rsidRDefault="001114AC" w:rsidP="001114AC">
      <w:pPr>
        <w:rPr>
          <w:rFonts w:ascii="Courier New" w:hAnsi="Courier New" w:cs="Courier New"/>
        </w:rPr>
      </w:pPr>
      <w:proofErr w:type="spellStart"/>
      <w:proofErr w:type="gramStart"/>
      <w:r w:rsidRPr="005E2DB2">
        <w:rPr>
          <w:rFonts w:ascii="Courier New" w:hAnsi="Courier New" w:cs="Courier New"/>
        </w:rPr>
        <w:t>ln</w:t>
      </w:r>
      <w:proofErr w:type="spellEnd"/>
      <w:proofErr w:type="gramEnd"/>
      <w:r w:rsidRPr="005E2DB2">
        <w:rPr>
          <w:rFonts w:ascii="Courier New" w:hAnsi="Courier New" w:cs="Courier New"/>
        </w:rPr>
        <w:t xml:space="preserve"> -s /nfs1/Teaching/data/</w:t>
      </w:r>
      <w:proofErr w:type="spellStart"/>
      <w:r w:rsidRPr="005E2DB2">
        <w:rPr>
          <w:rFonts w:ascii="Courier New" w:hAnsi="Courier New" w:cs="Courier New"/>
        </w:rPr>
        <w:t>viningk</w:t>
      </w:r>
      <w:proofErr w:type="spellEnd"/>
      <w:r w:rsidRPr="005E2DB2">
        <w:rPr>
          <w:rFonts w:ascii="Courier New" w:hAnsi="Courier New" w:cs="Courier New"/>
        </w:rPr>
        <w:t>/GBS/</w:t>
      </w:r>
      <w:proofErr w:type="spellStart"/>
      <w:r w:rsidRPr="005E2DB2">
        <w:rPr>
          <w:rFonts w:ascii="Courier New" w:hAnsi="Courier New" w:cs="Courier New"/>
        </w:rPr>
        <w:t>barcode_key</w:t>
      </w:r>
      <w:proofErr w:type="spellEnd"/>
      <w:r w:rsidRPr="005E2DB2">
        <w:rPr>
          <w:rFonts w:ascii="Courier New" w:hAnsi="Courier New" w:cs="Courier New"/>
        </w:rPr>
        <w:t>/</w:t>
      </w:r>
      <w:proofErr w:type="spellStart"/>
      <w:r w:rsidRPr="005E2DB2">
        <w:rPr>
          <w:rFonts w:ascii="Courier New" w:hAnsi="Courier New" w:cs="Courier New"/>
        </w:rPr>
        <w:t>key.tsv</w:t>
      </w:r>
      <w:proofErr w:type="spellEnd"/>
    </w:p>
    <w:p w:rsidR="001114AC" w:rsidRPr="005E2DB2" w:rsidRDefault="001114AC" w:rsidP="001114AC">
      <w:pPr>
        <w:rPr>
          <w:rFonts w:ascii="Courier New" w:hAnsi="Courier New" w:cs="Courier New"/>
        </w:rPr>
      </w:pPr>
      <w:proofErr w:type="spellStart"/>
      <w:proofErr w:type="gramStart"/>
      <w:r w:rsidRPr="005E2DB2">
        <w:rPr>
          <w:rFonts w:ascii="Courier New" w:hAnsi="Courier New" w:cs="Courier New"/>
        </w:rPr>
        <w:t>ls</w:t>
      </w:r>
      <w:proofErr w:type="spellEnd"/>
      <w:proofErr w:type="gramEnd"/>
      <w:r w:rsidRPr="005E2DB2">
        <w:rPr>
          <w:rFonts w:ascii="Courier New" w:hAnsi="Courier New" w:cs="Courier New"/>
        </w:rPr>
        <w:t xml:space="preserve"> -l</w:t>
      </w:r>
    </w:p>
    <w:p w:rsidR="001114AC" w:rsidRDefault="001114AC" w:rsidP="001114AC"/>
    <w:p w:rsidR="001114AC" w:rsidRPr="005E2DB2" w:rsidRDefault="001114AC" w:rsidP="001114AC">
      <w:pPr>
        <w:rPr>
          <w:rStyle w:val="Strong"/>
        </w:rPr>
      </w:pPr>
      <w:r w:rsidRPr="005E2DB2">
        <w:rPr>
          <w:rStyle w:val="Strong"/>
        </w:rPr>
        <w:lastRenderedPageBreak/>
        <w:t xml:space="preserve">Step 5: Move up one level from the key subdirectory back to the TASSEL main directory, then move down into the reference genome subdirectory. Make a symbolic link to the </w:t>
      </w:r>
      <w:r w:rsidR="00EE62E1">
        <w:rPr>
          <w:rStyle w:val="Strong"/>
        </w:rPr>
        <w:t xml:space="preserve">strawberry </w:t>
      </w:r>
      <w:r w:rsidRPr="005E2DB2">
        <w:rPr>
          <w:rStyle w:val="Strong"/>
        </w:rPr>
        <w:t>reference genome.</w:t>
      </w:r>
      <w:r w:rsidR="005E2DB2" w:rsidRPr="005E2DB2">
        <w:rPr>
          <w:rStyle w:val="Strong"/>
        </w:rPr>
        <w:br/>
      </w:r>
    </w:p>
    <w:p w:rsidR="001114AC" w:rsidRPr="00EE62E1" w:rsidRDefault="001114AC" w:rsidP="001114AC">
      <w:pPr>
        <w:rPr>
          <w:rFonts w:ascii="Courier New" w:hAnsi="Courier New" w:cs="Courier New"/>
        </w:rPr>
      </w:pPr>
      <w:proofErr w:type="gramStart"/>
      <w:r w:rsidRPr="00EE62E1">
        <w:rPr>
          <w:rFonts w:ascii="Courier New" w:hAnsi="Courier New" w:cs="Courier New"/>
        </w:rPr>
        <w:t>cd ..</w:t>
      </w:r>
      <w:proofErr w:type="gramEnd"/>
      <w:r w:rsidRPr="00EE62E1">
        <w:rPr>
          <w:rFonts w:ascii="Courier New" w:hAnsi="Courier New" w:cs="Courier New"/>
        </w:rPr>
        <w:t>/</w:t>
      </w:r>
      <w:proofErr w:type="spellStart"/>
      <w:r w:rsidRPr="00EE62E1">
        <w:rPr>
          <w:rFonts w:ascii="Courier New" w:hAnsi="Courier New" w:cs="Courier New"/>
        </w:rPr>
        <w:t>referencegenome</w:t>
      </w:r>
      <w:proofErr w:type="spellEnd"/>
    </w:p>
    <w:p w:rsidR="001114AC" w:rsidRPr="00EE62E1" w:rsidRDefault="001114AC" w:rsidP="001114AC">
      <w:pPr>
        <w:rPr>
          <w:rFonts w:ascii="Courier New" w:hAnsi="Courier New" w:cs="Courier New"/>
        </w:rPr>
      </w:pPr>
      <w:proofErr w:type="spellStart"/>
      <w:proofErr w:type="gramStart"/>
      <w:r w:rsidRPr="00EE62E1">
        <w:rPr>
          <w:rFonts w:ascii="Courier New" w:hAnsi="Courier New" w:cs="Courier New"/>
        </w:rPr>
        <w:t>ln</w:t>
      </w:r>
      <w:proofErr w:type="spellEnd"/>
      <w:proofErr w:type="gramEnd"/>
      <w:r w:rsidRPr="00EE62E1">
        <w:rPr>
          <w:rFonts w:ascii="Courier New" w:hAnsi="Courier New" w:cs="Courier New"/>
        </w:rPr>
        <w:t xml:space="preserve"> -s /nfs1/Teaching/data/</w:t>
      </w:r>
      <w:proofErr w:type="spellStart"/>
      <w:r w:rsidRPr="00EE62E1">
        <w:rPr>
          <w:rFonts w:ascii="Courier New" w:hAnsi="Courier New" w:cs="Courier New"/>
        </w:rPr>
        <w:t>viningk</w:t>
      </w:r>
      <w:proofErr w:type="spellEnd"/>
      <w:r w:rsidRPr="00EE62E1">
        <w:rPr>
          <w:rFonts w:ascii="Courier New" w:hAnsi="Courier New" w:cs="Courier New"/>
        </w:rPr>
        <w:t>/GBS/PhytozomeV10/</w:t>
      </w:r>
      <w:proofErr w:type="spellStart"/>
      <w:r w:rsidRPr="00EE62E1">
        <w:rPr>
          <w:rFonts w:ascii="Courier New" w:hAnsi="Courier New" w:cs="Courier New"/>
        </w:rPr>
        <w:t>Fvb</w:t>
      </w:r>
      <w:proofErr w:type="spellEnd"/>
    </w:p>
    <w:p w:rsidR="001114AC" w:rsidRDefault="001114AC" w:rsidP="001114AC"/>
    <w:p w:rsidR="001114AC" w:rsidRPr="0049130F" w:rsidRDefault="001114AC" w:rsidP="001114AC">
      <w:pPr>
        <w:rPr>
          <w:b/>
        </w:rPr>
      </w:pPr>
      <w:r w:rsidRPr="0049130F">
        <w:rPr>
          <w:b/>
        </w:rPr>
        <w:t xml:space="preserve">Step 6: Move up one level from the reference genome subdirectory back to the TASSEL main directory, then move down into the </w:t>
      </w:r>
      <w:proofErr w:type="spellStart"/>
      <w:r w:rsidRPr="0049130F">
        <w:rPr>
          <w:b/>
        </w:rPr>
        <w:t>Illumina</w:t>
      </w:r>
      <w:proofErr w:type="spellEnd"/>
      <w:r w:rsidRPr="0049130F">
        <w:rPr>
          <w:b/>
        </w:rPr>
        <w:t xml:space="preserve"> subdirectory. Make a symbolic link to the </w:t>
      </w:r>
      <w:proofErr w:type="spellStart"/>
      <w:r w:rsidRPr="0049130F">
        <w:rPr>
          <w:b/>
        </w:rPr>
        <w:t>fastq</w:t>
      </w:r>
      <w:proofErr w:type="spellEnd"/>
      <w:r w:rsidRPr="0049130F">
        <w:rPr>
          <w:b/>
        </w:rPr>
        <w:t xml:space="preserve"> file</w:t>
      </w:r>
      <w:r w:rsidR="0049130F">
        <w:rPr>
          <w:b/>
        </w:rPr>
        <w:t xml:space="preserve"> with the </w:t>
      </w:r>
      <w:proofErr w:type="spellStart"/>
      <w:r w:rsidR="0049130F">
        <w:rPr>
          <w:b/>
        </w:rPr>
        <w:t>ln</w:t>
      </w:r>
      <w:proofErr w:type="spellEnd"/>
      <w:r w:rsidR="0049130F">
        <w:rPr>
          <w:b/>
        </w:rPr>
        <w:t xml:space="preserve"> –s command</w:t>
      </w:r>
      <w:r w:rsidRPr="0049130F">
        <w:rPr>
          <w:b/>
        </w:rPr>
        <w:t>. Then</w:t>
      </w:r>
      <w:r w:rsidR="0049130F">
        <w:rPr>
          <w:b/>
        </w:rPr>
        <w:t>,</w:t>
      </w:r>
      <w:r w:rsidRPr="0049130F">
        <w:rPr>
          <w:b/>
        </w:rPr>
        <w:t xml:space="preserve"> move back up one level so that you are again in the TASSEL main directory. Hint: </w:t>
      </w:r>
      <w:r w:rsidR="0049130F" w:rsidRPr="0049130F">
        <w:rPr>
          <w:b/>
        </w:rPr>
        <w:t>Print your current working directory with the “</w:t>
      </w:r>
      <w:proofErr w:type="spellStart"/>
      <w:r w:rsidRPr="0049130F">
        <w:rPr>
          <w:b/>
        </w:rPr>
        <w:t>pwd</w:t>
      </w:r>
      <w:proofErr w:type="spellEnd"/>
      <w:r w:rsidR="0049130F" w:rsidRPr="0049130F">
        <w:rPr>
          <w:b/>
        </w:rPr>
        <w:t>” command</w:t>
      </w:r>
      <w:r w:rsidRPr="0049130F">
        <w:rPr>
          <w:b/>
        </w:rPr>
        <w:t xml:space="preserve"> to make sure you're in the right place!</w:t>
      </w:r>
      <w:r w:rsidR="0049130F" w:rsidRPr="0049130F">
        <w:rPr>
          <w:b/>
        </w:rPr>
        <w:br/>
      </w:r>
    </w:p>
    <w:p w:rsidR="001114AC" w:rsidRPr="0049130F" w:rsidRDefault="001114AC" w:rsidP="001114AC">
      <w:pPr>
        <w:rPr>
          <w:rFonts w:ascii="Courier New" w:hAnsi="Courier New" w:cs="Courier New"/>
        </w:rPr>
      </w:pPr>
      <w:proofErr w:type="gramStart"/>
      <w:r w:rsidRPr="0049130F">
        <w:rPr>
          <w:rFonts w:ascii="Courier New" w:hAnsi="Courier New" w:cs="Courier New"/>
        </w:rPr>
        <w:t>cd ..</w:t>
      </w:r>
      <w:proofErr w:type="gramEnd"/>
      <w:r w:rsidRPr="0049130F">
        <w:rPr>
          <w:rFonts w:ascii="Courier New" w:hAnsi="Courier New" w:cs="Courier New"/>
        </w:rPr>
        <w:t>/</w:t>
      </w:r>
      <w:proofErr w:type="spellStart"/>
      <w:r w:rsidRPr="0049130F">
        <w:rPr>
          <w:rFonts w:ascii="Courier New" w:hAnsi="Courier New" w:cs="Courier New"/>
        </w:rPr>
        <w:t>Illumina</w:t>
      </w:r>
      <w:proofErr w:type="spellEnd"/>
      <w:r w:rsidR="0049130F">
        <w:rPr>
          <w:rFonts w:ascii="Courier New" w:hAnsi="Courier New" w:cs="Courier New"/>
        </w:rPr>
        <w:br/>
      </w:r>
    </w:p>
    <w:p w:rsidR="001114AC" w:rsidRPr="0049130F" w:rsidRDefault="001114AC" w:rsidP="001114AC">
      <w:pPr>
        <w:rPr>
          <w:rFonts w:ascii="Courier New" w:hAnsi="Courier New" w:cs="Courier New"/>
        </w:rPr>
      </w:pPr>
      <w:proofErr w:type="spellStart"/>
      <w:proofErr w:type="gramStart"/>
      <w:r w:rsidRPr="0049130F">
        <w:rPr>
          <w:rFonts w:ascii="Courier New" w:hAnsi="Courier New" w:cs="Courier New"/>
        </w:rPr>
        <w:t>ln</w:t>
      </w:r>
      <w:proofErr w:type="spellEnd"/>
      <w:proofErr w:type="gramEnd"/>
      <w:r w:rsidRPr="0049130F">
        <w:rPr>
          <w:rFonts w:ascii="Courier New" w:hAnsi="Courier New" w:cs="Courier New"/>
        </w:rPr>
        <w:t xml:space="preserve"> -s /nfs1/Teaching/data/viningk/GBS/Illumina_fastq/SUB_C1JDAACXX_s_2_fastq.txt</w:t>
      </w:r>
      <w:r w:rsidR="0049130F">
        <w:rPr>
          <w:rFonts w:ascii="Courier New" w:hAnsi="Courier New" w:cs="Courier New"/>
        </w:rPr>
        <w:br/>
      </w:r>
    </w:p>
    <w:p w:rsidR="001114AC" w:rsidRPr="0049130F" w:rsidRDefault="001114AC" w:rsidP="001114AC">
      <w:pPr>
        <w:rPr>
          <w:rFonts w:ascii="Courier New" w:hAnsi="Courier New" w:cs="Courier New"/>
        </w:rPr>
      </w:pPr>
      <w:proofErr w:type="gramStart"/>
      <w:r w:rsidRPr="0049130F">
        <w:rPr>
          <w:rFonts w:ascii="Courier New" w:hAnsi="Courier New" w:cs="Courier New"/>
        </w:rPr>
        <w:t>cd ..</w:t>
      </w:r>
      <w:proofErr w:type="gramEnd"/>
    </w:p>
    <w:p w:rsidR="001114AC" w:rsidRDefault="001114AC" w:rsidP="001114AC"/>
    <w:p w:rsidR="001114AC" w:rsidRPr="0049130F" w:rsidRDefault="001114AC" w:rsidP="001114AC">
      <w:pPr>
        <w:rPr>
          <w:rStyle w:val="Strong"/>
        </w:rPr>
      </w:pPr>
      <w:r w:rsidRPr="0049130F">
        <w:rPr>
          <w:rStyle w:val="Strong"/>
        </w:rPr>
        <w:t xml:space="preserve">Now you're ready to run TASSEL! Run each plugin from the main TASSEL directory using the commands shown below. </w:t>
      </w:r>
      <w:r w:rsidR="0049130F">
        <w:rPr>
          <w:rStyle w:val="Strong"/>
        </w:rPr>
        <w:t>*NOTE: COPY AND PASTE CAREFULLY! It is very important to make sure that each command consists of a single line of text. Mistakes in copying/pasting may result in empty output files that need to be deleted before proceeding. If you make a mistake, check the output subdirectory for empty files.</w:t>
      </w:r>
    </w:p>
    <w:p w:rsidR="001114AC" w:rsidRDefault="001114AC" w:rsidP="001114AC"/>
    <w:p w:rsidR="001114AC" w:rsidRPr="0049130F" w:rsidRDefault="001114AC" w:rsidP="001114AC">
      <w:pPr>
        <w:rPr>
          <w:rStyle w:val="Strong"/>
        </w:rPr>
      </w:pPr>
      <w:r w:rsidRPr="0049130F">
        <w:rPr>
          <w:rStyle w:val="Strong"/>
        </w:rPr>
        <w:t>Step 7a</w:t>
      </w:r>
      <w:r w:rsidR="0049130F">
        <w:rPr>
          <w:rStyle w:val="Strong"/>
        </w:rPr>
        <w:t>.</w:t>
      </w:r>
      <w:r w:rsidRPr="0049130F">
        <w:rPr>
          <w:rStyle w:val="Strong"/>
        </w:rPr>
        <w:t xml:space="preserve"> </w:t>
      </w:r>
      <w:proofErr w:type="spellStart"/>
      <w:r w:rsidRPr="0049130F">
        <w:rPr>
          <w:rStyle w:val="Strong"/>
        </w:rPr>
        <w:t>FastqToTagCountPlugin</w:t>
      </w:r>
      <w:proofErr w:type="spellEnd"/>
      <w:r w:rsidRPr="0049130F">
        <w:rPr>
          <w:rStyle w:val="Strong"/>
        </w:rPr>
        <w:t xml:space="preserve">. </w:t>
      </w:r>
      <w:r w:rsidR="005B2320">
        <w:rPr>
          <w:rStyle w:val="Strong"/>
        </w:rPr>
        <w:t xml:space="preserve">This counts occurrences of each unique sequence tag in the </w:t>
      </w:r>
      <w:proofErr w:type="spellStart"/>
      <w:r w:rsidR="005B2320">
        <w:rPr>
          <w:rStyle w:val="Strong"/>
        </w:rPr>
        <w:t>fastq</w:t>
      </w:r>
      <w:proofErr w:type="spellEnd"/>
      <w:r w:rsidR="005B2320">
        <w:rPr>
          <w:rStyle w:val="Strong"/>
        </w:rPr>
        <w:t xml:space="preserve"> file. It</w:t>
      </w:r>
      <w:r w:rsidRPr="0049130F">
        <w:rPr>
          <w:rStyle w:val="Strong"/>
        </w:rPr>
        <w:t xml:space="preserve"> will output a file in "count" format called SUB_C1JDAACXX_s_2.cnt</w:t>
      </w:r>
      <w:r w:rsidR="0049130F">
        <w:rPr>
          <w:rStyle w:val="Strong"/>
        </w:rPr>
        <w:br/>
      </w:r>
    </w:p>
    <w:p w:rsidR="001114AC" w:rsidRPr="0049130F" w:rsidRDefault="001114AC" w:rsidP="001114AC">
      <w:pPr>
        <w:rPr>
          <w:rFonts w:ascii="Courier New" w:hAnsi="Courier New" w:cs="Courier New"/>
        </w:rPr>
      </w:pPr>
      <w:r w:rsidRPr="0049130F">
        <w:rPr>
          <w:rFonts w:ascii="Courier New" w:hAnsi="Courier New" w:cs="Courier New"/>
        </w:rPr>
        <w:t>/local/cluster/hts/gbs/tassel3.0_standalone/run_pipeline.pl -Xmx512g -fork1 -</w:t>
      </w:r>
      <w:proofErr w:type="spellStart"/>
      <w:r w:rsidRPr="0049130F">
        <w:rPr>
          <w:rFonts w:ascii="Courier New" w:hAnsi="Courier New" w:cs="Courier New"/>
        </w:rPr>
        <w:t>FastqToTagCountPlugin</w:t>
      </w:r>
      <w:proofErr w:type="spellEnd"/>
      <w:r w:rsidRPr="0049130F">
        <w:rPr>
          <w:rFonts w:ascii="Courier New" w:hAnsi="Courier New" w:cs="Courier New"/>
        </w:rPr>
        <w:t xml:space="preserve"> -</w:t>
      </w:r>
      <w:proofErr w:type="spellStart"/>
      <w:r w:rsidRPr="0049130F">
        <w:rPr>
          <w:rFonts w:ascii="Courier New" w:hAnsi="Courier New" w:cs="Courier New"/>
        </w:rPr>
        <w:t>i</w:t>
      </w:r>
      <w:proofErr w:type="spellEnd"/>
      <w:r w:rsidRPr="0049130F">
        <w:rPr>
          <w:rFonts w:ascii="Courier New" w:hAnsi="Courier New" w:cs="Courier New"/>
        </w:rPr>
        <w:t xml:space="preserve"> </w:t>
      </w:r>
      <w:proofErr w:type="spellStart"/>
      <w:r w:rsidRPr="0049130F">
        <w:rPr>
          <w:rFonts w:ascii="Courier New" w:hAnsi="Courier New" w:cs="Courier New"/>
        </w:rPr>
        <w:t>Illumina</w:t>
      </w:r>
      <w:proofErr w:type="spellEnd"/>
      <w:r w:rsidRPr="0049130F">
        <w:rPr>
          <w:rFonts w:ascii="Courier New" w:hAnsi="Courier New" w:cs="Courier New"/>
        </w:rPr>
        <w:t xml:space="preserve"> -k key/</w:t>
      </w:r>
      <w:proofErr w:type="spellStart"/>
      <w:r w:rsidRPr="0049130F">
        <w:rPr>
          <w:rFonts w:ascii="Courier New" w:hAnsi="Courier New" w:cs="Courier New"/>
        </w:rPr>
        <w:t>key.tsv</w:t>
      </w:r>
      <w:proofErr w:type="spellEnd"/>
      <w:r w:rsidRPr="0049130F">
        <w:rPr>
          <w:rFonts w:ascii="Courier New" w:hAnsi="Courier New" w:cs="Courier New"/>
        </w:rPr>
        <w:t xml:space="preserve"> -e </w:t>
      </w:r>
      <w:proofErr w:type="spellStart"/>
      <w:r w:rsidRPr="0049130F">
        <w:rPr>
          <w:rFonts w:ascii="Courier New" w:hAnsi="Courier New" w:cs="Courier New"/>
        </w:rPr>
        <w:t>ApeKI</w:t>
      </w:r>
      <w:proofErr w:type="spellEnd"/>
      <w:r w:rsidRPr="0049130F">
        <w:rPr>
          <w:rFonts w:ascii="Courier New" w:hAnsi="Courier New" w:cs="Courier New"/>
        </w:rPr>
        <w:t xml:space="preserve"> -o </w:t>
      </w:r>
      <w:proofErr w:type="spellStart"/>
      <w:r w:rsidRPr="0049130F">
        <w:rPr>
          <w:rFonts w:ascii="Courier New" w:hAnsi="Courier New" w:cs="Courier New"/>
        </w:rPr>
        <w:t>tagCounts</w:t>
      </w:r>
      <w:proofErr w:type="spellEnd"/>
      <w:r w:rsidRPr="0049130F">
        <w:rPr>
          <w:rFonts w:ascii="Courier New" w:hAnsi="Courier New" w:cs="Courier New"/>
        </w:rPr>
        <w:t xml:space="preserve"> -</w:t>
      </w:r>
      <w:proofErr w:type="spellStart"/>
      <w:r w:rsidRPr="0049130F">
        <w:rPr>
          <w:rFonts w:ascii="Courier New" w:hAnsi="Courier New" w:cs="Courier New"/>
        </w:rPr>
        <w:t>endPlugin</w:t>
      </w:r>
      <w:proofErr w:type="spellEnd"/>
      <w:r w:rsidRPr="0049130F">
        <w:rPr>
          <w:rFonts w:ascii="Courier New" w:hAnsi="Courier New" w:cs="Courier New"/>
        </w:rPr>
        <w:t xml:space="preserve"> -runfork1</w:t>
      </w:r>
    </w:p>
    <w:p w:rsidR="0049130F" w:rsidRPr="0049130F" w:rsidRDefault="0049130F" w:rsidP="001114AC">
      <w:pPr>
        <w:rPr>
          <w:rFonts w:ascii="Courier New" w:hAnsi="Courier New" w:cs="Courier New"/>
        </w:rPr>
      </w:pPr>
    </w:p>
    <w:p w:rsidR="001114AC" w:rsidRDefault="001114AC" w:rsidP="001114AC">
      <w:r>
        <w:t xml:space="preserve">How many barcodes were found in the key file? </w:t>
      </w:r>
    </w:p>
    <w:p w:rsidR="001114AC" w:rsidRDefault="001114AC" w:rsidP="001114AC">
      <w:r>
        <w:t xml:space="preserve">How many reads were in the </w:t>
      </w:r>
      <w:proofErr w:type="spellStart"/>
      <w:r>
        <w:t>fastq</w:t>
      </w:r>
      <w:proofErr w:type="spellEnd"/>
      <w:r>
        <w:t xml:space="preserve"> file, and how many of them contained a barcode and cut site overhang?</w:t>
      </w:r>
    </w:p>
    <w:p w:rsidR="001114AC" w:rsidRDefault="001114AC" w:rsidP="001114AC"/>
    <w:p w:rsidR="001114AC" w:rsidRPr="00365A06" w:rsidRDefault="001114AC" w:rsidP="001114AC">
      <w:pPr>
        <w:rPr>
          <w:b/>
        </w:rPr>
      </w:pPr>
      <w:r w:rsidRPr="00365A06">
        <w:rPr>
          <w:b/>
        </w:rPr>
        <w:lastRenderedPageBreak/>
        <w:t xml:space="preserve">Step 7b: </w:t>
      </w:r>
      <w:proofErr w:type="spellStart"/>
      <w:r w:rsidRPr="00365A06">
        <w:rPr>
          <w:b/>
        </w:rPr>
        <w:t>MergeMultipeTagCounts</w:t>
      </w:r>
      <w:proofErr w:type="spellEnd"/>
      <w:r w:rsidRPr="00365A06">
        <w:rPr>
          <w:b/>
        </w:rPr>
        <w:t xml:space="preserve"> plugin. </w:t>
      </w:r>
      <w:r w:rsidR="005B2320">
        <w:rPr>
          <w:b/>
        </w:rPr>
        <w:t>This merges tag counts from multiple .</w:t>
      </w:r>
      <w:proofErr w:type="spellStart"/>
      <w:r w:rsidR="005B2320">
        <w:rPr>
          <w:b/>
        </w:rPr>
        <w:t>cnt</w:t>
      </w:r>
      <w:proofErr w:type="spellEnd"/>
      <w:r w:rsidR="005B2320">
        <w:rPr>
          <w:b/>
        </w:rPr>
        <w:t xml:space="preserve"> files into a master list. The -c flag specifies that only tags with counts &gt;=5 should be kept. </w:t>
      </w:r>
      <w:r w:rsidRPr="00365A06">
        <w:rPr>
          <w:b/>
        </w:rPr>
        <w:t xml:space="preserve">The -t flag tells the plugin to output a </w:t>
      </w:r>
      <w:proofErr w:type="spellStart"/>
      <w:r w:rsidRPr="00365A06">
        <w:rPr>
          <w:b/>
        </w:rPr>
        <w:t>fastq</w:t>
      </w:r>
      <w:proofErr w:type="spellEnd"/>
      <w:r w:rsidRPr="00365A06">
        <w:rPr>
          <w:b/>
        </w:rPr>
        <w:t xml:space="preserve"> format file.</w:t>
      </w:r>
    </w:p>
    <w:p w:rsidR="001114AC" w:rsidRPr="00365A06" w:rsidRDefault="001114AC" w:rsidP="001114AC">
      <w:pPr>
        <w:rPr>
          <w:rFonts w:ascii="Courier New" w:hAnsi="Courier New" w:cs="Courier New"/>
        </w:rPr>
      </w:pPr>
      <w:r w:rsidRPr="00365A06">
        <w:rPr>
          <w:rFonts w:ascii="Courier New" w:hAnsi="Courier New" w:cs="Courier New"/>
        </w:rPr>
        <w:t>/local/cluster/hts/gbs/tassel3.0_standalone/run_pipeline.pl -Xmx512g -fork1 -</w:t>
      </w:r>
      <w:proofErr w:type="spellStart"/>
      <w:r w:rsidRPr="00365A06">
        <w:rPr>
          <w:rFonts w:ascii="Courier New" w:hAnsi="Courier New" w:cs="Courier New"/>
        </w:rPr>
        <w:t>MergeMultipleTagCountPlugin</w:t>
      </w:r>
      <w:proofErr w:type="spellEnd"/>
      <w:r w:rsidRPr="00365A06">
        <w:rPr>
          <w:rFonts w:ascii="Courier New" w:hAnsi="Courier New" w:cs="Courier New"/>
        </w:rPr>
        <w:t xml:space="preserve"> -</w:t>
      </w:r>
      <w:proofErr w:type="spellStart"/>
      <w:r w:rsidRPr="00365A06">
        <w:rPr>
          <w:rFonts w:ascii="Courier New" w:hAnsi="Courier New" w:cs="Courier New"/>
        </w:rPr>
        <w:t>i</w:t>
      </w:r>
      <w:proofErr w:type="spellEnd"/>
      <w:r w:rsidRPr="00365A06">
        <w:rPr>
          <w:rFonts w:ascii="Courier New" w:hAnsi="Courier New" w:cs="Courier New"/>
        </w:rPr>
        <w:t xml:space="preserve"> </w:t>
      </w:r>
      <w:proofErr w:type="spellStart"/>
      <w:r w:rsidRPr="00365A06">
        <w:rPr>
          <w:rFonts w:ascii="Courier New" w:hAnsi="Courier New" w:cs="Courier New"/>
        </w:rPr>
        <w:t>tagCounts</w:t>
      </w:r>
      <w:proofErr w:type="spellEnd"/>
      <w:r w:rsidRPr="00365A06">
        <w:rPr>
          <w:rFonts w:ascii="Courier New" w:hAnsi="Courier New" w:cs="Courier New"/>
        </w:rPr>
        <w:t xml:space="preserve"> -o </w:t>
      </w:r>
      <w:proofErr w:type="spellStart"/>
      <w:r w:rsidRPr="00365A06">
        <w:rPr>
          <w:rFonts w:ascii="Courier New" w:hAnsi="Courier New" w:cs="Courier New"/>
        </w:rPr>
        <w:t>mergedTagCounts</w:t>
      </w:r>
      <w:proofErr w:type="spellEnd"/>
      <w:r w:rsidRPr="00365A06">
        <w:rPr>
          <w:rFonts w:ascii="Courier New" w:hAnsi="Courier New" w:cs="Courier New"/>
        </w:rPr>
        <w:t>/</w:t>
      </w:r>
      <w:proofErr w:type="spellStart"/>
      <w:r w:rsidRPr="00365A06">
        <w:rPr>
          <w:rFonts w:ascii="Courier New" w:hAnsi="Courier New" w:cs="Courier New"/>
        </w:rPr>
        <w:t>FRA_MasterTags.cnt</w:t>
      </w:r>
      <w:proofErr w:type="spellEnd"/>
      <w:r w:rsidRPr="00365A06">
        <w:rPr>
          <w:rFonts w:ascii="Courier New" w:hAnsi="Courier New" w:cs="Courier New"/>
        </w:rPr>
        <w:t xml:space="preserve"> -c 5 -t -</w:t>
      </w:r>
      <w:proofErr w:type="spellStart"/>
      <w:r w:rsidRPr="00365A06">
        <w:rPr>
          <w:rFonts w:ascii="Courier New" w:hAnsi="Courier New" w:cs="Courier New"/>
        </w:rPr>
        <w:t>endPlugin</w:t>
      </w:r>
      <w:proofErr w:type="spellEnd"/>
      <w:r w:rsidRPr="00365A06">
        <w:rPr>
          <w:rFonts w:ascii="Courier New" w:hAnsi="Courier New" w:cs="Courier New"/>
        </w:rPr>
        <w:t xml:space="preserve"> -runfork1</w:t>
      </w:r>
    </w:p>
    <w:p w:rsidR="001114AC" w:rsidRDefault="001114AC" w:rsidP="001114AC"/>
    <w:p w:rsidR="00365A06" w:rsidRPr="00365A06" w:rsidRDefault="001114AC" w:rsidP="00365A06">
      <w:pPr>
        <w:rPr>
          <w:rStyle w:val="Strong"/>
        </w:rPr>
      </w:pPr>
      <w:r w:rsidRPr="00365A06">
        <w:rPr>
          <w:rStyle w:val="Strong"/>
        </w:rPr>
        <w:t>S</w:t>
      </w:r>
      <w:r w:rsidR="00365A06" w:rsidRPr="00365A06">
        <w:rPr>
          <w:rStyle w:val="Strong"/>
        </w:rPr>
        <w:t>tep 7c: Alignment to the</w:t>
      </w:r>
      <w:r w:rsidRPr="00365A06">
        <w:rPr>
          <w:rStyle w:val="Strong"/>
        </w:rPr>
        <w:t xml:space="preserve"> reference genome</w:t>
      </w:r>
      <w:r w:rsidR="00365A06" w:rsidRPr="00365A06">
        <w:rPr>
          <w:rStyle w:val="Strong"/>
        </w:rPr>
        <w:t xml:space="preserve"> with bowtie2. </w:t>
      </w:r>
      <w:r w:rsidR="005B2320">
        <w:rPr>
          <w:rStyle w:val="Strong"/>
        </w:rPr>
        <w:t xml:space="preserve">The -x flag specifies the reference genome base name. The -U flag specifies the </w:t>
      </w:r>
      <w:proofErr w:type="spellStart"/>
      <w:r w:rsidR="005B2320">
        <w:rPr>
          <w:rStyle w:val="Strong"/>
        </w:rPr>
        <w:t>fastq</w:t>
      </w:r>
      <w:proofErr w:type="spellEnd"/>
      <w:r w:rsidR="005B2320">
        <w:rPr>
          <w:rStyle w:val="Strong"/>
        </w:rPr>
        <w:t xml:space="preserve"> file to be aligned. The -S flag tells bowtie2 to o</w:t>
      </w:r>
      <w:r w:rsidR="00365A06" w:rsidRPr="00365A06">
        <w:rPr>
          <w:rStyle w:val="Strong"/>
        </w:rPr>
        <w:t>utput</w:t>
      </w:r>
      <w:r w:rsidR="005B2320">
        <w:rPr>
          <w:rStyle w:val="Strong"/>
        </w:rPr>
        <w:t xml:space="preserve"> a sequence alignment map (.</w:t>
      </w:r>
      <w:proofErr w:type="spellStart"/>
      <w:r w:rsidR="005B2320">
        <w:rPr>
          <w:rStyle w:val="Strong"/>
        </w:rPr>
        <w:t>sam</w:t>
      </w:r>
      <w:proofErr w:type="spellEnd"/>
      <w:r w:rsidR="005B2320">
        <w:rPr>
          <w:rStyle w:val="Strong"/>
        </w:rPr>
        <w:t>)</w:t>
      </w:r>
      <w:r w:rsidR="00365A06" w:rsidRPr="00365A06">
        <w:rPr>
          <w:rStyle w:val="Strong"/>
        </w:rPr>
        <w:t xml:space="preserve"> file</w:t>
      </w:r>
      <w:r w:rsidR="005B2320">
        <w:rPr>
          <w:rStyle w:val="Strong"/>
        </w:rPr>
        <w:t>:</w:t>
      </w:r>
      <w:r w:rsidR="00365A06" w:rsidRPr="00365A06">
        <w:rPr>
          <w:rStyle w:val="Strong"/>
        </w:rPr>
        <w:t xml:space="preserve"> </w:t>
      </w:r>
      <w:proofErr w:type="spellStart"/>
      <w:r w:rsidR="00365A06" w:rsidRPr="00365A06">
        <w:rPr>
          <w:rStyle w:val="Strong"/>
        </w:rPr>
        <w:t>FRA_AlignedMasterTags.sam</w:t>
      </w:r>
      <w:proofErr w:type="spellEnd"/>
      <w:r w:rsidR="00365A06" w:rsidRPr="00365A06">
        <w:rPr>
          <w:rStyle w:val="Strong"/>
        </w:rPr>
        <w:t xml:space="preserve"> in </w:t>
      </w:r>
      <w:proofErr w:type="spellStart"/>
      <w:r w:rsidR="00365A06" w:rsidRPr="00365A06">
        <w:rPr>
          <w:rStyle w:val="Strong"/>
        </w:rPr>
        <w:t>mergedTagCounts</w:t>
      </w:r>
      <w:proofErr w:type="spellEnd"/>
      <w:r w:rsidR="00365A06" w:rsidRPr="00365A06">
        <w:rPr>
          <w:rStyle w:val="Strong"/>
        </w:rPr>
        <w:t xml:space="preserve"> subdirectory</w:t>
      </w:r>
      <w:r w:rsidR="005B2320">
        <w:rPr>
          <w:rStyle w:val="Strong"/>
        </w:rPr>
        <w:t>.</w:t>
      </w:r>
    </w:p>
    <w:p w:rsidR="001114AC" w:rsidRPr="00365A06" w:rsidRDefault="001114AC" w:rsidP="001114AC">
      <w:pPr>
        <w:rPr>
          <w:rStyle w:val="Strong"/>
        </w:rPr>
      </w:pPr>
    </w:p>
    <w:p w:rsidR="001114AC" w:rsidRPr="00365A06" w:rsidRDefault="001114AC" w:rsidP="001114AC">
      <w:pPr>
        <w:rPr>
          <w:rFonts w:ascii="Courier New" w:hAnsi="Courier New" w:cs="Courier New"/>
        </w:rPr>
      </w:pPr>
      <w:r w:rsidRPr="00365A06">
        <w:rPr>
          <w:rFonts w:ascii="Courier New" w:hAnsi="Courier New" w:cs="Courier New"/>
        </w:rPr>
        <w:t>bowtie2 -x /nfs1/Teaching/data/</w:t>
      </w:r>
      <w:proofErr w:type="spellStart"/>
      <w:r w:rsidRPr="00365A06">
        <w:rPr>
          <w:rFonts w:ascii="Courier New" w:hAnsi="Courier New" w:cs="Courier New"/>
        </w:rPr>
        <w:t>viningk</w:t>
      </w:r>
      <w:proofErr w:type="spellEnd"/>
      <w:r w:rsidRPr="00365A06">
        <w:rPr>
          <w:rFonts w:ascii="Courier New" w:hAnsi="Courier New" w:cs="Courier New"/>
        </w:rPr>
        <w:t>/GBS/PhytozomeV10/</w:t>
      </w:r>
      <w:proofErr w:type="spellStart"/>
      <w:r w:rsidRPr="00365A06">
        <w:rPr>
          <w:rFonts w:ascii="Courier New" w:hAnsi="Courier New" w:cs="Courier New"/>
        </w:rPr>
        <w:t>Fvb</w:t>
      </w:r>
      <w:proofErr w:type="spellEnd"/>
      <w:r w:rsidRPr="00365A06">
        <w:rPr>
          <w:rFonts w:ascii="Courier New" w:hAnsi="Courier New" w:cs="Courier New"/>
        </w:rPr>
        <w:t xml:space="preserve"> -U </w:t>
      </w:r>
      <w:proofErr w:type="spellStart"/>
      <w:r w:rsidRPr="00365A06">
        <w:rPr>
          <w:rFonts w:ascii="Courier New" w:hAnsi="Courier New" w:cs="Courier New"/>
        </w:rPr>
        <w:t>mergedTagCounts</w:t>
      </w:r>
      <w:proofErr w:type="spellEnd"/>
      <w:r w:rsidRPr="00365A06">
        <w:rPr>
          <w:rFonts w:ascii="Courier New" w:hAnsi="Courier New" w:cs="Courier New"/>
        </w:rPr>
        <w:t>/</w:t>
      </w:r>
      <w:proofErr w:type="spellStart"/>
      <w:r w:rsidRPr="00365A06">
        <w:rPr>
          <w:rFonts w:ascii="Courier New" w:hAnsi="Courier New" w:cs="Courier New"/>
        </w:rPr>
        <w:t>FRA_MasterTags.cnt.fq</w:t>
      </w:r>
      <w:proofErr w:type="spellEnd"/>
      <w:r w:rsidRPr="00365A06">
        <w:rPr>
          <w:rFonts w:ascii="Courier New" w:hAnsi="Courier New" w:cs="Courier New"/>
        </w:rPr>
        <w:t xml:space="preserve"> -S </w:t>
      </w:r>
      <w:proofErr w:type="spellStart"/>
      <w:r w:rsidRPr="00365A06">
        <w:rPr>
          <w:rFonts w:ascii="Courier New" w:hAnsi="Courier New" w:cs="Courier New"/>
        </w:rPr>
        <w:t>mergedTagCounts</w:t>
      </w:r>
      <w:proofErr w:type="spellEnd"/>
      <w:r w:rsidRPr="00365A06">
        <w:rPr>
          <w:rFonts w:ascii="Courier New" w:hAnsi="Courier New" w:cs="Courier New"/>
        </w:rPr>
        <w:t>/</w:t>
      </w:r>
      <w:proofErr w:type="spellStart"/>
      <w:r w:rsidRPr="00365A06">
        <w:rPr>
          <w:rFonts w:ascii="Courier New" w:hAnsi="Courier New" w:cs="Courier New"/>
        </w:rPr>
        <w:t>FRA_AlignedMasterTags.sam</w:t>
      </w:r>
      <w:proofErr w:type="spellEnd"/>
    </w:p>
    <w:p w:rsidR="001114AC" w:rsidRDefault="001114AC" w:rsidP="001114AC"/>
    <w:p w:rsidR="00477FF9" w:rsidRPr="00477FF9" w:rsidRDefault="00477FF9" w:rsidP="00477FF9">
      <w:pPr>
        <w:rPr>
          <w:rStyle w:val="Strong"/>
        </w:rPr>
      </w:pPr>
      <w:r w:rsidRPr="00477FF9">
        <w:rPr>
          <w:rStyle w:val="Strong"/>
        </w:rPr>
        <w:t xml:space="preserve">Step 7d: </w:t>
      </w:r>
      <w:proofErr w:type="spellStart"/>
      <w:r w:rsidR="001114AC" w:rsidRPr="00477FF9">
        <w:rPr>
          <w:rStyle w:val="Strong"/>
        </w:rPr>
        <w:t>SamConverter</w:t>
      </w:r>
      <w:proofErr w:type="spellEnd"/>
      <w:r w:rsidR="001114AC" w:rsidRPr="00477FF9">
        <w:rPr>
          <w:rStyle w:val="Strong"/>
        </w:rPr>
        <w:t xml:space="preserve"> plugin</w:t>
      </w:r>
      <w:r w:rsidRPr="00477FF9">
        <w:rPr>
          <w:rStyle w:val="Strong"/>
        </w:rPr>
        <w:t xml:space="preserve">. </w:t>
      </w:r>
      <w:r w:rsidR="008E6A51">
        <w:rPr>
          <w:rStyle w:val="Strong"/>
        </w:rPr>
        <w:t>This converts a .</w:t>
      </w:r>
      <w:proofErr w:type="spellStart"/>
      <w:r w:rsidR="008E6A51">
        <w:rPr>
          <w:rStyle w:val="Strong"/>
        </w:rPr>
        <w:t>sam</w:t>
      </w:r>
      <w:proofErr w:type="spellEnd"/>
      <w:r w:rsidR="008E6A51">
        <w:rPr>
          <w:rStyle w:val="Strong"/>
        </w:rPr>
        <w:t xml:space="preserve"> file into a binary </w:t>
      </w:r>
      <w:proofErr w:type="spellStart"/>
      <w:r w:rsidR="008E6A51">
        <w:rPr>
          <w:rStyle w:val="Strong"/>
        </w:rPr>
        <w:t>tagsOnPhysicalMap</w:t>
      </w:r>
      <w:proofErr w:type="spellEnd"/>
      <w:r w:rsidR="008E6A51">
        <w:rPr>
          <w:rStyle w:val="Strong"/>
        </w:rPr>
        <w:t xml:space="preserve"> file</w:t>
      </w:r>
      <w:r w:rsidR="009557A2">
        <w:rPr>
          <w:rStyle w:val="Strong"/>
        </w:rPr>
        <w:t>.</w:t>
      </w:r>
      <w:r w:rsidR="008E6A51">
        <w:rPr>
          <w:rStyle w:val="Strong"/>
        </w:rPr>
        <w:t xml:space="preserve"> </w:t>
      </w:r>
      <w:r w:rsidRPr="00477FF9">
        <w:rPr>
          <w:rStyle w:val="Strong"/>
        </w:rPr>
        <w:t>Output: 2 files</w:t>
      </w:r>
      <w:r w:rsidR="008E6A51">
        <w:rPr>
          <w:rStyle w:val="Strong"/>
        </w:rPr>
        <w:t xml:space="preserve"> in the </w:t>
      </w:r>
      <w:proofErr w:type="spellStart"/>
      <w:r w:rsidR="008E6A51">
        <w:rPr>
          <w:rStyle w:val="Strong"/>
        </w:rPr>
        <w:t>topm</w:t>
      </w:r>
      <w:proofErr w:type="spellEnd"/>
      <w:r w:rsidR="008E6A51">
        <w:rPr>
          <w:rStyle w:val="Strong"/>
        </w:rPr>
        <w:t xml:space="preserve"> folder</w:t>
      </w:r>
    </w:p>
    <w:p w:rsidR="00477FF9" w:rsidRPr="00477FF9" w:rsidRDefault="00477FF9" w:rsidP="00477FF9">
      <w:pPr>
        <w:rPr>
          <w:rStyle w:val="Strong"/>
        </w:rPr>
      </w:pPr>
      <w:proofErr w:type="spellStart"/>
      <w:r w:rsidRPr="00477FF9">
        <w:rPr>
          <w:rStyle w:val="Strong"/>
        </w:rPr>
        <w:t>FRA_MasterTags.topm.bin</w:t>
      </w:r>
      <w:proofErr w:type="spellEnd"/>
      <w:r w:rsidRPr="00477FF9">
        <w:rPr>
          <w:rStyle w:val="Strong"/>
        </w:rPr>
        <w:t>, FRA_MasterTags.topm.bin.log</w:t>
      </w:r>
    </w:p>
    <w:p w:rsidR="001114AC" w:rsidRDefault="001114AC" w:rsidP="001114AC"/>
    <w:p w:rsidR="001114AC" w:rsidRPr="009557A2" w:rsidRDefault="001114AC" w:rsidP="001114AC">
      <w:pPr>
        <w:rPr>
          <w:rFonts w:ascii="Courier New" w:hAnsi="Courier New" w:cs="Courier New"/>
        </w:rPr>
      </w:pPr>
      <w:r w:rsidRPr="00477FF9">
        <w:rPr>
          <w:rFonts w:ascii="Courier New" w:hAnsi="Courier New" w:cs="Courier New"/>
        </w:rPr>
        <w:t>/local/cluster/hts/gbs/tassel3.0_standalone/run_pipeline.pl -fork1 -</w:t>
      </w:r>
      <w:proofErr w:type="spellStart"/>
      <w:r w:rsidRPr="00477FF9">
        <w:rPr>
          <w:rFonts w:ascii="Courier New" w:hAnsi="Courier New" w:cs="Courier New"/>
        </w:rPr>
        <w:t>SAMConverterPlugin</w:t>
      </w:r>
      <w:proofErr w:type="spellEnd"/>
      <w:r w:rsidRPr="00477FF9">
        <w:rPr>
          <w:rFonts w:ascii="Courier New" w:hAnsi="Courier New" w:cs="Courier New"/>
        </w:rPr>
        <w:t xml:space="preserve"> -</w:t>
      </w:r>
      <w:proofErr w:type="spellStart"/>
      <w:r w:rsidRPr="00477FF9">
        <w:rPr>
          <w:rFonts w:ascii="Courier New" w:hAnsi="Courier New" w:cs="Courier New"/>
        </w:rPr>
        <w:t>i</w:t>
      </w:r>
      <w:proofErr w:type="spellEnd"/>
      <w:r w:rsidRPr="00477FF9">
        <w:rPr>
          <w:rFonts w:ascii="Courier New" w:hAnsi="Courier New" w:cs="Courier New"/>
        </w:rPr>
        <w:t xml:space="preserve"> </w:t>
      </w:r>
      <w:proofErr w:type="spellStart"/>
      <w:r w:rsidRPr="00477FF9">
        <w:rPr>
          <w:rFonts w:ascii="Courier New" w:hAnsi="Courier New" w:cs="Courier New"/>
        </w:rPr>
        <w:t>mergedTagCounts</w:t>
      </w:r>
      <w:proofErr w:type="spellEnd"/>
      <w:r w:rsidRPr="00477FF9">
        <w:rPr>
          <w:rFonts w:ascii="Courier New" w:hAnsi="Courier New" w:cs="Courier New"/>
        </w:rPr>
        <w:t>/</w:t>
      </w:r>
      <w:proofErr w:type="spellStart"/>
      <w:r w:rsidRPr="00477FF9">
        <w:rPr>
          <w:rFonts w:ascii="Courier New" w:hAnsi="Courier New" w:cs="Courier New"/>
        </w:rPr>
        <w:t>FRA_AlignedMasterTags.sam</w:t>
      </w:r>
      <w:proofErr w:type="spellEnd"/>
      <w:r w:rsidRPr="00477FF9">
        <w:rPr>
          <w:rFonts w:ascii="Courier New" w:hAnsi="Courier New" w:cs="Courier New"/>
        </w:rPr>
        <w:t xml:space="preserve"> -o </w:t>
      </w:r>
      <w:proofErr w:type="spellStart"/>
      <w:r w:rsidRPr="00477FF9">
        <w:rPr>
          <w:rFonts w:ascii="Courier New" w:hAnsi="Courier New" w:cs="Courier New"/>
        </w:rPr>
        <w:t>topm</w:t>
      </w:r>
      <w:proofErr w:type="spellEnd"/>
      <w:r w:rsidRPr="00477FF9">
        <w:rPr>
          <w:rFonts w:ascii="Courier New" w:hAnsi="Courier New" w:cs="Courier New"/>
        </w:rPr>
        <w:t>/</w:t>
      </w:r>
      <w:proofErr w:type="spellStart"/>
      <w:r w:rsidRPr="00477FF9">
        <w:rPr>
          <w:rFonts w:ascii="Courier New" w:hAnsi="Courier New" w:cs="Courier New"/>
        </w:rPr>
        <w:t>FRA_MasterTags.topm.bin</w:t>
      </w:r>
      <w:proofErr w:type="spellEnd"/>
      <w:r w:rsidRPr="00477FF9">
        <w:rPr>
          <w:rFonts w:ascii="Courier New" w:hAnsi="Courier New" w:cs="Courier New"/>
        </w:rPr>
        <w:t xml:space="preserve"> -</w:t>
      </w:r>
      <w:proofErr w:type="spellStart"/>
      <w:r w:rsidRPr="00477FF9">
        <w:rPr>
          <w:rFonts w:ascii="Courier New" w:hAnsi="Courier New" w:cs="Courier New"/>
        </w:rPr>
        <w:t>endPlugin</w:t>
      </w:r>
      <w:proofErr w:type="spellEnd"/>
      <w:r w:rsidRPr="00477FF9">
        <w:rPr>
          <w:rFonts w:ascii="Courier New" w:hAnsi="Courier New" w:cs="Courier New"/>
        </w:rPr>
        <w:t xml:space="preserve"> -runfork1</w:t>
      </w:r>
      <w:bookmarkStart w:id="0" w:name="_GoBack"/>
      <w:bookmarkEnd w:id="0"/>
    </w:p>
    <w:p w:rsidR="008E6A51" w:rsidRDefault="008E6A51" w:rsidP="001114AC"/>
    <w:p w:rsidR="001114AC" w:rsidRPr="00477FF9" w:rsidRDefault="001114AC" w:rsidP="001114AC">
      <w:pPr>
        <w:rPr>
          <w:rStyle w:val="Strong"/>
        </w:rPr>
      </w:pPr>
      <w:r w:rsidRPr="00477FF9">
        <w:rPr>
          <w:rStyle w:val="Strong"/>
        </w:rPr>
        <w:t>Step 7e</w:t>
      </w:r>
      <w:r w:rsidR="00477FF9" w:rsidRPr="00477FF9">
        <w:rPr>
          <w:rStyle w:val="Strong"/>
        </w:rPr>
        <w:t>.</w:t>
      </w:r>
      <w:r w:rsidRPr="00477FF9">
        <w:rPr>
          <w:rStyle w:val="Strong"/>
        </w:rPr>
        <w:t xml:space="preserve"> </w:t>
      </w:r>
      <w:r w:rsidR="003D1220">
        <w:rPr>
          <w:rStyle w:val="Strong"/>
        </w:rPr>
        <w:t>Change directory</w:t>
      </w:r>
      <w:r w:rsidRPr="00477FF9">
        <w:rPr>
          <w:rStyle w:val="Strong"/>
        </w:rPr>
        <w:t xml:space="preserve"> into the </w:t>
      </w:r>
      <w:proofErr w:type="spellStart"/>
      <w:r w:rsidRPr="00477FF9">
        <w:rPr>
          <w:rStyle w:val="Strong"/>
        </w:rPr>
        <w:t>topm</w:t>
      </w:r>
      <w:proofErr w:type="spellEnd"/>
      <w:r w:rsidRPr="00477FF9">
        <w:rPr>
          <w:rStyle w:val="Strong"/>
        </w:rPr>
        <w:t xml:space="preserve"> subdirectory and look</w:t>
      </w:r>
      <w:r w:rsidR="00477FF9" w:rsidRPr="00477FF9">
        <w:rPr>
          <w:rStyle w:val="Strong"/>
        </w:rPr>
        <w:t xml:space="preserve"> at the .log file</w:t>
      </w:r>
      <w:r w:rsidR="003D1220">
        <w:rPr>
          <w:rStyle w:val="Strong"/>
        </w:rPr>
        <w:t xml:space="preserve"> using “less”</w:t>
      </w:r>
      <w:r w:rsidR="00477FF9" w:rsidRPr="00477FF9">
        <w:rPr>
          <w:rStyle w:val="Strong"/>
        </w:rPr>
        <w:t>. How many tag</w:t>
      </w:r>
      <w:r w:rsidRPr="00477FF9">
        <w:rPr>
          <w:rStyle w:val="Strong"/>
        </w:rPr>
        <w:t>s were aligned to unique positions in the reference genome? How many</w:t>
      </w:r>
      <w:r w:rsidR="00477FF9">
        <w:rPr>
          <w:rStyle w:val="Strong"/>
        </w:rPr>
        <w:t xml:space="preserve"> aligned to multiple positions? </w:t>
      </w:r>
      <w:r w:rsidR="008E6A51" w:rsidRPr="008E6A51">
        <w:rPr>
          <w:rStyle w:val="Strong"/>
        </w:rPr>
        <w:t>What happens if you try to look at the .</w:t>
      </w:r>
      <w:proofErr w:type="spellStart"/>
      <w:r w:rsidR="008E6A51" w:rsidRPr="008E6A51">
        <w:rPr>
          <w:rStyle w:val="Strong"/>
        </w:rPr>
        <w:t>topm.bin</w:t>
      </w:r>
      <w:proofErr w:type="spellEnd"/>
      <w:r w:rsidR="008E6A51" w:rsidRPr="008E6A51">
        <w:rPr>
          <w:rStyle w:val="Strong"/>
        </w:rPr>
        <w:t xml:space="preserve"> file using the “less” command?</w:t>
      </w:r>
      <w:r w:rsidR="008E6A51" w:rsidRPr="008E6A51">
        <w:rPr>
          <w:rStyle w:val="Strong"/>
        </w:rPr>
        <w:br/>
      </w:r>
      <w:r w:rsidR="00477FF9">
        <w:rPr>
          <w:rStyle w:val="Strong"/>
        </w:rPr>
        <w:t xml:space="preserve">Make sure you </w:t>
      </w:r>
      <w:r w:rsidRPr="00477FF9">
        <w:rPr>
          <w:rStyle w:val="Strong"/>
        </w:rPr>
        <w:t>cd back up to the main TASSEL directory before proceeding</w:t>
      </w:r>
      <w:r w:rsidR="008E6A51">
        <w:rPr>
          <w:rStyle w:val="Strong"/>
        </w:rPr>
        <w:t xml:space="preserve"> to the next step</w:t>
      </w:r>
      <w:r w:rsidRPr="00477FF9">
        <w:rPr>
          <w:rStyle w:val="Strong"/>
        </w:rPr>
        <w:t xml:space="preserve">. </w:t>
      </w:r>
    </w:p>
    <w:p w:rsidR="001114AC" w:rsidRPr="00477FF9" w:rsidRDefault="00477FF9" w:rsidP="001114AC">
      <w:pPr>
        <w:rPr>
          <w:rFonts w:ascii="Courier New" w:hAnsi="Courier New" w:cs="Courier New"/>
        </w:rPr>
      </w:pPr>
      <w:r>
        <w:br/>
      </w:r>
      <w:proofErr w:type="gramStart"/>
      <w:r w:rsidR="001114AC" w:rsidRPr="00477FF9">
        <w:rPr>
          <w:rFonts w:ascii="Courier New" w:hAnsi="Courier New" w:cs="Courier New"/>
        </w:rPr>
        <w:t>cd</w:t>
      </w:r>
      <w:proofErr w:type="gramEnd"/>
      <w:r w:rsidR="001114AC" w:rsidRPr="00477FF9">
        <w:rPr>
          <w:rFonts w:ascii="Courier New" w:hAnsi="Courier New" w:cs="Courier New"/>
        </w:rPr>
        <w:t xml:space="preserve"> </w:t>
      </w:r>
      <w:proofErr w:type="spellStart"/>
      <w:r w:rsidR="001114AC" w:rsidRPr="00477FF9">
        <w:rPr>
          <w:rFonts w:ascii="Courier New" w:hAnsi="Courier New" w:cs="Courier New"/>
        </w:rPr>
        <w:t>topm</w:t>
      </w:r>
      <w:proofErr w:type="spellEnd"/>
    </w:p>
    <w:p w:rsidR="001114AC" w:rsidRPr="00477FF9" w:rsidRDefault="001114AC" w:rsidP="001114AC">
      <w:pPr>
        <w:rPr>
          <w:rFonts w:ascii="Courier New" w:hAnsi="Courier New" w:cs="Courier New"/>
        </w:rPr>
      </w:pPr>
      <w:proofErr w:type="gramStart"/>
      <w:r w:rsidRPr="00477FF9">
        <w:rPr>
          <w:rFonts w:ascii="Courier New" w:hAnsi="Courier New" w:cs="Courier New"/>
        </w:rPr>
        <w:t>less</w:t>
      </w:r>
      <w:proofErr w:type="gramEnd"/>
      <w:r w:rsidRPr="00477FF9">
        <w:rPr>
          <w:rFonts w:ascii="Courier New" w:hAnsi="Courier New" w:cs="Courier New"/>
        </w:rPr>
        <w:t xml:space="preserve"> FRA_MasterTags.topm.bin.log</w:t>
      </w:r>
    </w:p>
    <w:p w:rsidR="001114AC" w:rsidRPr="00477FF9" w:rsidRDefault="001114AC" w:rsidP="001114AC">
      <w:pPr>
        <w:rPr>
          <w:rFonts w:ascii="Courier New" w:hAnsi="Courier New" w:cs="Courier New"/>
        </w:rPr>
      </w:pPr>
      <w:proofErr w:type="gramStart"/>
      <w:r w:rsidRPr="00477FF9">
        <w:rPr>
          <w:rFonts w:ascii="Courier New" w:hAnsi="Courier New" w:cs="Courier New"/>
        </w:rPr>
        <w:t>cd ..</w:t>
      </w:r>
      <w:proofErr w:type="gramEnd"/>
    </w:p>
    <w:p w:rsidR="001114AC" w:rsidRDefault="001114AC" w:rsidP="001114AC"/>
    <w:p w:rsidR="001114AC" w:rsidRPr="00477FF9" w:rsidRDefault="001114AC" w:rsidP="001114AC">
      <w:pPr>
        <w:rPr>
          <w:rStyle w:val="Strong"/>
        </w:rPr>
      </w:pPr>
      <w:r w:rsidRPr="00477FF9">
        <w:rPr>
          <w:rStyle w:val="Strong"/>
        </w:rPr>
        <w:t xml:space="preserve">Step 7f: </w:t>
      </w:r>
      <w:r w:rsidR="003D1220">
        <w:rPr>
          <w:rStyle w:val="Strong"/>
        </w:rPr>
        <w:t xml:space="preserve">Run the </w:t>
      </w:r>
      <w:proofErr w:type="spellStart"/>
      <w:r w:rsidRPr="00477FF9">
        <w:rPr>
          <w:rStyle w:val="Strong"/>
        </w:rPr>
        <w:t>MergeMultip</w:t>
      </w:r>
      <w:r w:rsidR="003D1220">
        <w:rPr>
          <w:rStyle w:val="Strong"/>
        </w:rPr>
        <w:t>l</w:t>
      </w:r>
      <w:r w:rsidRPr="00477FF9">
        <w:rPr>
          <w:rStyle w:val="Strong"/>
        </w:rPr>
        <w:t>eTagCounts</w:t>
      </w:r>
      <w:proofErr w:type="spellEnd"/>
      <w:r w:rsidRPr="00477FF9">
        <w:rPr>
          <w:rStyle w:val="Strong"/>
        </w:rPr>
        <w:t xml:space="preserve"> plugin again, this time without the -t flag.</w:t>
      </w:r>
      <w:r w:rsidR="00477FF9">
        <w:rPr>
          <w:rStyle w:val="Strong"/>
        </w:rPr>
        <w:t xml:space="preserve"> </w:t>
      </w:r>
      <w:r w:rsidRPr="00477FF9">
        <w:rPr>
          <w:rStyle w:val="Strong"/>
        </w:rPr>
        <w:t>This will output</w:t>
      </w:r>
      <w:r w:rsidR="004021B2">
        <w:rPr>
          <w:rStyle w:val="Strong"/>
        </w:rPr>
        <w:t>s</w:t>
      </w:r>
      <w:r w:rsidRPr="00477FF9">
        <w:rPr>
          <w:rStyle w:val="Strong"/>
        </w:rPr>
        <w:t xml:space="preserve"> a "count" format .</w:t>
      </w:r>
      <w:proofErr w:type="spellStart"/>
      <w:r w:rsidRPr="00477FF9">
        <w:rPr>
          <w:rStyle w:val="Strong"/>
        </w:rPr>
        <w:t>cnt</w:t>
      </w:r>
      <w:proofErr w:type="spellEnd"/>
      <w:r w:rsidRPr="00477FF9">
        <w:rPr>
          <w:rStyle w:val="Strong"/>
        </w:rPr>
        <w:t xml:space="preserve"> file</w:t>
      </w:r>
      <w:r w:rsidR="004021B2">
        <w:rPr>
          <w:rStyle w:val="Strong"/>
        </w:rPr>
        <w:t xml:space="preserve"> that is used by the next plugin</w:t>
      </w:r>
      <w:r w:rsidRPr="00477FF9">
        <w:rPr>
          <w:rStyle w:val="Strong"/>
        </w:rPr>
        <w:t>.</w:t>
      </w:r>
    </w:p>
    <w:p w:rsidR="001114AC" w:rsidRPr="00477FF9" w:rsidRDefault="001114AC" w:rsidP="001114AC">
      <w:pPr>
        <w:rPr>
          <w:rFonts w:ascii="Courier New" w:hAnsi="Courier New" w:cs="Courier New"/>
        </w:rPr>
      </w:pPr>
      <w:r w:rsidRPr="00477FF9">
        <w:rPr>
          <w:rFonts w:ascii="Courier New" w:hAnsi="Courier New" w:cs="Courier New"/>
        </w:rPr>
        <w:lastRenderedPageBreak/>
        <w:t>/local/cluster/hts/gbs/tassel3.0_standalone/run_pipeline.pl -Xmx512g -fork1 -</w:t>
      </w:r>
      <w:proofErr w:type="spellStart"/>
      <w:r w:rsidRPr="00477FF9">
        <w:rPr>
          <w:rFonts w:ascii="Courier New" w:hAnsi="Courier New" w:cs="Courier New"/>
        </w:rPr>
        <w:t>MergeMultipleTagCountPlugin</w:t>
      </w:r>
      <w:proofErr w:type="spellEnd"/>
      <w:r w:rsidRPr="00477FF9">
        <w:rPr>
          <w:rFonts w:ascii="Courier New" w:hAnsi="Courier New" w:cs="Courier New"/>
        </w:rPr>
        <w:t xml:space="preserve"> -</w:t>
      </w:r>
      <w:proofErr w:type="spellStart"/>
      <w:r w:rsidRPr="00477FF9">
        <w:rPr>
          <w:rFonts w:ascii="Courier New" w:hAnsi="Courier New" w:cs="Courier New"/>
        </w:rPr>
        <w:t>i</w:t>
      </w:r>
      <w:proofErr w:type="spellEnd"/>
      <w:r w:rsidRPr="00477FF9">
        <w:rPr>
          <w:rFonts w:ascii="Courier New" w:hAnsi="Courier New" w:cs="Courier New"/>
        </w:rPr>
        <w:t xml:space="preserve"> </w:t>
      </w:r>
      <w:proofErr w:type="spellStart"/>
      <w:r w:rsidRPr="00477FF9">
        <w:rPr>
          <w:rFonts w:ascii="Courier New" w:hAnsi="Courier New" w:cs="Courier New"/>
        </w:rPr>
        <w:t>tagCounts</w:t>
      </w:r>
      <w:proofErr w:type="spellEnd"/>
      <w:r w:rsidRPr="00477FF9">
        <w:rPr>
          <w:rFonts w:ascii="Courier New" w:hAnsi="Courier New" w:cs="Courier New"/>
        </w:rPr>
        <w:t xml:space="preserve"> -o </w:t>
      </w:r>
      <w:proofErr w:type="spellStart"/>
      <w:r w:rsidRPr="00477FF9">
        <w:rPr>
          <w:rFonts w:ascii="Courier New" w:hAnsi="Courier New" w:cs="Courier New"/>
        </w:rPr>
        <w:t>mergedTagCounts</w:t>
      </w:r>
      <w:proofErr w:type="spellEnd"/>
      <w:r w:rsidRPr="00477FF9">
        <w:rPr>
          <w:rFonts w:ascii="Courier New" w:hAnsi="Courier New" w:cs="Courier New"/>
        </w:rPr>
        <w:t>/</w:t>
      </w:r>
      <w:proofErr w:type="spellStart"/>
      <w:r w:rsidRPr="00477FF9">
        <w:rPr>
          <w:rFonts w:ascii="Courier New" w:hAnsi="Courier New" w:cs="Courier New"/>
        </w:rPr>
        <w:t>FRA_MasterTags.cnt</w:t>
      </w:r>
      <w:proofErr w:type="spellEnd"/>
      <w:r w:rsidRPr="00477FF9">
        <w:rPr>
          <w:rFonts w:ascii="Courier New" w:hAnsi="Courier New" w:cs="Courier New"/>
        </w:rPr>
        <w:t xml:space="preserve"> -c 5 -</w:t>
      </w:r>
      <w:proofErr w:type="spellStart"/>
      <w:r w:rsidRPr="00477FF9">
        <w:rPr>
          <w:rFonts w:ascii="Courier New" w:hAnsi="Courier New" w:cs="Courier New"/>
        </w:rPr>
        <w:t>endPlugin</w:t>
      </w:r>
      <w:proofErr w:type="spellEnd"/>
      <w:r w:rsidRPr="00477FF9">
        <w:rPr>
          <w:rFonts w:ascii="Courier New" w:hAnsi="Courier New" w:cs="Courier New"/>
        </w:rPr>
        <w:t xml:space="preserve"> -runfork1</w:t>
      </w:r>
    </w:p>
    <w:p w:rsidR="001114AC" w:rsidRDefault="001114AC" w:rsidP="001114AC"/>
    <w:p w:rsidR="001114AC" w:rsidRPr="00477FF9" w:rsidRDefault="001114AC" w:rsidP="001114AC">
      <w:pPr>
        <w:rPr>
          <w:rStyle w:val="Strong"/>
        </w:rPr>
      </w:pPr>
      <w:r w:rsidRPr="00477FF9">
        <w:rPr>
          <w:rStyle w:val="Strong"/>
        </w:rPr>
        <w:t xml:space="preserve">Step 7g: </w:t>
      </w:r>
      <w:proofErr w:type="spellStart"/>
      <w:r w:rsidRPr="00477FF9">
        <w:rPr>
          <w:rStyle w:val="Strong"/>
        </w:rPr>
        <w:t>FastqToTBT</w:t>
      </w:r>
      <w:proofErr w:type="spellEnd"/>
      <w:r w:rsidRPr="00477FF9">
        <w:rPr>
          <w:rStyle w:val="Strong"/>
        </w:rPr>
        <w:t xml:space="preserve"> plugin</w:t>
      </w:r>
      <w:r w:rsidR="00477FF9">
        <w:rPr>
          <w:rStyle w:val="Strong"/>
        </w:rPr>
        <w:t>.</w:t>
      </w:r>
      <w:r w:rsidR="004021B2">
        <w:rPr>
          <w:rStyle w:val="Strong"/>
        </w:rPr>
        <w:t xml:space="preserve"> This produces tag counts for each individual in the population. The -t flag indicates a binary “count” format file is being used as input. The -y flag tells the plugin to output specific tag counts (maximum 127) instead of simple presence-absence, 0/1 format.</w:t>
      </w:r>
    </w:p>
    <w:p w:rsidR="001114AC" w:rsidRPr="00477FF9" w:rsidRDefault="00477FF9" w:rsidP="001114AC">
      <w:pPr>
        <w:rPr>
          <w:rFonts w:ascii="Courier New" w:hAnsi="Courier New" w:cs="Courier New"/>
        </w:rPr>
      </w:pPr>
      <w:r>
        <w:rPr>
          <w:rFonts w:ascii="Courier New" w:hAnsi="Courier New" w:cs="Courier New"/>
        </w:rPr>
        <w:br/>
      </w:r>
      <w:r w:rsidR="001114AC" w:rsidRPr="00477FF9">
        <w:rPr>
          <w:rFonts w:ascii="Courier New" w:hAnsi="Courier New" w:cs="Courier New"/>
        </w:rPr>
        <w:t>/local/cluster/hts/gbs/tassel3.0_standalone/run_pipeline.pl -fork1 -</w:t>
      </w:r>
      <w:proofErr w:type="spellStart"/>
      <w:r w:rsidR="001114AC" w:rsidRPr="00477FF9">
        <w:rPr>
          <w:rFonts w:ascii="Courier New" w:hAnsi="Courier New" w:cs="Courier New"/>
        </w:rPr>
        <w:t>FastqToTBTPlugin</w:t>
      </w:r>
      <w:proofErr w:type="spellEnd"/>
      <w:r w:rsidR="001114AC" w:rsidRPr="00477FF9">
        <w:rPr>
          <w:rFonts w:ascii="Courier New" w:hAnsi="Courier New" w:cs="Courier New"/>
        </w:rPr>
        <w:t xml:space="preserve"> -</w:t>
      </w:r>
      <w:proofErr w:type="spellStart"/>
      <w:r w:rsidR="001114AC" w:rsidRPr="00477FF9">
        <w:rPr>
          <w:rFonts w:ascii="Courier New" w:hAnsi="Courier New" w:cs="Courier New"/>
        </w:rPr>
        <w:t>i</w:t>
      </w:r>
      <w:proofErr w:type="spellEnd"/>
      <w:r w:rsidR="001114AC" w:rsidRPr="00477FF9">
        <w:rPr>
          <w:rFonts w:ascii="Courier New" w:hAnsi="Courier New" w:cs="Courier New"/>
        </w:rPr>
        <w:t xml:space="preserve"> </w:t>
      </w:r>
      <w:proofErr w:type="spellStart"/>
      <w:r w:rsidR="001114AC" w:rsidRPr="00477FF9">
        <w:rPr>
          <w:rFonts w:ascii="Courier New" w:hAnsi="Courier New" w:cs="Courier New"/>
        </w:rPr>
        <w:t>Illumina</w:t>
      </w:r>
      <w:proofErr w:type="spellEnd"/>
      <w:r w:rsidR="001114AC" w:rsidRPr="00477FF9">
        <w:rPr>
          <w:rFonts w:ascii="Courier New" w:hAnsi="Courier New" w:cs="Courier New"/>
        </w:rPr>
        <w:t xml:space="preserve"> -k key/</w:t>
      </w:r>
      <w:proofErr w:type="spellStart"/>
      <w:r w:rsidR="001114AC" w:rsidRPr="00477FF9">
        <w:rPr>
          <w:rFonts w:ascii="Courier New" w:hAnsi="Courier New" w:cs="Courier New"/>
        </w:rPr>
        <w:t>key.tsv</w:t>
      </w:r>
      <w:proofErr w:type="spellEnd"/>
      <w:r w:rsidR="001114AC" w:rsidRPr="00477FF9">
        <w:rPr>
          <w:rFonts w:ascii="Courier New" w:hAnsi="Courier New" w:cs="Courier New"/>
        </w:rPr>
        <w:t xml:space="preserve"> -e </w:t>
      </w:r>
      <w:proofErr w:type="spellStart"/>
      <w:r w:rsidR="001114AC" w:rsidRPr="00477FF9">
        <w:rPr>
          <w:rFonts w:ascii="Courier New" w:hAnsi="Courier New" w:cs="Courier New"/>
        </w:rPr>
        <w:t>ApeKI</w:t>
      </w:r>
      <w:proofErr w:type="spellEnd"/>
      <w:r w:rsidR="001114AC" w:rsidRPr="00477FF9">
        <w:rPr>
          <w:rFonts w:ascii="Courier New" w:hAnsi="Courier New" w:cs="Courier New"/>
        </w:rPr>
        <w:t xml:space="preserve"> -o </w:t>
      </w:r>
      <w:proofErr w:type="spellStart"/>
      <w:r w:rsidR="001114AC" w:rsidRPr="00477FF9">
        <w:rPr>
          <w:rFonts w:ascii="Courier New" w:hAnsi="Courier New" w:cs="Courier New"/>
        </w:rPr>
        <w:t>tbt</w:t>
      </w:r>
      <w:proofErr w:type="spellEnd"/>
      <w:r w:rsidR="001114AC" w:rsidRPr="00477FF9">
        <w:rPr>
          <w:rFonts w:ascii="Courier New" w:hAnsi="Courier New" w:cs="Courier New"/>
        </w:rPr>
        <w:t xml:space="preserve"> -t </w:t>
      </w:r>
      <w:proofErr w:type="spellStart"/>
      <w:r w:rsidR="001114AC" w:rsidRPr="00477FF9">
        <w:rPr>
          <w:rFonts w:ascii="Courier New" w:hAnsi="Courier New" w:cs="Courier New"/>
        </w:rPr>
        <w:t>mergedTagCounts</w:t>
      </w:r>
      <w:proofErr w:type="spellEnd"/>
      <w:r w:rsidR="001114AC" w:rsidRPr="00477FF9">
        <w:rPr>
          <w:rFonts w:ascii="Courier New" w:hAnsi="Courier New" w:cs="Courier New"/>
        </w:rPr>
        <w:t>/</w:t>
      </w:r>
      <w:proofErr w:type="spellStart"/>
      <w:r w:rsidR="001114AC" w:rsidRPr="00477FF9">
        <w:rPr>
          <w:rFonts w:ascii="Courier New" w:hAnsi="Courier New" w:cs="Courier New"/>
        </w:rPr>
        <w:t>FRA_MasterTags.cnt</w:t>
      </w:r>
      <w:proofErr w:type="spellEnd"/>
      <w:r w:rsidR="001114AC" w:rsidRPr="00477FF9">
        <w:rPr>
          <w:rFonts w:ascii="Courier New" w:hAnsi="Courier New" w:cs="Courier New"/>
        </w:rPr>
        <w:t xml:space="preserve"> -y -</w:t>
      </w:r>
      <w:proofErr w:type="spellStart"/>
      <w:r w:rsidR="001114AC" w:rsidRPr="00477FF9">
        <w:rPr>
          <w:rFonts w:ascii="Courier New" w:hAnsi="Courier New" w:cs="Courier New"/>
        </w:rPr>
        <w:t>endPlugin</w:t>
      </w:r>
      <w:proofErr w:type="spellEnd"/>
      <w:r w:rsidR="001114AC" w:rsidRPr="00477FF9">
        <w:rPr>
          <w:rFonts w:ascii="Courier New" w:hAnsi="Courier New" w:cs="Courier New"/>
        </w:rPr>
        <w:t xml:space="preserve"> -runfork1</w:t>
      </w:r>
      <w:r>
        <w:rPr>
          <w:rFonts w:ascii="Courier New" w:hAnsi="Courier New" w:cs="Courier New"/>
        </w:rPr>
        <w:t xml:space="preserve"> </w:t>
      </w:r>
    </w:p>
    <w:p w:rsidR="001114AC" w:rsidRDefault="001114AC" w:rsidP="001114AC"/>
    <w:p w:rsidR="001114AC" w:rsidRPr="00477FF9" w:rsidRDefault="001114AC" w:rsidP="001114AC">
      <w:pPr>
        <w:rPr>
          <w:rStyle w:val="Strong"/>
        </w:rPr>
      </w:pPr>
      <w:r w:rsidRPr="00477FF9">
        <w:rPr>
          <w:rStyle w:val="Strong"/>
        </w:rPr>
        <w:t xml:space="preserve">Step 7h: </w:t>
      </w:r>
      <w:proofErr w:type="spellStart"/>
      <w:r w:rsidRPr="00477FF9">
        <w:rPr>
          <w:rStyle w:val="Strong"/>
        </w:rPr>
        <w:t>MergeTagsByTaxaFiles</w:t>
      </w:r>
      <w:proofErr w:type="spellEnd"/>
      <w:r w:rsidRPr="00477FF9">
        <w:rPr>
          <w:rStyle w:val="Strong"/>
        </w:rPr>
        <w:t xml:space="preserve"> plugin</w:t>
      </w:r>
      <w:r w:rsidR="00477FF9">
        <w:rPr>
          <w:rStyle w:val="Strong"/>
        </w:rPr>
        <w:t>.</w:t>
      </w:r>
      <w:r w:rsidR="004021B2">
        <w:rPr>
          <w:rStyle w:val="Strong"/>
        </w:rPr>
        <w:t xml:space="preserve"> This merges separate files produced in the previous step. Since we are only working with one input file, this process will simply rewrite the input file into the output subdirectory.</w:t>
      </w:r>
    </w:p>
    <w:p w:rsidR="001114AC" w:rsidRPr="00477FF9" w:rsidRDefault="00477FF9" w:rsidP="001114AC">
      <w:pPr>
        <w:rPr>
          <w:rFonts w:ascii="Courier New" w:hAnsi="Courier New" w:cs="Courier New"/>
        </w:rPr>
      </w:pPr>
      <w:r>
        <w:br/>
      </w:r>
      <w:r w:rsidR="001114AC" w:rsidRPr="00477FF9">
        <w:rPr>
          <w:rFonts w:ascii="Courier New" w:hAnsi="Courier New" w:cs="Courier New"/>
        </w:rPr>
        <w:t>/local/cluster/hts/gbs/tassel3.0_standalone/run_pipeline.pl -Xmx512g -fork1 -</w:t>
      </w:r>
      <w:proofErr w:type="spellStart"/>
      <w:r w:rsidR="001114AC" w:rsidRPr="00477FF9">
        <w:rPr>
          <w:rFonts w:ascii="Courier New" w:hAnsi="Courier New" w:cs="Courier New"/>
        </w:rPr>
        <w:t>MergeTagsByTaxaFilesPlugin</w:t>
      </w:r>
      <w:proofErr w:type="spellEnd"/>
      <w:r w:rsidR="001114AC" w:rsidRPr="00477FF9">
        <w:rPr>
          <w:rFonts w:ascii="Courier New" w:hAnsi="Courier New" w:cs="Courier New"/>
        </w:rPr>
        <w:t xml:space="preserve"> -</w:t>
      </w:r>
      <w:proofErr w:type="spellStart"/>
      <w:r w:rsidR="001114AC" w:rsidRPr="00477FF9">
        <w:rPr>
          <w:rFonts w:ascii="Courier New" w:hAnsi="Courier New" w:cs="Courier New"/>
        </w:rPr>
        <w:t>i</w:t>
      </w:r>
      <w:proofErr w:type="spellEnd"/>
      <w:r w:rsidR="001114AC" w:rsidRPr="00477FF9">
        <w:rPr>
          <w:rFonts w:ascii="Courier New" w:hAnsi="Courier New" w:cs="Courier New"/>
        </w:rPr>
        <w:t xml:space="preserve"> </w:t>
      </w:r>
      <w:proofErr w:type="spellStart"/>
      <w:r w:rsidR="001114AC" w:rsidRPr="00477FF9">
        <w:rPr>
          <w:rFonts w:ascii="Courier New" w:hAnsi="Courier New" w:cs="Courier New"/>
        </w:rPr>
        <w:t>tbt</w:t>
      </w:r>
      <w:proofErr w:type="spellEnd"/>
      <w:r w:rsidR="001114AC" w:rsidRPr="00477FF9">
        <w:rPr>
          <w:rFonts w:ascii="Courier New" w:hAnsi="Courier New" w:cs="Courier New"/>
        </w:rPr>
        <w:t xml:space="preserve"> -o </w:t>
      </w:r>
      <w:proofErr w:type="spellStart"/>
      <w:r w:rsidR="001114AC" w:rsidRPr="00477FF9">
        <w:rPr>
          <w:rFonts w:ascii="Courier New" w:hAnsi="Courier New" w:cs="Courier New"/>
        </w:rPr>
        <w:t>mergedTBT</w:t>
      </w:r>
      <w:proofErr w:type="spellEnd"/>
      <w:r w:rsidR="001114AC" w:rsidRPr="00477FF9">
        <w:rPr>
          <w:rFonts w:ascii="Courier New" w:hAnsi="Courier New" w:cs="Courier New"/>
        </w:rPr>
        <w:t>/SUB_C1JDAACXX_s_2.tbt.byte -</w:t>
      </w:r>
      <w:proofErr w:type="spellStart"/>
      <w:r w:rsidR="001114AC" w:rsidRPr="00477FF9">
        <w:rPr>
          <w:rFonts w:ascii="Courier New" w:hAnsi="Courier New" w:cs="Courier New"/>
        </w:rPr>
        <w:t>endPlugin</w:t>
      </w:r>
      <w:proofErr w:type="spellEnd"/>
      <w:r w:rsidR="001114AC" w:rsidRPr="00477FF9">
        <w:rPr>
          <w:rFonts w:ascii="Courier New" w:hAnsi="Courier New" w:cs="Courier New"/>
        </w:rPr>
        <w:t xml:space="preserve"> -runfork1</w:t>
      </w:r>
    </w:p>
    <w:p w:rsidR="001114AC" w:rsidRDefault="001114AC" w:rsidP="001114AC"/>
    <w:p w:rsidR="001114AC" w:rsidRPr="00477FF9" w:rsidRDefault="001114AC" w:rsidP="001114AC">
      <w:pPr>
        <w:rPr>
          <w:rStyle w:val="Strong"/>
        </w:rPr>
      </w:pPr>
      <w:r w:rsidRPr="00477FF9">
        <w:rPr>
          <w:rStyle w:val="Strong"/>
        </w:rPr>
        <w:t xml:space="preserve">Step 7i: </w:t>
      </w:r>
      <w:proofErr w:type="spellStart"/>
      <w:r w:rsidRPr="00477FF9">
        <w:rPr>
          <w:rStyle w:val="Strong"/>
        </w:rPr>
        <w:t>TagsToSNPByAlignment</w:t>
      </w:r>
      <w:proofErr w:type="spellEnd"/>
      <w:r w:rsidRPr="00477FF9">
        <w:rPr>
          <w:rStyle w:val="Strong"/>
        </w:rPr>
        <w:t xml:space="preserve"> plugin</w:t>
      </w:r>
      <w:r w:rsidR="00477FF9" w:rsidRPr="00477FF9">
        <w:rPr>
          <w:rStyle w:val="Strong"/>
        </w:rPr>
        <w:t>.</w:t>
      </w:r>
      <w:r w:rsidR="004021B2">
        <w:rPr>
          <w:rStyle w:val="Strong"/>
        </w:rPr>
        <w:t xml:space="preserve"> This is the Discovery SNP caller. Run it to see what it does, but our small dataset does not have enough coverage to produce any SNPs.</w:t>
      </w:r>
      <w:r w:rsidR="00477FF9" w:rsidRPr="00477FF9">
        <w:rPr>
          <w:rStyle w:val="Strong"/>
        </w:rPr>
        <w:t xml:space="preserve"> </w:t>
      </w:r>
      <w:r w:rsidR="0015516D">
        <w:rPr>
          <w:rStyle w:val="Strong"/>
        </w:rPr>
        <w:t>Output from a full data set would be</w:t>
      </w:r>
      <w:r w:rsidR="00477FF9" w:rsidRPr="00477FF9">
        <w:rPr>
          <w:rStyle w:val="Strong"/>
        </w:rPr>
        <w:t xml:space="preserve"> one .txt file per chromosome: e.g.  mergedTBT.c1.hmp.txt</w:t>
      </w:r>
      <w:r w:rsidR="004021B2">
        <w:rPr>
          <w:rStyle w:val="Strong"/>
        </w:rPr>
        <w:t>.</w:t>
      </w:r>
      <w:r w:rsidR="00477FF9" w:rsidRPr="00477FF9">
        <w:rPr>
          <w:rStyle w:val="Strong"/>
        </w:rPr>
        <w:br/>
      </w:r>
    </w:p>
    <w:p w:rsidR="008D0119" w:rsidRPr="00477FF9" w:rsidRDefault="001114AC" w:rsidP="001114AC">
      <w:pPr>
        <w:rPr>
          <w:rFonts w:ascii="Courier New" w:hAnsi="Courier New" w:cs="Courier New"/>
        </w:rPr>
      </w:pPr>
      <w:r w:rsidRPr="00477FF9">
        <w:rPr>
          <w:rFonts w:ascii="Courier New" w:hAnsi="Courier New" w:cs="Courier New"/>
        </w:rPr>
        <w:t>/local/cluster/hts/gbs/tassel3.0_standalone/run_pipeline.pl -Xmx512g -fork1 -</w:t>
      </w:r>
      <w:proofErr w:type="spellStart"/>
      <w:r w:rsidRPr="00477FF9">
        <w:rPr>
          <w:rFonts w:ascii="Courier New" w:hAnsi="Courier New" w:cs="Courier New"/>
        </w:rPr>
        <w:t>TagsToSNPByAlignmentPlugin</w:t>
      </w:r>
      <w:proofErr w:type="spellEnd"/>
      <w:r w:rsidRPr="00477FF9">
        <w:rPr>
          <w:rFonts w:ascii="Courier New" w:hAnsi="Courier New" w:cs="Courier New"/>
        </w:rPr>
        <w:t xml:space="preserve"> -</w:t>
      </w:r>
      <w:proofErr w:type="spellStart"/>
      <w:r w:rsidRPr="00477FF9">
        <w:rPr>
          <w:rFonts w:ascii="Courier New" w:hAnsi="Courier New" w:cs="Courier New"/>
        </w:rPr>
        <w:t>i</w:t>
      </w:r>
      <w:proofErr w:type="spellEnd"/>
      <w:r w:rsidRPr="00477FF9">
        <w:rPr>
          <w:rFonts w:ascii="Courier New" w:hAnsi="Courier New" w:cs="Courier New"/>
        </w:rPr>
        <w:t xml:space="preserve"> </w:t>
      </w:r>
      <w:proofErr w:type="spellStart"/>
      <w:r w:rsidRPr="00477FF9">
        <w:rPr>
          <w:rFonts w:ascii="Courier New" w:hAnsi="Courier New" w:cs="Courier New"/>
        </w:rPr>
        <w:t>mergedTBT</w:t>
      </w:r>
      <w:proofErr w:type="spellEnd"/>
      <w:r w:rsidRPr="00477FF9">
        <w:rPr>
          <w:rFonts w:ascii="Courier New" w:hAnsi="Courier New" w:cs="Courier New"/>
        </w:rPr>
        <w:t xml:space="preserve">/SUB_C1JDAACXX_s_2.tbt.byte -m </w:t>
      </w:r>
      <w:proofErr w:type="spellStart"/>
      <w:r w:rsidRPr="00477FF9">
        <w:rPr>
          <w:rFonts w:ascii="Courier New" w:hAnsi="Courier New" w:cs="Courier New"/>
        </w:rPr>
        <w:t>topm</w:t>
      </w:r>
      <w:proofErr w:type="spellEnd"/>
      <w:r w:rsidRPr="00477FF9">
        <w:rPr>
          <w:rFonts w:ascii="Courier New" w:hAnsi="Courier New" w:cs="Courier New"/>
        </w:rPr>
        <w:t>/</w:t>
      </w:r>
      <w:proofErr w:type="spellStart"/>
      <w:r w:rsidRPr="00477FF9">
        <w:rPr>
          <w:rFonts w:ascii="Courier New" w:hAnsi="Courier New" w:cs="Courier New"/>
        </w:rPr>
        <w:t>FRA_MasterTags.topm.bin</w:t>
      </w:r>
      <w:proofErr w:type="spellEnd"/>
      <w:r w:rsidRPr="00477FF9">
        <w:rPr>
          <w:rFonts w:ascii="Courier New" w:hAnsi="Courier New" w:cs="Courier New"/>
        </w:rPr>
        <w:t xml:space="preserve"> -o </w:t>
      </w:r>
      <w:proofErr w:type="spellStart"/>
      <w:r w:rsidRPr="00477FF9">
        <w:rPr>
          <w:rFonts w:ascii="Courier New" w:hAnsi="Courier New" w:cs="Courier New"/>
        </w:rPr>
        <w:t>hapMap</w:t>
      </w:r>
      <w:proofErr w:type="spellEnd"/>
      <w:r w:rsidRPr="00477FF9">
        <w:rPr>
          <w:rFonts w:ascii="Courier New" w:hAnsi="Courier New" w:cs="Courier New"/>
        </w:rPr>
        <w:t>/chr+_hmp.txt -</w:t>
      </w:r>
      <w:proofErr w:type="spellStart"/>
      <w:r w:rsidRPr="00477FF9">
        <w:rPr>
          <w:rFonts w:ascii="Courier New" w:hAnsi="Courier New" w:cs="Courier New"/>
        </w:rPr>
        <w:t>mnLCov</w:t>
      </w:r>
      <w:proofErr w:type="spellEnd"/>
      <w:r w:rsidRPr="00477FF9">
        <w:rPr>
          <w:rFonts w:ascii="Courier New" w:hAnsi="Courier New" w:cs="Courier New"/>
        </w:rPr>
        <w:t xml:space="preserve"> 0.001 -</w:t>
      </w:r>
      <w:proofErr w:type="spellStart"/>
      <w:r w:rsidRPr="00477FF9">
        <w:rPr>
          <w:rFonts w:ascii="Courier New" w:hAnsi="Courier New" w:cs="Courier New"/>
        </w:rPr>
        <w:t>mnMAC</w:t>
      </w:r>
      <w:proofErr w:type="spellEnd"/>
      <w:r w:rsidRPr="00477FF9">
        <w:rPr>
          <w:rFonts w:ascii="Courier New" w:hAnsi="Courier New" w:cs="Courier New"/>
        </w:rPr>
        <w:t xml:space="preserve"> 0 -</w:t>
      </w:r>
      <w:proofErr w:type="spellStart"/>
      <w:r w:rsidRPr="00477FF9">
        <w:rPr>
          <w:rFonts w:ascii="Courier New" w:hAnsi="Courier New" w:cs="Courier New"/>
        </w:rPr>
        <w:t>mnMAF</w:t>
      </w:r>
      <w:proofErr w:type="spellEnd"/>
      <w:r w:rsidRPr="00477FF9">
        <w:rPr>
          <w:rFonts w:ascii="Courier New" w:hAnsi="Courier New" w:cs="Courier New"/>
        </w:rPr>
        <w:t xml:space="preserve"> 0.0001 -</w:t>
      </w:r>
      <w:proofErr w:type="spellStart"/>
      <w:r w:rsidRPr="00477FF9">
        <w:rPr>
          <w:rFonts w:ascii="Courier New" w:hAnsi="Courier New" w:cs="Courier New"/>
        </w:rPr>
        <w:t>sC</w:t>
      </w:r>
      <w:proofErr w:type="spellEnd"/>
      <w:r w:rsidRPr="00477FF9">
        <w:rPr>
          <w:rFonts w:ascii="Courier New" w:hAnsi="Courier New" w:cs="Courier New"/>
        </w:rPr>
        <w:t xml:space="preserve"> 0 -</w:t>
      </w:r>
      <w:proofErr w:type="spellStart"/>
      <w:r w:rsidRPr="00477FF9">
        <w:rPr>
          <w:rFonts w:ascii="Courier New" w:hAnsi="Courier New" w:cs="Courier New"/>
        </w:rPr>
        <w:t>eC</w:t>
      </w:r>
      <w:proofErr w:type="spellEnd"/>
      <w:r w:rsidRPr="00477FF9">
        <w:rPr>
          <w:rFonts w:ascii="Courier New" w:hAnsi="Courier New" w:cs="Courier New"/>
        </w:rPr>
        <w:t xml:space="preserve"> 7 -</w:t>
      </w:r>
      <w:proofErr w:type="spellStart"/>
      <w:r w:rsidRPr="00477FF9">
        <w:rPr>
          <w:rFonts w:ascii="Courier New" w:hAnsi="Courier New" w:cs="Courier New"/>
        </w:rPr>
        <w:t>endPlug</w:t>
      </w:r>
      <w:r w:rsidR="00477FF9">
        <w:rPr>
          <w:rFonts w:ascii="Courier New" w:hAnsi="Courier New" w:cs="Courier New"/>
        </w:rPr>
        <w:t>in</w:t>
      </w:r>
      <w:proofErr w:type="spellEnd"/>
      <w:r w:rsidR="00477FF9">
        <w:rPr>
          <w:rFonts w:ascii="Courier New" w:hAnsi="Courier New" w:cs="Courier New"/>
        </w:rPr>
        <w:t xml:space="preserve"> -runfork1</w:t>
      </w:r>
    </w:p>
    <w:sectPr w:rsidR="008D0119" w:rsidRPr="00477F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E97" w:rsidRDefault="002C5E97" w:rsidP="00F346D5">
      <w:pPr>
        <w:spacing w:after="0" w:line="240" w:lineRule="auto"/>
      </w:pPr>
      <w:r>
        <w:separator/>
      </w:r>
    </w:p>
  </w:endnote>
  <w:endnote w:type="continuationSeparator" w:id="0">
    <w:p w:rsidR="002C5E97" w:rsidRDefault="002C5E97" w:rsidP="00F3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E97" w:rsidRDefault="002C5E97" w:rsidP="00F346D5">
      <w:pPr>
        <w:spacing w:after="0" w:line="240" w:lineRule="auto"/>
      </w:pPr>
      <w:r>
        <w:separator/>
      </w:r>
    </w:p>
  </w:footnote>
  <w:footnote w:type="continuationSeparator" w:id="0">
    <w:p w:rsidR="002C5E97" w:rsidRDefault="002C5E97" w:rsidP="00F34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6D5" w:rsidRDefault="00C4627C">
    <w:pPr>
      <w:pStyle w:val="Header"/>
    </w:pPr>
    <w:r>
      <w:ptab w:relativeTo="margin" w:alignment="center" w:leader="none"/>
    </w:r>
    <w:r>
      <w:t>Genotyping-By-Sequencing Workshop</w:t>
    </w:r>
    <w:r>
      <w:ptab w:relativeTo="margin" w:alignment="right" w:leader="none"/>
    </w:r>
    <w:r>
      <w:t>Spring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AC"/>
    <w:rsid w:val="00003F39"/>
    <w:rsid w:val="00014109"/>
    <w:rsid w:val="00014291"/>
    <w:rsid w:val="000157A5"/>
    <w:rsid w:val="00017ABD"/>
    <w:rsid w:val="0002198D"/>
    <w:rsid w:val="00023D96"/>
    <w:rsid w:val="00023DFA"/>
    <w:rsid w:val="00024D84"/>
    <w:rsid w:val="00035602"/>
    <w:rsid w:val="0008024F"/>
    <w:rsid w:val="00083DB3"/>
    <w:rsid w:val="00091D8B"/>
    <w:rsid w:val="000934CE"/>
    <w:rsid w:val="00094DE4"/>
    <w:rsid w:val="00096B4E"/>
    <w:rsid w:val="00097DD3"/>
    <w:rsid w:val="000A6B2A"/>
    <w:rsid w:val="000C648C"/>
    <w:rsid w:val="000C6898"/>
    <w:rsid w:val="000E2B73"/>
    <w:rsid w:val="000E77DA"/>
    <w:rsid w:val="001010FB"/>
    <w:rsid w:val="00102EDA"/>
    <w:rsid w:val="001114AC"/>
    <w:rsid w:val="00117F15"/>
    <w:rsid w:val="001215B9"/>
    <w:rsid w:val="00127C2D"/>
    <w:rsid w:val="001317EA"/>
    <w:rsid w:val="0013299C"/>
    <w:rsid w:val="00145AF7"/>
    <w:rsid w:val="00152BB7"/>
    <w:rsid w:val="0015516D"/>
    <w:rsid w:val="0016700A"/>
    <w:rsid w:val="00170724"/>
    <w:rsid w:val="00181F10"/>
    <w:rsid w:val="00183CDC"/>
    <w:rsid w:val="00187301"/>
    <w:rsid w:val="00190765"/>
    <w:rsid w:val="00191AD3"/>
    <w:rsid w:val="00196D8E"/>
    <w:rsid w:val="001A0031"/>
    <w:rsid w:val="001A7DBF"/>
    <w:rsid w:val="001B3DB2"/>
    <w:rsid w:val="001B49B6"/>
    <w:rsid w:val="001C37C5"/>
    <w:rsid w:val="001C7023"/>
    <w:rsid w:val="001D1309"/>
    <w:rsid w:val="001D3ABE"/>
    <w:rsid w:val="001E27D7"/>
    <w:rsid w:val="001E550B"/>
    <w:rsid w:val="001E7536"/>
    <w:rsid w:val="00203836"/>
    <w:rsid w:val="00210D6A"/>
    <w:rsid w:val="00211651"/>
    <w:rsid w:val="0021171E"/>
    <w:rsid w:val="0022150A"/>
    <w:rsid w:val="00222078"/>
    <w:rsid w:val="002263FF"/>
    <w:rsid w:val="00252E29"/>
    <w:rsid w:val="00254A2D"/>
    <w:rsid w:val="00261AA6"/>
    <w:rsid w:val="002740F4"/>
    <w:rsid w:val="00274548"/>
    <w:rsid w:val="00274656"/>
    <w:rsid w:val="0027547E"/>
    <w:rsid w:val="00281165"/>
    <w:rsid w:val="002A4E0A"/>
    <w:rsid w:val="002B51B1"/>
    <w:rsid w:val="002B6047"/>
    <w:rsid w:val="002C5E97"/>
    <w:rsid w:val="002D17A5"/>
    <w:rsid w:val="002D710C"/>
    <w:rsid w:val="002E6FEE"/>
    <w:rsid w:val="00303A90"/>
    <w:rsid w:val="00316678"/>
    <w:rsid w:val="00335C9C"/>
    <w:rsid w:val="00341EA8"/>
    <w:rsid w:val="003474A4"/>
    <w:rsid w:val="003609A2"/>
    <w:rsid w:val="003625F3"/>
    <w:rsid w:val="00365A06"/>
    <w:rsid w:val="00393976"/>
    <w:rsid w:val="00397815"/>
    <w:rsid w:val="003A67B7"/>
    <w:rsid w:val="003A73F6"/>
    <w:rsid w:val="003B1117"/>
    <w:rsid w:val="003B145B"/>
    <w:rsid w:val="003B15D7"/>
    <w:rsid w:val="003B36BD"/>
    <w:rsid w:val="003D1220"/>
    <w:rsid w:val="003D6EB0"/>
    <w:rsid w:val="003E509E"/>
    <w:rsid w:val="004021B2"/>
    <w:rsid w:val="004031CE"/>
    <w:rsid w:val="00405EC9"/>
    <w:rsid w:val="004150FE"/>
    <w:rsid w:val="0042101E"/>
    <w:rsid w:val="004222B8"/>
    <w:rsid w:val="00427A9C"/>
    <w:rsid w:val="00436577"/>
    <w:rsid w:val="00436A61"/>
    <w:rsid w:val="00436EAC"/>
    <w:rsid w:val="004446E6"/>
    <w:rsid w:val="004535D0"/>
    <w:rsid w:val="00455443"/>
    <w:rsid w:val="00461609"/>
    <w:rsid w:val="0046213A"/>
    <w:rsid w:val="00466205"/>
    <w:rsid w:val="004730AE"/>
    <w:rsid w:val="00475651"/>
    <w:rsid w:val="00477FF9"/>
    <w:rsid w:val="00480C72"/>
    <w:rsid w:val="00483513"/>
    <w:rsid w:val="0049130F"/>
    <w:rsid w:val="004A02C7"/>
    <w:rsid w:val="004A4371"/>
    <w:rsid w:val="004A5752"/>
    <w:rsid w:val="004A7E05"/>
    <w:rsid w:val="004B08BA"/>
    <w:rsid w:val="004B4224"/>
    <w:rsid w:val="004B76B5"/>
    <w:rsid w:val="004C5F1F"/>
    <w:rsid w:val="004D1BDC"/>
    <w:rsid w:val="004E0299"/>
    <w:rsid w:val="004E7492"/>
    <w:rsid w:val="004F06ED"/>
    <w:rsid w:val="004F65FD"/>
    <w:rsid w:val="005008F8"/>
    <w:rsid w:val="00501B71"/>
    <w:rsid w:val="005055A7"/>
    <w:rsid w:val="00516488"/>
    <w:rsid w:val="00540A9C"/>
    <w:rsid w:val="005416B8"/>
    <w:rsid w:val="005508CF"/>
    <w:rsid w:val="00565CB2"/>
    <w:rsid w:val="00567441"/>
    <w:rsid w:val="00567F96"/>
    <w:rsid w:val="00586DBB"/>
    <w:rsid w:val="005873FF"/>
    <w:rsid w:val="005879EF"/>
    <w:rsid w:val="005906F0"/>
    <w:rsid w:val="005923F0"/>
    <w:rsid w:val="005B2320"/>
    <w:rsid w:val="005B3EDF"/>
    <w:rsid w:val="005B3FC7"/>
    <w:rsid w:val="005B791A"/>
    <w:rsid w:val="005C13CB"/>
    <w:rsid w:val="005C512D"/>
    <w:rsid w:val="005C6BAC"/>
    <w:rsid w:val="005D2A01"/>
    <w:rsid w:val="005D3C1F"/>
    <w:rsid w:val="005D6002"/>
    <w:rsid w:val="005E0530"/>
    <w:rsid w:val="005E2CA8"/>
    <w:rsid w:val="005E2DB2"/>
    <w:rsid w:val="005E3CCF"/>
    <w:rsid w:val="005E64FD"/>
    <w:rsid w:val="005F04EA"/>
    <w:rsid w:val="005F39E9"/>
    <w:rsid w:val="006013E9"/>
    <w:rsid w:val="00603842"/>
    <w:rsid w:val="006076AD"/>
    <w:rsid w:val="006079A4"/>
    <w:rsid w:val="00611035"/>
    <w:rsid w:val="00613085"/>
    <w:rsid w:val="006206D5"/>
    <w:rsid w:val="0062484E"/>
    <w:rsid w:val="0063657B"/>
    <w:rsid w:val="0064014E"/>
    <w:rsid w:val="00651F4B"/>
    <w:rsid w:val="00653D29"/>
    <w:rsid w:val="006650BC"/>
    <w:rsid w:val="006658B0"/>
    <w:rsid w:val="00680EA2"/>
    <w:rsid w:val="00682CFE"/>
    <w:rsid w:val="006A744C"/>
    <w:rsid w:val="006C3DA0"/>
    <w:rsid w:val="006C432B"/>
    <w:rsid w:val="006D2EFA"/>
    <w:rsid w:val="006D4CD8"/>
    <w:rsid w:val="006F2D07"/>
    <w:rsid w:val="007012E0"/>
    <w:rsid w:val="00707001"/>
    <w:rsid w:val="0071015B"/>
    <w:rsid w:val="00710A2E"/>
    <w:rsid w:val="00713347"/>
    <w:rsid w:val="0072064F"/>
    <w:rsid w:val="0072216D"/>
    <w:rsid w:val="00730689"/>
    <w:rsid w:val="0073375E"/>
    <w:rsid w:val="00740C8E"/>
    <w:rsid w:val="00741C8E"/>
    <w:rsid w:val="00742092"/>
    <w:rsid w:val="00747EA4"/>
    <w:rsid w:val="007551F9"/>
    <w:rsid w:val="00756ADD"/>
    <w:rsid w:val="007617BC"/>
    <w:rsid w:val="00763EAA"/>
    <w:rsid w:val="0076435B"/>
    <w:rsid w:val="00764881"/>
    <w:rsid w:val="00766471"/>
    <w:rsid w:val="00772BA6"/>
    <w:rsid w:val="00777AD1"/>
    <w:rsid w:val="00780322"/>
    <w:rsid w:val="0078465F"/>
    <w:rsid w:val="00790A65"/>
    <w:rsid w:val="00795376"/>
    <w:rsid w:val="007A7F64"/>
    <w:rsid w:val="007B0A57"/>
    <w:rsid w:val="007B289B"/>
    <w:rsid w:val="007C5CB0"/>
    <w:rsid w:val="007D0A74"/>
    <w:rsid w:val="007D10EC"/>
    <w:rsid w:val="007D651D"/>
    <w:rsid w:val="007F324C"/>
    <w:rsid w:val="0082049F"/>
    <w:rsid w:val="00820F0F"/>
    <w:rsid w:val="00832203"/>
    <w:rsid w:val="00834B3E"/>
    <w:rsid w:val="00847A87"/>
    <w:rsid w:val="00857FC5"/>
    <w:rsid w:val="0086286C"/>
    <w:rsid w:val="008637C1"/>
    <w:rsid w:val="00864BD8"/>
    <w:rsid w:val="00873C45"/>
    <w:rsid w:val="008778F6"/>
    <w:rsid w:val="00877B6B"/>
    <w:rsid w:val="008837D5"/>
    <w:rsid w:val="00887EFB"/>
    <w:rsid w:val="008935A9"/>
    <w:rsid w:val="00894B99"/>
    <w:rsid w:val="008A210D"/>
    <w:rsid w:val="008A6714"/>
    <w:rsid w:val="008B17D7"/>
    <w:rsid w:val="008B2402"/>
    <w:rsid w:val="008B2B51"/>
    <w:rsid w:val="008B774E"/>
    <w:rsid w:val="008C2CBA"/>
    <w:rsid w:val="008D0119"/>
    <w:rsid w:val="008D6761"/>
    <w:rsid w:val="008D6DC0"/>
    <w:rsid w:val="008E6A51"/>
    <w:rsid w:val="008E7693"/>
    <w:rsid w:val="008F6C25"/>
    <w:rsid w:val="00911211"/>
    <w:rsid w:val="00921738"/>
    <w:rsid w:val="00931301"/>
    <w:rsid w:val="009342DD"/>
    <w:rsid w:val="0094273E"/>
    <w:rsid w:val="00952908"/>
    <w:rsid w:val="009557A2"/>
    <w:rsid w:val="0096044C"/>
    <w:rsid w:val="009606B3"/>
    <w:rsid w:val="009642E3"/>
    <w:rsid w:val="00964711"/>
    <w:rsid w:val="00972414"/>
    <w:rsid w:val="00975293"/>
    <w:rsid w:val="009805C2"/>
    <w:rsid w:val="00983918"/>
    <w:rsid w:val="009907FF"/>
    <w:rsid w:val="009937D2"/>
    <w:rsid w:val="009946FA"/>
    <w:rsid w:val="00997937"/>
    <w:rsid w:val="009A1131"/>
    <w:rsid w:val="009B74C6"/>
    <w:rsid w:val="009C00C7"/>
    <w:rsid w:val="009C3CC4"/>
    <w:rsid w:val="009C417F"/>
    <w:rsid w:val="009D5FE7"/>
    <w:rsid w:val="009D67D9"/>
    <w:rsid w:val="009E2762"/>
    <w:rsid w:val="009E2A41"/>
    <w:rsid w:val="009F17AB"/>
    <w:rsid w:val="009F20DC"/>
    <w:rsid w:val="009F281E"/>
    <w:rsid w:val="009F6581"/>
    <w:rsid w:val="00A04F6F"/>
    <w:rsid w:val="00A170E4"/>
    <w:rsid w:val="00A2134D"/>
    <w:rsid w:val="00A22EA3"/>
    <w:rsid w:val="00A25B99"/>
    <w:rsid w:val="00A40C2C"/>
    <w:rsid w:val="00A466B6"/>
    <w:rsid w:val="00A51B41"/>
    <w:rsid w:val="00A658FE"/>
    <w:rsid w:val="00A71126"/>
    <w:rsid w:val="00A71B3F"/>
    <w:rsid w:val="00A7228E"/>
    <w:rsid w:val="00A758F5"/>
    <w:rsid w:val="00A80170"/>
    <w:rsid w:val="00A86C1F"/>
    <w:rsid w:val="00A90A82"/>
    <w:rsid w:val="00A9115E"/>
    <w:rsid w:val="00A91E5F"/>
    <w:rsid w:val="00AA2097"/>
    <w:rsid w:val="00AA23AE"/>
    <w:rsid w:val="00AA49B8"/>
    <w:rsid w:val="00AB459D"/>
    <w:rsid w:val="00AB6023"/>
    <w:rsid w:val="00AC1313"/>
    <w:rsid w:val="00AC324B"/>
    <w:rsid w:val="00AC6CE8"/>
    <w:rsid w:val="00AE11D0"/>
    <w:rsid w:val="00AE1D0C"/>
    <w:rsid w:val="00AE2675"/>
    <w:rsid w:val="00AE3680"/>
    <w:rsid w:val="00AE67BF"/>
    <w:rsid w:val="00AF2737"/>
    <w:rsid w:val="00AF3A71"/>
    <w:rsid w:val="00B02E4B"/>
    <w:rsid w:val="00B11817"/>
    <w:rsid w:val="00B20D19"/>
    <w:rsid w:val="00B26A2D"/>
    <w:rsid w:val="00B27F30"/>
    <w:rsid w:val="00B33567"/>
    <w:rsid w:val="00B33FCC"/>
    <w:rsid w:val="00B42B99"/>
    <w:rsid w:val="00B43080"/>
    <w:rsid w:val="00B474CA"/>
    <w:rsid w:val="00B57C94"/>
    <w:rsid w:val="00B62A74"/>
    <w:rsid w:val="00B70424"/>
    <w:rsid w:val="00B71BD0"/>
    <w:rsid w:val="00B728E5"/>
    <w:rsid w:val="00B755FD"/>
    <w:rsid w:val="00B756E3"/>
    <w:rsid w:val="00B7582E"/>
    <w:rsid w:val="00B80F82"/>
    <w:rsid w:val="00B82722"/>
    <w:rsid w:val="00B90E9A"/>
    <w:rsid w:val="00BA4F31"/>
    <w:rsid w:val="00BB2AB5"/>
    <w:rsid w:val="00BB3ECE"/>
    <w:rsid w:val="00BB5904"/>
    <w:rsid w:val="00BB7DF8"/>
    <w:rsid w:val="00BC2084"/>
    <w:rsid w:val="00BC26F3"/>
    <w:rsid w:val="00BC2F13"/>
    <w:rsid w:val="00BC7893"/>
    <w:rsid w:val="00BE1BCE"/>
    <w:rsid w:val="00BE1DE4"/>
    <w:rsid w:val="00BE52C6"/>
    <w:rsid w:val="00BE63A9"/>
    <w:rsid w:val="00BE6A95"/>
    <w:rsid w:val="00BE7706"/>
    <w:rsid w:val="00BF1508"/>
    <w:rsid w:val="00BF2BA2"/>
    <w:rsid w:val="00BF38A3"/>
    <w:rsid w:val="00C0445D"/>
    <w:rsid w:val="00C10572"/>
    <w:rsid w:val="00C17BAE"/>
    <w:rsid w:val="00C22827"/>
    <w:rsid w:val="00C35896"/>
    <w:rsid w:val="00C36DC9"/>
    <w:rsid w:val="00C4627C"/>
    <w:rsid w:val="00C52E9A"/>
    <w:rsid w:val="00C551AA"/>
    <w:rsid w:val="00C5643D"/>
    <w:rsid w:val="00C60AF5"/>
    <w:rsid w:val="00C658BF"/>
    <w:rsid w:val="00C706F6"/>
    <w:rsid w:val="00C806CF"/>
    <w:rsid w:val="00C82DD0"/>
    <w:rsid w:val="00C96241"/>
    <w:rsid w:val="00CA73CE"/>
    <w:rsid w:val="00CB210F"/>
    <w:rsid w:val="00CD4205"/>
    <w:rsid w:val="00CE6B49"/>
    <w:rsid w:val="00CE7063"/>
    <w:rsid w:val="00D05B4B"/>
    <w:rsid w:val="00D06836"/>
    <w:rsid w:val="00D07117"/>
    <w:rsid w:val="00D07E5D"/>
    <w:rsid w:val="00D221F8"/>
    <w:rsid w:val="00D25F6B"/>
    <w:rsid w:val="00D400F5"/>
    <w:rsid w:val="00D43021"/>
    <w:rsid w:val="00D453EA"/>
    <w:rsid w:val="00D50544"/>
    <w:rsid w:val="00D51F62"/>
    <w:rsid w:val="00D60D76"/>
    <w:rsid w:val="00D91C47"/>
    <w:rsid w:val="00D93BC6"/>
    <w:rsid w:val="00D95FAF"/>
    <w:rsid w:val="00DA2977"/>
    <w:rsid w:val="00DA6B5C"/>
    <w:rsid w:val="00DB31D8"/>
    <w:rsid w:val="00DB3200"/>
    <w:rsid w:val="00DB3395"/>
    <w:rsid w:val="00DC0FFE"/>
    <w:rsid w:val="00DC287D"/>
    <w:rsid w:val="00DE4823"/>
    <w:rsid w:val="00E02A44"/>
    <w:rsid w:val="00E22304"/>
    <w:rsid w:val="00E40F82"/>
    <w:rsid w:val="00E43A4E"/>
    <w:rsid w:val="00E45940"/>
    <w:rsid w:val="00E47D90"/>
    <w:rsid w:val="00E51548"/>
    <w:rsid w:val="00E53099"/>
    <w:rsid w:val="00E55A93"/>
    <w:rsid w:val="00E6257E"/>
    <w:rsid w:val="00E64351"/>
    <w:rsid w:val="00E67B6C"/>
    <w:rsid w:val="00E743DB"/>
    <w:rsid w:val="00E86AA1"/>
    <w:rsid w:val="00E926F0"/>
    <w:rsid w:val="00EA5B0A"/>
    <w:rsid w:val="00EB209F"/>
    <w:rsid w:val="00EB26F0"/>
    <w:rsid w:val="00EC6912"/>
    <w:rsid w:val="00ED05BE"/>
    <w:rsid w:val="00ED0C8E"/>
    <w:rsid w:val="00EE0833"/>
    <w:rsid w:val="00EE62E1"/>
    <w:rsid w:val="00F01B51"/>
    <w:rsid w:val="00F02D1D"/>
    <w:rsid w:val="00F16877"/>
    <w:rsid w:val="00F17BEF"/>
    <w:rsid w:val="00F346D5"/>
    <w:rsid w:val="00F3491F"/>
    <w:rsid w:val="00F37351"/>
    <w:rsid w:val="00F51001"/>
    <w:rsid w:val="00F60F89"/>
    <w:rsid w:val="00F65049"/>
    <w:rsid w:val="00F6795E"/>
    <w:rsid w:val="00F71305"/>
    <w:rsid w:val="00F72A32"/>
    <w:rsid w:val="00F7719A"/>
    <w:rsid w:val="00F77AE4"/>
    <w:rsid w:val="00F80B7D"/>
    <w:rsid w:val="00F8319E"/>
    <w:rsid w:val="00F856D1"/>
    <w:rsid w:val="00FA00D7"/>
    <w:rsid w:val="00FB23F1"/>
    <w:rsid w:val="00FC72AA"/>
    <w:rsid w:val="00FE4596"/>
    <w:rsid w:val="00FF0EFA"/>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B9F2D-0DC8-4DF4-AF6D-7B10FE48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0F4"/>
    <w:pPr>
      <w:spacing w:after="40"/>
    </w:pPr>
    <w:rPr>
      <w:sz w:val="24"/>
    </w:rPr>
  </w:style>
  <w:style w:type="paragraph" w:styleId="Heading1">
    <w:name w:val="heading 1"/>
    <w:basedOn w:val="Normal"/>
    <w:next w:val="Normal"/>
    <w:link w:val="Heading1Char"/>
    <w:uiPriority w:val="9"/>
    <w:qFormat/>
    <w:rsid w:val="001114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A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114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4AC"/>
    <w:rPr>
      <w:rFonts w:eastAsiaTheme="minorEastAsia"/>
      <w:color w:val="5A5A5A" w:themeColor="text1" w:themeTint="A5"/>
      <w:spacing w:val="15"/>
    </w:rPr>
  </w:style>
  <w:style w:type="paragraph" w:styleId="ListParagraph">
    <w:name w:val="List Paragraph"/>
    <w:basedOn w:val="Normal"/>
    <w:uiPriority w:val="34"/>
    <w:qFormat/>
    <w:rsid w:val="001114AC"/>
    <w:pPr>
      <w:ind w:left="720"/>
      <w:contextualSpacing/>
    </w:pPr>
  </w:style>
  <w:style w:type="character" w:styleId="Strong">
    <w:name w:val="Strong"/>
    <w:basedOn w:val="DefaultParagraphFont"/>
    <w:uiPriority w:val="22"/>
    <w:qFormat/>
    <w:rsid w:val="00864BD8"/>
    <w:rPr>
      <w:b/>
      <w:bCs/>
    </w:rPr>
  </w:style>
  <w:style w:type="paragraph" w:styleId="Title">
    <w:name w:val="Title"/>
    <w:basedOn w:val="Normal"/>
    <w:next w:val="Normal"/>
    <w:link w:val="TitleChar"/>
    <w:uiPriority w:val="10"/>
    <w:qFormat/>
    <w:rsid w:val="00864B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BD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4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6D5"/>
    <w:rPr>
      <w:sz w:val="24"/>
    </w:rPr>
  </w:style>
  <w:style w:type="paragraph" w:styleId="Footer">
    <w:name w:val="footer"/>
    <w:basedOn w:val="Normal"/>
    <w:link w:val="FooterChar"/>
    <w:uiPriority w:val="99"/>
    <w:unhideWhenUsed/>
    <w:rsid w:val="00F34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6D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Ronkko</dc:creator>
  <cp:keywords/>
  <dc:description/>
  <cp:lastModifiedBy>Vining, Kelly</cp:lastModifiedBy>
  <cp:revision>6</cp:revision>
  <dcterms:created xsi:type="dcterms:W3CDTF">2015-05-14T14:48:00Z</dcterms:created>
  <dcterms:modified xsi:type="dcterms:W3CDTF">2015-05-14T15:14:00Z</dcterms:modified>
</cp:coreProperties>
</file>